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4B" w:rsidRPr="00F00197" w:rsidRDefault="005E5A4B" w:rsidP="005E5A4B">
      <w:pPr>
        <w:spacing w:line="600" w:lineRule="exact"/>
        <w:ind w:firstLineChars="0" w:firstLine="0"/>
        <w:rPr>
          <w:sz w:val="48"/>
          <w:szCs w:val="48"/>
        </w:rPr>
      </w:pPr>
      <w:r w:rsidRPr="00F00197">
        <w:rPr>
          <w:rFonts w:hint="eastAsia"/>
          <w:sz w:val="28"/>
          <w:szCs w:val="28"/>
        </w:rPr>
        <w:t>预案</w:t>
      </w:r>
      <w:r w:rsidRPr="00F00197">
        <w:rPr>
          <w:sz w:val="28"/>
          <w:szCs w:val="28"/>
        </w:rPr>
        <w:t>编号：202101</w:t>
      </w:r>
    </w:p>
    <w:p w:rsidR="005E5A4B" w:rsidRPr="00F00197" w:rsidRDefault="005E5A4B" w:rsidP="005E5A4B">
      <w:pPr>
        <w:spacing w:line="600" w:lineRule="exact"/>
        <w:ind w:firstLineChars="0" w:firstLine="0"/>
        <w:rPr>
          <w:sz w:val="28"/>
          <w:szCs w:val="28"/>
        </w:rPr>
      </w:pPr>
      <w:r w:rsidRPr="00F00197">
        <w:rPr>
          <w:rFonts w:hint="eastAsia"/>
          <w:sz w:val="28"/>
          <w:szCs w:val="28"/>
        </w:rPr>
        <w:t>版本</w:t>
      </w:r>
      <w:r w:rsidRPr="00F00197">
        <w:rPr>
          <w:sz w:val="28"/>
          <w:szCs w:val="28"/>
        </w:rPr>
        <w:t>：2021</w:t>
      </w:r>
      <w:r w:rsidRPr="002420C1">
        <w:rPr>
          <w:rFonts w:hint="eastAsia"/>
          <w:sz w:val="28"/>
          <w:szCs w:val="28"/>
        </w:rPr>
        <w:t>年</w:t>
      </w:r>
      <w:r w:rsidR="00570E78">
        <w:rPr>
          <w:rFonts w:hint="eastAsia"/>
          <w:sz w:val="28"/>
          <w:szCs w:val="28"/>
        </w:rPr>
        <w:t>（第一版）</w:t>
      </w:r>
    </w:p>
    <w:p w:rsidR="007E4675" w:rsidRPr="002070E7" w:rsidRDefault="007E4675" w:rsidP="002070E7">
      <w:pPr>
        <w:spacing w:line="240" w:lineRule="auto"/>
        <w:ind w:firstLineChars="0" w:firstLine="0"/>
        <w:jc w:val="center"/>
        <w:rPr>
          <w:b/>
          <w:sz w:val="52"/>
          <w:szCs w:val="52"/>
        </w:rPr>
      </w:pPr>
    </w:p>
    <w:p w:rsidR="00B342F5" w:rsidRDefault="00B342F5" w:rsidP="002070E7">
      <w:pPr>
        <w:spacing w:line="240" w:lineRule="auto"/>
        <w:ind w:firstLineChars="0" w:firstLine="0"/>
        <w:jc w:val="center"/>
        <w:rPr>
          <w:b/>
          <w:sz w:val="52"/>
          <w:szCs w:val="52"/>
        </w:rPr>
      </w:pPr>
    </w:p>
    <w:p w:rsidR="002070E7" w:rsidRPr="002070E7" w:rsidRDefault="002070E7" w:rsidP="002070E7">
      <w:pPr>
        <w:spacing w:line="240" w:lineRule="auto"/>
        <w:ind w:firstLineChars="0" w:firstLine="0"/>
        <w:jc w:val="center"/>
        <w:rPr>
          <w:b/>
          <w:sz w:val="52"/>
          <w:szCs w:val="52"/>
        </w:rPr>
      </w:pPr>
    </w:p>
    <w:p w:rsidR="002070E7" w:rsidRPr="00A707AD" w:rsidRDefault="006C705D" w:rsidP="002070E7">
      <w:pPr>
        <w:spacing w:line="360" w:lineRule="auto"/>
        <w:ind w:firstLineChars="0" w:firstLine="0"/>
        <w:jc w:val="center"/>
        <w:rPr>
          <w:rFonts w:ascii="华文中宋" w:eastAsia="华文中宋" w:hAnsi="华文中宋"/>
          <w:b/>
          <w:sz w:val="52"/>
          <w:szCs w:val="52"/>
        </w:rPr>
      </w:pPr>
      <w:r w:rsidRPr="00A707AD">
        <w:rPr>
          <w:rFonts w:ascii="华文中宋" w:eastAsia="华文中宋" w:hAnsi="华文中宋"/>
          <w:b/>
          <w:sz w:val="52"/>
          <w:szCs w:val="52"/>
        </w:rPr>
        <w:t>福州高新区</w:t>
      </w:r>
    </w:p>
    <w:p w:rsidR="005E6AD2" w:rsidRPr="00A707AD" w:rsidRDefault="006C705D" w:rsidP="002070E7">
      <w:pPr>
        <w:spacing w:line="360" w:lineRule="auto"/>
        <w:ind w:firstLineChars="0" w:firstLine="0"/>
        <w:jc w:val="center"/>
        <w:rPr>
          <w:rFonts w:ascii="华文中宋" w:eastAsia="华文中宋" w:hAnsi="华文中宋"/>
          <w:b/>
          <w:sz w:val="52"/>
          <w:szCs w:val="52"/>
        </w:rPr>
      </w:pPr>
      <w:r w:rsidRPr="00A707AD">
        <w:rPr>
          <w:rFonts w:ascii="华文中宋" w:eastAsia="华文中宋" w:hAnsi="华文中宋"/>
          <w:b/>
          <w:sz w:val="52"/>
          <w:szCs w:val="52"/>
        </w:rPr>
        <w:t>突发</w:t>
      </w:r>
      <w:r w:rsidR="001C32B1" w:rsidRPr="00A707AD">
        <w:rPr>
          <w:rFonts w:ascii="华文中宋" w:eastAsia="华文中宋" w:hAnsi="华文中宋" w:hint="eastAsia"/>
          <w:b/>
          <w:sz w:val="52"/>
          <w:szCs w:val="52"/>
        </w:rPr>
        <w:t>公共</w:t>
      </w:r>
      <w:r w:rsidRPr="00A707AD">
        <w:rPr>
          <w:rFonts w:ascii="华文中宋" w:eastAsia="华文中宋" w:hAnsi="华文中宋"/>
          <w:b/>
          <w:sz w:val="52"/>
          <w:szCs w:val="52"/>
        </w:rPr>
        <w:t>事件总体应急预案</w:t>
      </w:r>
    </w:p>
    <w:p w:rsidR="002070E7" w:rsidRPr="006B2FE2" w:rsidRDefault="002070E7" w:rsidP="002070E7">
      <w:pPr>
        <w:spacing w:line="240" w:lineRule="auto"/>
        <w:ind w:firstLineChars="0" w:firstLine="0"/>
        <w:jc w:val="center"/>
        <w:rPr>
          <w:sz w:val="52"/>
          <w:szCs w:val="52"/>
        </w:rPr>
      </w:pPr>
    </w:p>
    <w:p w:rsidR="002070E7" w:rsidRPr="00037F10" w:rsidRDefault="002070E7" w:rsidP="002070E7">
      <w:pPr>
        <w:spacing w:line="240" w:lineRule="auto"/>
        <w:ind w:firstLineChars="0" w:firstLine="0"/>
        <w:jc w:val="center"/>
        <w:rPr>
          <w:sz w:val="52"/>
          <w:szCs w:val="52"/>
        </w:rPr>
      </w:pPr>
    </w:p>
    <w:p w:rsidR="002070E7" w:rsidRPr="00037F10" w:rsidRDefault="002070E7" w:rsidP="002070E7">
      <w:pPr>
        <w:spacing w:line="240" w:lineRule="auto"/>
        <w:ind w:firstLineChars="0" w:firstLine="0"/>
        <w:jc w:val="center"/>
        <w:rPr>
          <w:sz w:val="52"/>
          <w:szCs w:val="52"/>
        </w:rPr>
      </w:pPr>
    </w:p>
    <w:p w:rsidR="002070E7" w:rsidRPr="00037F10" w:rsidRDefault="002070E7" w:rsidP="002070E7">
      <w:pPr>
        <w:spacing w:line="240" w:lineRule="auto"/>
        <w:ind w:firstLineChars="0" w:firstLine="0"/>
        <w:jc w:val="center"/>
        <w:rPr>
          <w:sz w:val="52"/>
          <w:szCs w:val="52"/>
        </w:rPr>
      </w:pPr>
    </w:p>
    <w:p w:rsidR="002070E7" w:rsidRPr="00037F10" w:rsidRDefault="002070E7" w:rsidP="002070E7">
      <w:pPr>
        <w:spacing w:line="240" w:lineRule="auto"/>
        <w:ind w:firstLineChars="0" w:firstLine="0"/>
        <w:jc w:val="center"/>
        <w:rPr>
          <w:sz w:val="52"/>
          <w:szCs w:val="52"/>
        </w:rPr>
      </w:pPr>
    </w:p>
    <w:p w:rsidR="002070E7" w:rsidRPr="00037F10" w:rsidRDefault="002070E7" w:rsidP="002070E7">
      <w:pPr>
        <w:spacing w:line="240" w:lineRule="auto"/>
        <w:ind w:firstLineChars="0" w:firstLine="0"/>
        <w:jc w:val="center"/>
        <w:rPr>
          <w:sz w:val="52"/>
          <w:szCs w:val="52"/>
        </w:rPr>
      </w:pPr>
    </w:p>
    <w:p w:rsidR="002070E7" w:rsidRPr="00037F10" w:rsidRDefault="002070E7" w:rsidP="002070E7">
      <w:pPr>
        <w:spacing w:line="240" w:lineRule="auto"/>
        <w:ind w:firstLineChars="0" w:firstLine="0"/>
        <w:jc w:val="center"/>
        <w:rPr>
          <w:sz w:val="52"/>
          <w:szCs w:val="52"/>
        </w:rPr>
      </w:pPr>
    </w:p>
    <w:p w:rsidR="002070E7" w:rsidRPr="00037F10" w:rsidRDefault="002070E7" w:rsidP="002070E7">
      <w:pPr>
        <w:spacing w:line="240" w:lineRule="auto"/>
        <w:ind w:firstLineChars="0" w:firstLine="0"/>
        <w:jc w:val="center"/>
        <w:rPr>
          <w:sz w:val="52"/>
          <w:szCs w:val="52"/>
        </w:rPr>
      </w:pPr>
    </w:p>
    <w:p w:rsidR="002070E7" w:rsidRDefault="002070E7" w:rsidP="002070E7">
      <w:pPr>
        <w:pStyle w:val="Default"/>
        <w:jc w:val="center"/>
        <w:rPr>
          <w:rFonts w:ascii="仿宋" w:eastAsia="仿宋" w:hAnsi="仿宋"/>
          <w:sz w:val="52"/>
          <w:szCs w:val="52"/>
        </w:rPr>
      </w:pPr>
    </w:p>
    <w:p w:rsidR="002C2412" w:rsidRDefault="006C705D" w:rsidP="00A26CFC">
      <w:pPr>
        <w:ind w:firstLineChars="0" w:firstLine="0"/>
        <w:jc w:val="center"/>
        <w:rPr>
          <w:b/>
          <w:szCs w:val="28"/>
        </w:rPr>
      </w:pPr>
      <w:r w:rsidRPr="005A3BBE">
        <w:rPr>
          <w:rFonts w:hint="eastAsia"/>
          <w:b/>
          <w:szCs w:val="28"/>
        </w:rPr>
        <w:t>福州高新</w:t>
      </w:r>
      <w:r w:rsidR="00DD26D5">
        <w:rPr>
          <w:rFonts w:hint="eastAsia"/>
          <w:b/>
          <w:szCs w:val="28"/>
        </w:rPr>
        <w:t>技术产业开发</w:t>
      </w:r>
      <w:r w:rsidRPr="005A3BBE">
        <w:rPr>
          <w:rFonts w:hint="eastAsia"/>
          <w:b/>
          <w:szCs w:val="28"/>
        </w:rPr>
        <w:t>区</w:t>
      </w:r>
      <w:r w:rsidR="003808A5">
        <w:rPr>
          <w:rFonts w:hint="eastAsia"/>
          <w:b/>
          <w:szCs w:val="28"/>
        </w:rPr>
        <w:t>安全生产</w:t>
      </w:r>
      <w:r w:rsidR="001206F3">
        <w:rPr>
          <w:rFonts w:hint="eastAsia"/>
          <w:b/>
          <w:szCs w:val="28"/>
        </w:rPr>
        <w:t>委员会</w:t>
      </w:r>
    </w:p>
    <w:p w:rsidR="00DD26D5" w:rsidRPr="00DC2356" w:rsidRDefault="00DD26D5" w:rsidP="00A26CFC">
      <w:pPr>
        <w:ind w:firstLineChars="0" w:firstLine="0"/>
        <w:jc w:val="center"/>
        <w:rPr>
          <w:b/>
          <w:szCs w:val="28"/>
        </w:rPr>
      </w:pPr>
      <w:r>
        <w:rPr>
          <w:rFonts w:hint="eastAsia"/>
          <w:b/>
          <w:szCs w:val="28"/>
        </w:rPr>
        <w:t>二〇二</w:t>
      </w:r>
      <w:r w:rsidR="005E5A4B">
        <w:rPr>
          <w:rFonts w:hint="eastAsia"/>
          <w:b/>
          <w:szCs w:val="28"/>
        </w:rPr>
        <w:t>一</w:t>
      </w:r>
      <w:r>
        <w:rPr>
          <w:rFonts w:hint="eastAsia"/>
          <w:b/>
          <w:szCs w:val="28"/>
        </w:rPr>
        <w:t>年</w:t>
      </w:r>
      <w:r w:rsidR="00954EAF">
        <w:rPr>
          <w:rFonts w:hint="eastAsia"/>
          <w:b/>
          <w:szCs w:val="28"/>
        </w:rPr>
        <w:t>三</w:t>
      </w:r>
      <w:r>
        <w:rPr>
          <w:rFonts w:hint="eastAsia"/>
          <w:b/>
          <w:szCs w:val="28"/>
        </w:rPr>
        <w:t>月</w:t>
      </w:r>
    </w:p>
    <w:p w:rsidR="00B342F5" w:rsidRPr="00DC2356" w:rsidRDefault="00B342F5" w:rsidP="00811265">
      <w:pPr>
        <w:ind w:firstLine="640"/>
      </w:pPr>
    </w:p>
    <w:p w:rsidR="00B342F5" w:rsidRPr="00DC2356" w:rsidRDefault="00B342F5" w:rsidP="00811265">
      <w:pPr>
        <w:ind w:firstLine="640"/>
        <w:sectPr w:rsidR="00B342F5" w:rsidRPr="00DC2356" w:rsidSect="005E6AD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linePitch="312"/>
        </w:sectPr>
      </w:pPr>
    </w:p>
    <w:p w:rsidR="005E6AD2" w:rsidRPr="00DC2356" w:rsidRDefault="00EC4D73" w:rsidP="00EA1152">
      <w:pPr>
        <w:widowControl/>
        <w:spacing w:beforeLines="50" w:afterLines="100"/>
        <w:ind w:firstLineChars="0" w:firstLine="420"/>
        <w:jc w:val="center"/>
        <w:rPr>
          <w:b/>
          <w:color w:val="000000"/>
          <w:sz w:val="36"/>
          <w:szCs w:val="44"/>
        </w:rPr>
      </w:pPr>
      <w:bookmarkStart w:id="0" w:name="OLE_LINK328"/>
      <w:bookmarkStart w:id="1" w:name="OLE_LINK329"/>
      <w:bookmarkStart w:id="2" w:name="OLE_LINK330"/>
      <w:bookmarkStart w:id="3" w:name="OLE_LINK345"/>
      <w:r w:rsidRPr="00DC2356">
        <w:rPr>
          <w:rFonts w:hint="eastAsia"/>
          <w:b/>
          <w:color w:val="000000"/>
          <w:sz w:val="36"/>
          <w:szCs w:val="44"/>
        </w:rPr>
        <w:lastRenderedPageBreak/>
        <w:t>目录</w:t>
      </w:r>
    </w:p>
    <w:bookmarkEnd w:id="0"/>
    <w:bookmarkEnd w:id="1"/>
    <w:bookmarkEnd w:id="2"/>
    <w:bookmarkEnd w:id="3"/>
    <w:p w:rsidR="00B84D26" w:rsidRDefault="004B79FF">
      <w:pPr>
        <w:pStyle w:val="10"/>
        <w:rPr>
          <w:rFonts w:asciiTheme="minorHAnsi" w:eastAsiaTheme="minorEastAsia" w:hAnsiTheme="minorHAnsi" w:cstheme="minorBidi"/>
          <w:noProof/>
          <w:sz w:val="21"/>
        </w:rPr>
      </w:pPr>
      <w:r w:rsidRPr="00DC2356">
        <w:fldChar w:fldCharType="begin"/>
      </w:r>
      <w:r w:rsidR="00AA67C0" w:rsidRPr="00DC2356">
        <w:instrText xml:space="preserve"> TOC \o "1-2" \h \z \u </w:instrText>
      </w:r>
      <w:r w:rsidRPr="00DC2356">
        <w:fldChar w:fldCharType="separate"/>
      </w:r>
      <w:hyperlink w:anchor="_Toc73028412" w:history="1">
        <w:r w:rsidR="00B84D26" w:rsidRPr="00A94D1B">
          <w:rPr>
            <w:rStyle w:val="a9"/>
            <w:noProof/>
          </w:rPr>
          <w:t>1</w:t>
        </w:r>
        <w:r w:rsidR="00B84D26">
          <w:rPr>
            <w:rFonts w:asciiTheme="minorHAnsi" w:eastAsiaTheme="minorEastAsia" w:hAnsiTheme="minorHAnsi" w:cstheme="minorBidi"/>
            <w:noProof/>
            <w:sz w:val="21"/>
          </w:rPr>
          <w:tab/>
        </w:r>
        <w:r w:rsidR="00B84D26" w:rsidRPr="00A94D1B">
          <w:rPr>
            <w:rStyle w:val="a9"/>
            <w:noProof/>
          </w:rPr>
          <w:t>总则</w:t>
        </w:r>
        <w:r w:rsidR="00B84D26">
          <w:rPr>
            <w:rStyle w:val="a9"/>
            <w:noProof/>
          </w:rPr>
          <w:tab/>
        </w:r>
        <w:r w:rsidR="00B84D26">
          <w:rPr>
            <w:noProof/>
            <w:webHidden/>
          </w:rPr>
          <w:tab/>
        </w:r>
        <w:r>
          <w:rPr>
            <w:noProof/>
            <w:webHidden/>
          </w:rPr>
          <w:fldChar w:fldCharType="begin"/>
        </w:r>
        <w:r w:rsidR="00B84D26">
          <w:rPr>
            <w:noProof/>
            <w:webHidden/>
          </w:rPr>
          <w:instrText xml:space="preserve"> PAGEREF _Toc73028412 \h </w:instrText>
        </w:r>
        <w:r>
          <w:rPr>
            <w:noProof/>
            <w:webHidden/>
          </w:rPr>
        </w:r>
        <w:r>
          <w:rPr>
            <w:noProof/>
            <w:webHidden/>
          </w:rPr>
          <w:fldChar w:fldCharType="separate"/>
        </w:r>
        <w:r w:rsidR="00AC64FE">
          <w:rPr>
            <w:noProof/>
            <w:webHidden/>
          </w:rPr>
          <w:t>- 1 -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13" w:history="1">
        <w:r w:rsidR="00B84D26" w:rsidRPr="00A94D1B">
          <w:rPr>
            <w:rStyle w:val="a9"/>
            <w:noProof/>
          </w:rPr>
          <w:t>1.1 编制目的</w:t>
        </w:r>
        <w:r w:rsidR="00B84D26">
          <w:rPr>
            <w:noProof/>
            <w:webHidden/>
          </w:rPr>
          <w:tab/>
        </w:r>
        <w:r>
          <w:rPr>
            <w:noProof/>
            <w:webHidden/>
          </w:rPr>
          <w:fldChar w:fldCharType="begin"/>
        </w:r>
        <w:r w:rsidR="00B84D26">
          <w:rPr>
            <w:noProof/>
            <w:webHidden/>
          </w:rPr>
          <w:instrText xml:space="preserve"> PAGEREF _Toc73028413 \h </w:instrText>
        </w:r>
        <w:r>
          <w:rPr>
            <w:noProof/>
            <w:webHidden/>
          </w:rPr>
        </w:r>
        <w:r>
          <w:rPr>
            <w:noProof/>
            <w:webHidden/>
          </w:rPr>
          <w:fldChar w:fldCharType="separate"/>
        </w:r>
        <w:r w:rsidR="00AC64FE">
          <w:rPr>
            <w:noProof/>
            <w:webHidden/>
          </w:rPr>
          <w:t>- 1 -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14" w:history="1">
        <w:r w:rsidR="00B84D26" w:rsidRPr="00A94D1B">
          <w:rPr>
            <w:rStyle w:val="a9"/>
            <w:noProof/>
          </w:rPr>
          <w:t>1.2 编制依据</w:t>
        </w:r>
        <w:r w:rsidR="00B84D26">
          <w:rPr>
            <w:noProof/>
            <w:webHidden/>
          </w:rPr>
          <w:tab/>
        </w:r>
        <w:r>
          <w:rPr>
            <w:noProof/>
            <w:webHidden/>
          </w:rPr>
          <w:fldChar w:fldCharType="begin"/>
        </w:r>
        <w:r w:rsidR="00B84D26">
          <w:rPr>
            <w:noProof/>
            <w:webHidden/>
          </w:rPr>
          <w:instrText xml:space="preserve"> PAGEREF _Toc73028414 \h </w:instrText>
        </w:r>
        <w:r>
          <w:rPr>
            <w:noProof/>
            <w:webHidden/>
          </w:rPr>
        </w:r>
        <w:r>
          <w:rPr>
            <w:noProof/>
            <w:webHidden/>
          </w:rPr>
          <w:fldChar w:fldCharType="separate"/>
        </w:r>
        <w:r w:rsidR="00AC64FE">
          <w:rPr>
            <w:noProof/>
            <w:webHidden/>
          </w:rPr>
          <w:t>- 1 -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15" w:history="1">
        <w:r w:rsidR="00B84D26" w:rsidRPr="00A94D1B">
          <w:rPr>
            <w:rStyle w:val="a9"/>
            <w:noProof/>
          </w:rPr>
          <w:t>1.3 适用范围</w:t>
        </w:r>
        <w:r w:rsidR="00B84D26">
          <w:rPr>
            <w:noProof/>
            <w:webHidden/>
          </w:rPr>
          <w:tab/>
        </w:r>
        <w:r>
          <w:rPr>
            <w:noProof/>
            <w:webHidden/>
          </w:rPr>
          <w:fldChar w:fldCharType="begin"/>
        </w:r>
        <w:r w:rsidR="00B84D26">
          <w:rPr>
            <w:noProof/>
            <w:webHidden/>
          </w:rPr>
          <w:instrText xml:space="preserve"> PAGEREF _Toc73028415 \h </w:instrText>
        </w:r>
        <w:r>
          <w:rPr>
            <w:noProof/>
            <w:webHidden/>
          </w:rPr>
        </w:r>
        <w:r>
          <w:rPr>
            <w:noProof/>
            <w:webHidden/>
          </w:rPr>
          <w:fldChar w:fldCharType="separate"/>
        </w:r>
        <w:r w:rsidR="00AC64FE">
          <w:rPr>
            <w:noProof/>
            <w:webHidden/>
          </w:rPr>
          <w:t>- 3 -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16" w:history="1">
        <w:r w:rsidR="00B84D26" w:rsidRPr="00A94D1B">
          <w:rPr>
            <w:rStyle w:val="a9"/>
            <w:noProof/>
          </w:rPr>
          <w:t>1.4 工作原则</w:t>
        </w:r>
        <w:r w:rsidR="00B84D26">
          <w:rPr>
            <w:noProof/>
            <w:webHidden/>
          </w:rPr>
          <w:tab/>
        </w:r>
        <w:r>
          <w:rPr>
            <w:noProof/>
            <w:webHidden/>
          </w:rPr>
          <w:fldChar w:fldCharType="begin"/>
        </w:r>
        <w:r w:rsidR="00B84D26">
          <w:rPr>
            <w:noProof/>
            <w:webHidden/>
          </w:rPr>
          <w:instrText xml:space="preserve"> PAGEREF _Toc73028416 \h </w:instrText>
        </w:r>
        <w:r>
          <w:rPr>
            <w:noProof/>
            <w:webHidden/>
          </w:rPr>
        </w:r>
        <w:r>
          <w:rPr>
            <w:noProof/>
            <w:webHidden/>
          </w:rPr>
          <w:fldChar w:fldCharType="separate"/>
        </w:r>
        <w:r w:rsidR="00AC64FE">
          <w:rPr>
            <w:noProof/>
            <w:webHidden/>
          </w:rPr>
          <w:t>- 4 -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17" w:history="1">
        <w:r w:rsidR="00B84D26" w:rsidRPr="00A94D1B">
          <w:rPr>
            <w:rStyle w:val="a9"/>
            <w:noProof/>
          </w:rPr>
          <w:t>1.5 分类分级</w:t>
        </w:r>
        <w:r w:rsidR="00B84D26">
          <w:rPr>
            <w:noProof/>
            <w:webHidden/>
          </w:rPr>
          <w:tab/>
        </w:r>
        <w:r>
          <w:rPr>
            <w:noProof/>
            <w:webHidden/>
          </w:rPr>
          <w:fldChar w:fldCharType="begin"/>
        </w:r>
        <w:r w:rsidR="00B84D26">
          <w:rPr>
            <w:noProof/>
            <w:webHidden/>
          </w:rPr>
          <w:instrText xml:space="preserve"> PAGEREF _Toc73028417 \h </w:instrText>
        </w:r>
        <w:r>
          <w:rPr>
            <w:noProof/>
            <w:webHidden/>
          </w:rPr>
        </w:r>
        <w:r>
          <w:rPr>
            <w:noProof/>
            <w:webHidden/>
          </w:rPr>
          <w:fldChar w:fldCharType="separate"/>
        </w:r>
        <w:r w:rsidR="00AC64FE">
          <w:rPr>
            <w:noProof/>
            <w:webHidden/>
          </w:rPr>
          <w:t>- 4 -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18" w:history="1">
        <w:r w:rsidR="00B84D26" w:rsidRPr="00A94D1B">
          <w:rPr>
            <w:rStyle w:val="a9"/>
            <w:noProof/>
          </w:rPr>
          <w:t>1.6 应急预案体系</w:t>
        </w:r>
        <w:r w:rsidR="00B84D26">
          <w:rPr>
            <w:noProof/>
            <w:webHidden/>
          </w:rPr>
          <w:tab/>
        </w:r>
        <w:r>
          <w:rPr>
            <w:noProof/>
            <w:webHidden/>
          </w:rPr>
          <w:fldChar w:fldCharType="begin"/>
        </w:r>
        <w:r w:rsidR="00B84D26">
          <w:rPr>
            <w:noProof/>
            <w:webHidden/>
          </w:rPr>
          <w:instrText xml:space="preserve"> PAGEREF _Toc73028418 \h </w:instrText>
        </w:r>
        <w:r>
          <w:rPr>
            <w:noProof/>
            <w:webHidden/>
          </w:rPr>
        </w:r>
        <w:r>
          <w:rPr>
            <w:noProof/>
            <w:webHidden/>
          </w:rPr>
          <w:fldChar w:fldCharType="separate"/>
        </w:r>
        <w:r w:rsidR="00AC64FE">
          <w:rPr>
            <w:noProof/>
            <w:webHidden/>
          </w:rPr>
          <w:t>- 6 -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19" w:history="1">
        <w:r w:rsidR="00B84D26" w:rsidRPr="00A94D1B">
          <w:rPr>
            <w:rStyle w:val="a9"/>
            <w:noProof/>
          </w:rPr>
          <w:t>1.7 预案衔接</w:t>
        </w:r>
        <w:r w:rsidR="00B84D26">
          <w:rPr>
            <w:noProof/>
            <w:webHidden/>
          </w:rPr>
          <w:tab/>
        </w:r>
        <w:r>
          <w:rPr>
            <w:noProof/>
            <w:webHidden/>
          </w:rPr>
          <w:fldChar w:fldCharType="begin"/>
        </w:r>
        <w:r w:rsidR="00B84D26">
          <w:rPr>
            <w:noProof/>
            <w:webHidden/>
          </w:rPr>
          <w:instrText xml:space="preserve"> PAGEREF _Toc73028419 \h </w:instrText>
        </w:r>
        <w:r>
          <w:rPr>
            <w:noProof/>
            <w:webHidden/>
          </w:rPr>
        </w:r>
        <w:r>
          <w:rPr>
            <w:noProof/>
            <w:webHidden/>
          </w:rPr>
          <w:fldChar w:fldCharType="separate"/>
        </w:r>
        <w:r w:rsidR="00AC64FE">
          <w:rPr>
            <w:noProof/>
            <w:webHidden/>
          </w:rPr>
          <w:t>- 8 -</w:t>
        </w:r>
        <w:r>
          <w:rPr>
            <w:noProof/>
            <w:webHidden/>
          </w:rPr>
          <w:fldChar w:fldCharType="end"/>
        </w:r>
      </w:hyperlink>
    </w:p>
    <w:p w:rsidR="00B84D26" w:rsidRDefault="004B79FF">
      <w:pPr>
        <w:pStyle w:val="10"/>
        <w:rPr>
          <w:rFonts w:asciiTheme="minorHAnsi" w:eastAsiaTheme="minorEastAsia" w:hAnsiTheme="minorHAnsi" w:cstheme="minorBidi"/>
          <w:noProof/>
          <w:sz w:val="21"/>
        </w:rPr>
      </w:pPr>
      <w:hyperlink w:anchor="_Toc73028420" w:history="1">
        <w:r w:rsidR="00B84D26" w:rsidRPr="00A94D1B">
          <w:rPr>
            <w:rStyle w:val="a9"/>
            <w:noProof/>
          </w:rPr>
          <w:t>2</w:t>
        </w:r>
        <w:r w:rsidR="00B84D26">
          <w:rPr>
            <w:rFonts w:asciiTheme="minorHAnsi" w:eastAsiaTheme="minorEastAsia" w:hAnsiTheme="minorHAnsi" w:cstheme="minorBidi"/>
            <w:noProof/>
            <w:sz w:val="21"/>
          </w:rPr>
          <w:tab/>
        </w:r>
        <w:r w:rsidR="00B84D26" w:rsidRPr="00A94D1B">
          <w:rPr>
            <w:rStyle w:val="a9"/>
            <w:noProof/>
          </w:rPr>
          <w:t>应急组织体系</w:t>
        </w:r>
        <w:r w:rsidR="00B84D26">
          <w:rPr>
            <w:noProof/>
            <w:webHidden/>
          </w:rPr>
          <w:tab/>
        </w:r>
        <w:r>
          <w:rPr>
            <w:noProof/>
            <w:webHidden/>
          </w:rPr>
          <w:fldChar w:fldCharType="begin"/>
        </w:r>
        <w:r w:rsidR="00B84D26">
          <w:rPr>
            <w:noProof/>
            <w:webHidden/>
          </w:rPr>
          <w:instrText xml:space="preserve"> PAGEREF _Toc73028420 \h </w:instrText>
        </w:r>
        <w:r>
          <w:rPr>
            <w:noProof/>
            <w:webHidden/>
          </w:rPr>
        </w:r>
        <w:r>
          <w:rPr>
            <w:noProof/>
            <w:webHidden/>
          </w:rPr>
          <w:fldChar w:fldCharType="separate"/>
        </w:r>
        <w:r w:rsidR="00AC64FE">
          <w:rPr>
            <w:noProof/>
            <w:webHidden/>
          </w:rPr>
          <w:t>- 9 -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21" w:history="1">
        <w:r w:rsidR="00B84D26" w:rsidRPr="00A94D1B">
          <w:rPr>
            <w:rStyle w:val="a9"/>
            <w:noProof/>
          </w:rPr>
          <w:t>2.1 领导机构</w:t>
        </w:r>
        <w:r w:rsidR="00B84D26">
          <w:rPr>
            <w:noProof/>
            <w:webHidden/>
          </w:rPr>
          <w:tab/>
        </w:r>
        <w:r>
          <w:rPr>
            <w:noProof/>
            <w:webHidden/>
          </w:rPr>
          <w:fldChar w:fldCharType="begin"/>
        </w:r>
        <w:r w:rsidR="00B84D26">
          <w:rPr>
            <w:noProof/>
            <w:webHidden/>
          </w:rPr>
          <w:instrText xml:space="preserve"> PAGEREF _Toc73028421 \h </w:instrText>
        </w:r>
        <w:r>
          <w:rPr>
            <w:noProof/>
            <w:webHidden/>
          </w:rPr>
        </w:r>
        <w:r>
          <w:rPr>
            <w:noProof/>
            <w:webHidden/>
          </w:rPr>
          <w:fldChar w:fldCharType="separate"/>
        </w:r>
        <w:r w:rsidR="00AC64FE">
          <w:rPr>
            <w:noProof/>
            <w:webHidden/>
          </w:rPr>
          <w:t>- 9 -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22" w:history="1">
        <w:r w:rsidR="00B84D26" w:rsidRPr="00A94D1B">
          <w:rPr>
            <w:rStyle w:val="a9"/>
            <w:noProof/>
          </w:rPr>
          <w:t>2.2 工作机构</w:t>
        </w:r>
        <w:r w:rsidR="00B84D26">
          <w:rPr>
            <w:noProof/>
            <w:webHidden/>
          </w:rPr>
          <w:tab/>
        </w:r>
        <w:r>
          <w:rPr>
            <w:noProof/>
            <w:webHidden/>
          </w:rPr>
          <w:fldChar w:fldCharType="begin"/>
        </w:r>
        <w:r w:rsidR="00B84D26">
          <w:rPr>
            <w:noProof/>
            <w:webHidden/>
          </w:rPr>
          <w:instrText xml:space="preserve"> PAGEREF _Toc73028422 \h </w:instrText>
        </w:r>
        <w:r>
          <w:rPr>
            <w:noProof/>
            <w:webHidden/>
          </w:rPr>
        </w:r>
        <w:r>
          <w:rPr>
            <w:noProof/>
            <w:webHidden/>
          </w:rPr>
          <w:fldChar w:fldCharType="separate"/>
        </w:r>
        <w:r w:rsidR="00AC64FE">
          <w:rPr>
            <w:noProof/>
            <w:webHidden/>
          </w:rPr>
          <w:t>- 9 -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23" w:history="1">
        <w:r w:rsidR="00B84D26" w:rsidRPr="00A94D1B">
          <w:rPr>
            <w:rStyle w:val="a9"/>
            <w:noProof/>
          </w:rPr>
          <w:t>2.3 专项应急指挥机构</w:t>
        </w:r>
        <w:r w:rsidR="00B84D26">
          <w:rPr>
            <w:noProof/>
            <w:webHidden/>
          </w:rPr>
          <w:tab/>
        </w:r>
        <w:r>
          <w:rPr>
            <w:noProof/>
            <w:webHidden/>
          </w:rPr>
          <w:fldChar w:fldCharType="begin"/>
        </w:r>
        <w:r w:rsidR="00B84D26">
          <w:rPr>
            <w:noProof/>
            <w:webHidden/>
          </w:rPr>
          <w:instrText xml:space="preserve"> PAGEREF _Toc73028423 \h </w:instrText>
        </w:r>
        <w:r>
          <w:rPr>
            <w:noProof/>
            <w:webHidden/>
          </w:rPr>
        </w:r>
        <w:r>
          <w:rPr>
            <w:noProof/>
            <w:webHidden/>
          </w:rPr>
          <w:fldChar w:fldCharType="separate"/>
        </w:r>
        <w:r w:rsidR="00AC64FE">
          <w:rPr>
            <w:noProof/>
            <w:webHidden/>
          </w:rPr>
          <w:t>- 10 -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24" w:history="1">
        <w:r w:rsidR="00B84D26" w:rsidRPr="00A94D1B">
          <w:rPr>
            <w:rStyle w:val="a9"/>
            <w:noProof/>
          </w:rPr>
          <w:t>2.4 乡镇机构</w:t>
        </w:r>
        <w:r w:rsidR="00B84D26">
          <w:rPr>
            <w:noProof/>
            <w:webHidden/>
          </w:rPr>
          <w:tab/>
        </w:r>
        <w:r>
          <w:rPr>
            <w:noProof/>
            <w:webHidden/>
          </w:rPr>
          <w:fldChar w:fldCharType="begin"/>
        </w:r>
        <w:r w:rsidR="00B84D26">
          <w:rPr>
            <w:noProof/>
            <w:webHidden/>
          </w:rPr>
          <w:instrText xml:space="preserve"> PAGEREF _Toc73028424 \h </w:instrText>
        </w:r>
        <w:r>
          <w:rPr>
            <w:noProof/>
            <w:webHidden/>
          </w:rPr>
        </w:r>
        <w:r>
          <w:rPr>
            <w:noProof/>
            <w:webHidden/>
          </w:rPr>
          <w:fldChar w:fldCharType="separate"/>
        </w:r>
        <w:r w:rsidR="00AC64FE">
          <w:rPr>
            <w:noProof/>
            <w:webHidden/>
          </w:rPr>
          <w:t>- 10 -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25" w:history="1">
        <w:r w:rsidR="00B84D26" w:rsidRPr="00A94D1B">
          <w:rPr>
            <w:rStyle w:val="a9"/>
            <w:noProof/>
          </w:rPr>
          <w:t>2.5 现场指挥部</w:t>
        </w:r>
        <w:r w:rsidR="00B84D26">
          <w:rPr>
            <w:noProof/>
            <w:webHidden/>
          </w:rPr>
          <w:tab/>
        </w:r>
        <w:r>
          <w:rPr>
            <w:noProof/>
            <w:webHidden/>
          </w:rPr>
          <w:fldChar w:fldCharType="begin"/>
        </w:r>
        <w:r w:rsidR="00B84D26">
          <w:rPr>
            <w:noProof/>
            <w:webHidden/>
          </w:rPr>
          <w:instrText xml:space="preserve"> PAGEREF _Toc73028425 \h </w:instrText>
        </w:r>
        <w:r>
          <w:rPr>
            <w:noProof/>
            <w:webHidden/>
          </w:rPr>
        </w:r>
        <w:r>
          <w:rPr>
            <w:noProof/>
            <w:webHidden/>
          </w:rPr>
          <w:fldChar w:fldCharType="separate"/>
        </w:r>
        <w:r w:rsidR="00AC64FE">
          <w:rPr>
            <w:noProof/>
            <w:webHidden/>
          </w:rPr>
          <w:t>- 11 -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26" w:history="1">
        <w:r w:rsidR="00B84D26" w:rsidRPr="00A94D1B">
          <w:rPr>
            <w:rStyle w:val="a9"/>
            <w:noProof/>
          </w:rPr>
          <w:t>2.6 工作组</w:t>
        </w:r>
        <w:r w:rsidR="00B84D26">
          <w:rPr>
            <w:noProof/>
            <w:webHidden/>
          </w:rPr>
          <w:tab/>
        </w:r>
        <w:r>
          <w:rPr>
            <w:noProof/>
            <w:webHidden/>
          </w:rPr>
          <w:fldChar w:fldCharType="begin"/>
        </w:r>
        <w:r w:rsidR="00B84D26">
          <w:rPr>
            <w:noProof/>
            <w:webHidden/>
          </w:rPr>
          <w:instrText xml:space="preserve"> PAGEREF _Toc73028426 \h </w:instrText>
        </w:r>
        <w:r>
          <w:rPr>
            <w:noProof/>
            <w:webHidden/>
          </w:rPr>
        </w:r>
        <w:r>
          <w:rPr>
            <w:noProof/>
            <w:webHidden/>
          </w:rPr>
          <w:fldChar w:fldCharType="separate"/>
        </w:r>
        <w:r w:rsidR="00AC64FE">
          <w:rPr>
            <w:noProof/>
            <w:webHidden/>
          </w:rPr>
          <w:t>- 11 -</w:t>
        </w:r>
        <w:r>
          <w:rPr>
            <w:noProof/>
            <w:webHidden/>
          </w:rPr>
          <w:fldChar w:fldCharType="end"/>
        </w:r>
      </w:hyperlink>
    </w:p>
    <w:p w:rsidR="00B84D26" w:rsidRDefault="004B79FF">
      <w:pPr>
        <w:pStyle w:val="10"/>
        <w:rPr>
          <w:rFonts w:asciiTheme="minorHAnsi" w:eastAsiaTheme="minorEastAsia" w:hAnsiTheme="minorHAnsi" w:cstheme="minorBidi"/>
          <w:noProof/>
          <w:sz w:val="21"/>
        </w:rPr>
      </w:pPr>
      <w:hyperlink w:anchor="_Toc73028427" w:history="1">
        <w:r w:rsidR="00B84D26" w:rsidRPr="00A94D1B">
          <w:rPr>
            <w:rStyle w:val="a9"/>
            <w:noProof/>
          </w:rPr>
          <w:t>3</w:t>
        </w:r>
        <w:r w:rsidR="00B84D26">
          <w:rPr>
            <w:rFonts w:asciiTheme="minorHAnsi" w:eastAsiaTheme="minorEastAsia" w:hAnsiTheme="minorHAnsi" w:cstheme="minorBidi"/>
            <w:noProof/>
            <w:sz w:val="21"/>
          </w:rPr>
          <w:tab/>
        </w:r>
        <w:r w:rsidR="00B84D26" w:rsidRPr="00A94D1B">
          <w:rPr>
            <w:rStyle w:val="a9"/>
            <w:noProof/>
          </w:rPr>
          <w:t>风险防控、监测与预警</w:t>
        </w:r>
        <w:r w:rsidR="00B84D26">
          <w:rPr>
            <w:noProof/>
            <w:webHidden/>
          </w:rPr>
          <w:tab/>
        </w:r>
        <w:r>
          <w:rPr>
            <w:noProof/>
            <w:webHidden/>
          </w:rPr>
          <w:fldChar w:fldCharType="begin"/>
        </w:r>
        <w:r w:rsidR="00B84D26">
          <w:rPr>
            <w:noProof/>
            <w:webHidden/>
          </w:rPr>
          <w:instrText xml:space="preserve"> PAGEREF _Toc73028427 \h </w:instrText>
        </w:r>
        <w:r>
          <w:rPr>
            <w:noProof/>
            <w:webHidden/>
          </w:rPr>
        </w:r>
        <w:r>
          <w:rPr>
            <w:noProof/>
            <w:webHidden/>
          </w:rPr>
          <w:fldChar w:fldCharType="separate"/>
        </w:r>
        <w:r w:rsidR="00AC64FE">
          <w:rPr>
            <w:noProof/>
            <w:webHidden/>
          </w:rPr>
          <w:t>- 12 -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28" w:history="1">
        <w:r w:rsidR="00B84D26" w:rsidRPr="00A94D1B">
          <w:rPr>
            <w:rStyle w:val="a9"/>
            <w:noProof/>
          </w:rPr>
          <w:t>3.1 风险防控</w:t>
        </w:r>
        <w:r w:rsidR="00B84D26">
          <w:rPr>
            <w:noProof/>
            <w:webHidden/>
          </w:rPr>
          <w:tab/>
        </w:r>
        <w:r>
          <w:rPr>
            <w:noProof/>
            <w:webHidden/>
          </w:rPr>
          <w:fldChar w:fldCharType="begin"/>
        </w:r>
        <w:r w:rsidR="00B84D26">
          <w:rPr>
            <w:noProof/>
            <w:webHidden/>
          </w:rPr>
          <w:instrText xml:space="preserve"> PAGEREF _Toc73028428 \h </w:instrText>
        </w:r>
        <w:r>
          <w:rPr>
            <w:noProof/>
            <w:webHidden/>
          </w:rPr>
        </w:r>
        <w:r>
          <w:rPr>
            <w:noProof/>
            <w:webHidden/>
          </w:rPr>
          <w:fldChar w:fldCharType="separate"/>
        </w:r>
        <w:r w:rsidR="00AC64FE">
          <w:rPr>
            <w:noProof/>
            <w:webHidden/>
          </w:rPr>
          <w:t>- 12 -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29" w:history="1">
        <w:r w:rsidR="00B84D26" w:rsidRPr="00A94D1B">
          <w:rPr>
            <w:rStyle w:val="a9"/>
            <w:noProof/>
          </w:rPr>
          <w:t>3.2 监测</w:t>
        </w:r>
        <w:r w:rsidR="00B84D26">
          <w:rPr>
            <w:noProof/>
            <w:webHidden/>
          </w:rPr>
          <w:tab/>
        </w:r>
        <w:r>
          <w:rPr>
            <w:noProof/>
            <w:webHidden/>
          </w:rPr>
          <w:fldChar w:fldCharType="begin"/>
        </w:r>
        <w:r w:rsidR="00B84D26">
          <w:rPr>
            <w:noProof/>
            <w:webHidden/>
          </w:rPr>
          <w:instrText xml:space="preserve"> PAGEREF _Toc73028429 \h </w:instrText>
        </w:r>
        <w:r>
          <w:rPr>
            <w:noProof/>
            <w:webHidden/>
          </w:rPr>
        </w:r>
        <w:r>
          <w:rPr>
            <w:noProof/>
            <w:webHidden/>
          </w:rPr>
          <w:fldChar w:fldCharType="separate"/>
        </w:r>
        <w:r w:rsidR="00AC64FE">
          <w:rPr>
            <w:noProof/>
            <w:webHidden/>
          </w:rPr>
          <w:t>- 13 -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30" w:history="1">
        <w:r w:rsidR="00B84D26" w:rsidRPr="00A94D1B">
          <w:rPr>
            <w:rStyle w:val="a9"/>
            <w:noProof/>
          </w:rPr>
          <w:t>3.3 预警</w:t>
        </w:r>
        <w:r w:rsidR="00B84D26">
          <w:rPr>
            <w:noProof/>
            <w:webHidden/>
          </w:rPr>
          <w:tab/>
        </w:r>
        <w:r>
          <w:rPr>
            <w:noProof/>
            <w:webHidden/>
          </w:rPr>
          <w:fldChar w:fldCharType="begin"/>
        </w:r>
        <w:r w:rsidR="00B84D26">
          <w:rPr>
            <w:noProof/>
            <w:webHidden/>
          </w:rPr>
          <w:instrText xml:space="preserve"> PAGEREF _Toc73028430 \h </w:instrText>
        </w:r>
        <w:r>
          <w:rPr>
            <w:noProof/>
            <w:webHidden/>
          </w:rPr>
        </w:r>
        <w:r>
          <w:rPr>
            <w:noProof/>
            <w:webHidden/>
          </w:rPr>
          <w:fldChar w:fldCharType="separate"/>
        </w:r>
        <w:r w:rsidR="00AC64FE">
          <w:rPr>
            <w:noProof/>
            <w:webHidden/>
          </w:rPr>
          <w:t>- 14 -</w:t>
        </w:r>
        <w:r>
          <w:rPr>
            <w:noProof/>
            <w:webHidden/>
          </w:rPr>
          <w:fldChar w:fldCharType="end"/>
        </w:r>
      </w:hyperlink>
    </w:p>
    <w:p w:rsidR="00B84D26" w:rsidRDefault="004B79FF">
      <w:pPr>
        <w:pStyle w:val="10"/>
        <w:rPr>
          <w:rFonts w:asciiTheme="minorHAnsi" w:eastAsiaTheme="minorEastAsia" w:hAnsiTheme="minorHAnsi" w:cstheme="minorBidi"/>
          <w:noProof/>
          <w:sz w:val="21"/>
        </w:rPr>
      </w:pPr>
      <w:hyperlink w:anchor="_Toc73028431" w:history="1">
        <w:r w:rsidR="00B84D26" w:rsidRPr="00A94D1B">
          <w:rPr>
            <w:rStyle w:val="a9"/>
            <w:noProof/>
          </w:rPr>
          <w:t>4</w:t>
        </w:r>
        <w:r w:rsidR="00B84D26">
          <w:rPr>
            <w:rFonts w:asciiTheme="minorHAnsi" w:eastAsiaTheme="minorEastAsia" w:hAnsiTheme="minorHAnsi" w:cstheme="minorBidi"/>
            <w:noProof/>
            <w:sz w:val="21"/>
          </w:rPr>
          <w:tab/>
        </w:r>
        <w:r w:rsidR="00B84D26" w:rsidRPr="00A94D1B">
          <w:rPr>
            <w:rStyle w:val="a9"/>
            <w:noProof/>
          </w:rPr>
          <w:t>应急响应</w:t>
        </w:r>
        <w:r w:rsidR="00B84D26">
          <w:rPr>
            <w:noProof/>
            <w:webHidden/>
          </w:rPr>
          <w:tab/>
        </w:r>
        <w:r>
          <w:rPr>
            <w:noProof/>
            <w:webHidden/>
          </w:rPr>
          <w:fldChar w:fldCharType="begin"/>
        </w:r>
        <w:r w:rsidR="00B84D26">
          <w:rPr>
            <w:noProof/>
            <w:webHidden/>
          </w:rPr>
          <w:instrText xml:space="preserve"> PAGEREF _Toc73028431 \h </w:instrText>
        </w:r>
        <w:r>
          <w:rPr>
            <w:noProof/>
            <w:webHidden/>
          </w:rPr>
        </w:r>
        <w:r>
          <w:rPr>
            <w:noProof/>
            <w:webHidden/>
          </w:rPr>
          <w:fldChar w:fldCharType="separate"/>
        </w:r>
        <w:r w:rsidR="00AC64FE">
          <w:rPr>
            <w:noProof/>
            <w:webHidden/>
          </w:rPr>
          <w:t>- 20 -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32" w:history="1">
        <w:r w:rsidR="00B84D26" w:rsidRPr="00A94D1B">
          <w:rPr>
            <w:rStyle w:val="a9"/>
            <w:noProof/>
          </w:rPr>
          <w:t>4.1 信息报告</w:t>
        </w:r>
        <w:r w:rsidR="00B84D26">
          <w:rPr>
            <w:noProof/>
            <w:webHidden/>
          </w:rPr>
          <w:tab/>
        </w:r>
        <w:r>
          <w:rPr>
            <w:noProof/>
            <w:webHidden/>
          </w:rPr>
          <w:fldChar w:fldCharType="begin"/>
        </w:r>
        <w:r w:rsidR="00B84D26">
          <w:rPr>
            <w:noProof/>
            <w:webHidden/>
          </w:rPr>
          <w:instrText xml:space="preserve"> PAGEREF _Toc73028432 \h </w:instrText>
        </w:r>
        <w:r>
          <w:rPr>
            <w:noProof/>
            <w:webHidden/>
          </w:rPr>
        </w:r>
        <w:r>
          <w:rPr>
            <w:noProof/>
            <w:webHidden/>
          </w:rPr>
          <w:fldChar w:fldCharType="separate"/>
        </w:r>
        <w:r w:rsidR="00AC64FE">
          <w:rPr>
            <w:noProof/>
            <w:webHidden/>
          </w:rPr>
          <w:t>- 20 -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33" w:history="1">
        <w:r w:rsidR="00B84D26" w:rsidRPr="00A94D1B">
          <w:rPr>
            <w:rStyle w:val="a9"/>
            <w:noProof/>
          </w:rPr>
          <w:t>4.2 先期处置</w:t>
        </w:r>
        <w:r w:rsidR="00B84D26">
          <w:rPr>
            <w:noProof/>
            <w:webHidden/>
          </w:rPr>
          <w:tab/>
        </w:r>
        <w:r>
          <w:rPr>
            <w:noProof/>
            <w:webHidden/>
          </w:rPr>
          <w:fldChar w:fldCharType="begin"/>
        </w:r>
        <w:r w:rsidR="00B84D26">
          <w:rPr>
            <w:noProof/>
            <w:webHidden/>
          </w:rPr>
          <w:instrText xml:space="preserve"> PAGEREF _Toc73028433 \h </w:instrText>
        </w:r>
        <w:r>
          <w:rPr>
            <w:noProof/>
            <w:webHidden/>
          </w:rPr>
        </w:r>
        <w:r>
          <w:rPr>
            <w:noProof/>
            <w:webHidden/>
          </w:rPr>
          <w:fldChar w:fldCharType="separate"/>
        </w:r>
        <w:r w:rsidR="00AC64FE">
          <w:rPr>
            <w:noProof/>
            <w:webHidden/>
          </w:rPr>
          <w:t>- 20 -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34" w:history="1">
        <w:r w:rsidR="00B84D26" w:rsidRPr="00A94D1B">
          <w:rPr>
            <w:rStyle w:val="a9"/>
            <w:noProof/>
          </w:rPr>
          <w:t>4.3 应急响应</w:t>
        </w:r>
        <w:r w:rsidR="00B84D26">
          <w:rPr>
            <w:noProof/>
            <w:webHidden/>
          </w:rPr>
          <w:tab/>
        </w:r>
        <w:r>
          <w:rPr>
            <w:noProof/>
            <w:webHidden/>
          </w:rPr>
          <w:fldChar w:fldCharType="begin"/>
        </w:r>
        <w:r w:rsidR="00B84D26">
          <w:rPr>
            <w:noProof/>
            <w:webHidden/>
          </w:rPr>
          <w:instrText xml:space="preserve"> PAGEREF _Toc73028434 \h </w:instrText>
        </w:r>
        <w:r>
          <w:rPr>
            <w:noProof/>
            <w:webHidden/>
          </w:rPr>
        </w:r>
        <w:r>
          <w:rPr>
            <w:noProof/>
            <w:webHidden/>
          </w:rPr>
          <w:fldChar w:fldCharType="separate"/>
        </w:r>
        <w:r w:rsidR="00AC64FE">
          <w:rPr>
            <w:noProof/>
            <w:webHidden/>
          </w:rPr>
          <w:t>- 21 -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35" w:history="1">
        <w:r w:rsidR="00B84D26" w:rsidRPr="00A94D1B">
          <w:rPr>
            <w:rStyle w:val="a9"/>
            <w:noProof/>
          </w:rPr>
          <w:t>4.4 指挥协调</w:t>
        </w:r>
        <w:r w:rsidR="00B84D26">
          <w:rPr>
            <w:noProof/>
            <w:webHidden/>
          </w:rPr>
          <w:tab/>
        </w:r>
        <w:r>
          <w:rPr>
            <w:noProof/>
            <w:webHidden/>
          </w:rPr>
          <w:fldChar w:fldCharType="begin"/>
        </w:r>
        <w:r w:rsidR="00B84D26">
          <w:rPr>
            <w:noProof/>
            <w:webHidden/>
          </w:rPr>
          <w:instrText xml:space="preserve"> PAGEREF _Toc73028435 \h </w:instrText>
        </w:r>
        <w:r>
          <w:rPr>
            <w:noProof/>
            <w:webHidden/>
          </w:rPr>
        </w:r>
        <w:r>
          <w:rPr>
            <w:noProof/>
            <w:webHidden/>
          </w:rPr>
          <w:fldChar w:fldCharType="separate"/>
        </w:r>
        <w:r w:rsidR="00AC64FE">
          <w:rPr>
            <w:noProof/>
            <w:webHidden/>
          </w:rPr>
          <w:t>- 22 -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36" w:history="1">
        <w:r w:rsidR="00B84D26" w:rsidRPr="00A94D1B">
          <w:rPr>
            <w:rStyle w:val="a9"/>
            <w:noProof/>
          </w:rPr>
          <w:t>4.5 处置措施</w:t>
        </w:r>
        <w:r w:rsidR="00B84D26">
          <w:rPr>
            <w:noProof/>
            <w:webHidden/>
          </w:rPr>
          <w:tab/>
        </w:r>
        <w:r>
          <w:rPr>
            <w:noProof/>
            <w:webHidden/>
          </w:rPr>
          <w:fldChar w:fldCharType="begin"/>
        </w:r>
        <w:r w:rsidR="00B84D26">
          <w:rPr>
            <w:noProof/>
            <w:webHidden/>
          </w:rPr>
          <w:instrText xml:space="preserve"> PAGEREF _Toc73028436 \h </w:instrText>
        </w:r>
        <w:r>
          <w:rPr>
            <w:noProof/>
            <w:webHidden/>
          </w:rPr>
        </w:r>
        <w:r>
          <w:rPr>
            <w:noProof/>
            <w:webHidden/>
          </w:rPr>
          <w:fldChar w:fldCharType="separate"/>
        </w:r>
        <w:r w:rsidR="00AC64FE">
          <w:rPr>
            <w:noProof/>
            <w:webHidden/>
          </w:rPr>
          <w:t>- 23 -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37" w:history="1">
        <w:r w:rsidR="00B84D26" w:rsidRPr="00A94D1B">
          <w:rPr>
            <w:rStyle w:val="a9"/>
            <w:noProof/>
          </w:rPr>
          <w:t>4.6 信息发布</w:t>
        </w:r>
        <w:r w:rsidR="00B84D26">
          <w:rPr>
            <w:noProof/>
            <w:webHidden/>
          </w:rPr>
          <w:tab/>
        </w:r>
        <w:r>
          <w:rPr>
            <w:noProof/>
            <w:webHidden/>
          </w:rPr>
          <w:fldChar w:fldCharType="begin"/>
        </w:r>
        <w:r w:rsidR="00B84D26">
          <w:rPr>
            <w:noProof/>
            <w:webHidden/>
          </w:rPr>
          <w:instrText xml:space="preserve"> PAGEREF _Toc73028437 \h </w:instrText>
        </w:r>
        <w:r>
          <w:rPr>
            <w:noProof/>
            <w:webHidden/>
          </w:rPr>
        </w:r>
        <w:r>
          <w:rPr>
            <w:noProof/>
            <w:webHidden/>
          </w:rPr>
          <w:fldChar w:fldCharType="separate"/>
        </w:r>
        <w:r w:rsidR="00AC64FE">
          <w:rPr>
            <w:noProof/>
            <w:webHidden/>
          </w:rPr>
          <w:t>- 25 -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38" w:history="1">
        <w:r w:rsidR="00B84D26" w:rsidRPr="00A94D1B">
          <w:rPr>
            <w:rStyle w:val="a9"/>
            <w:noProof/>
          </w:rPr>
          <w:t>4.7 应急结束</w:t>
        </w:r>
        <w:r w:rsidR="00B84D26">
          <w:rPr>
            <w:noProof/>
            <w:webHidden/>
          </w:rPr>
          <w:tab/>
        </w:r>
        <w:r>
          <w:rPr>
            <w:noProof/>
            <w:webHidden/>
          </w:rPr>
          <w:fldChar w:fldCharType="begin"/>
        </w:r>
        <w:r w:rsidR="00B84D26">
          <w:rPr>
            <w:noProof/>
            <w:webHidden/>
          </w:rPr>
          <w:instrText xml:space="preserve"> PAGEREF _Toc73028438 \h </w:instrText>
        </w:r>
        <w:r>
          <w:rPr>
            <w:noProof/>
            <w:webHidden/>
          </w:rPr>
        </w:r>
        <w:r>
          <w:rPr>
            <w:noProof/>
            <w:webHidden/>
          </w:rPr>
          <w:fldChar w:fldCharType="separate"/>
        </w:r>
        <w:r w:rsidR="00AC64FE">
          <w:rPr>
            <w:noProof/>
            <w:webHidden/>
          </w:rPr>
          <w:t>- 26 -</w:t>
        </w:r>
        <w:r>
          <w:rPr>
            <w:noProof/>
            <w:webHidden/>
          </w:rPr>
          <w:fldChar w:fldCharType="end"/>
        </w:r>
      </w:hyperlink>
    </w:p>
    <w:p w:rsidR="00B84D26" w:rsidRDefault="004B79FF">
      <w:pPr>
        <w:pStyle w:val="10"/>
        <w:rPr>
          <w:rFonts w:asciiTheme="minorHAnsi" w:eastAsiaTheme="minorEastAsia" w:hAnsiTheme="minorHAnsi" w:cstheme="minorBidi"/>
          <w:noProof/>
          <w:sz w:val="21"/>
        </w:rPr>
      </w:pPr>
      <w:hyperlink w:anchor="_Toc73028439" w:history="1">
        <w:r w:rsidR="00B84D26" w:rsidRPr="00A94D1B">
          <w:rPr>
            <w:rStyle w:val="a9"/>
            <w:noProof/>
          </w:rPr>
          <w:t>5</w:t>
        </w:r>
        <w:r w:rsidR="00B84D26">
          <w:rPr>
            <w:rFonts w:asciiTheme="minorHAnsi" w:eastAsiaTheme="minorEastAsia" w:hAnsiTheme="minorHAnsi" w:cstheme="minorBidi"/>
            <w:noProof/>
            <w:sz w:val="21"/>
          </w:rPr>
          <w:tab/>
        </w:r>
        <w:r w:rsidR="00B84D26" w:rsidRPr="00A94D1B">
          <w:rPr>
            <w:rStyle w:val="a9"/>
            <w:noProof/>
          </w:rPr>
          <w:t>后期处置</w:t>
        </w:r>
        <w:r w:rsidR="00B84D26">
          <w:rPr>
            <w:noProof/>
            <w:webHidden/>
          </w:rPr>
          <w:tab/>
        </w:r>
        <w:r>
          <w:rPr>
            <w:noProof/>
            <w:webHidden/>
          </w:rPr>
          <w:fldChar w:fldCharType="begin"/>
        </w:r>
        <w:r w:rsidR="00B84D26">
          <w:rPr>
            <w:noProof/>
            <w:webHidden/>
          </w:rPr>
          <w:instrText xml:space="preserve"> PAGEREF _Toc73028439 \h </w:instrText>
        </w:r>
        <w:r>
          <w:rPr>
            <w:noProof/>
            <w:webHidden/>
          </w:rPr>
        </w:r>
        <w:r>
          <w:rPr>
            <w:noProof/>
            <w:webHidden/>
          </w:rPr>
          <w:fldChar w:fldCharType="separate"/>
        </w:r>
        <w:r w:rsidR="00AC64FE">
          <w:rPr>
            <w:noProof/>
            <w:webHidden/>
          </w:rPr>
          <w:t>- 27 -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40" w:history="1">
        <w:r w:rsidR="00B84D26" w:rsidRPr="00A94D1B">
          <w:rPr>
            <w:rStyle w:val="a9"/>
            <w:noProof/>
          </w:rPr>
          <w:t>5.1 善后处置</w:t>
        </w:r>
        <w:r w:rsidR="00B84D26">
          <w:rPr>
            <w:noProof/>
            <w:webHidden/>
          </w:rPr>
          <w:tab/>
        </w:r>
        <w:r>
          <w:rPr>
            <w:noProof/>
            <w:webHidden/>
          </w:rPr>
          <w:fldChar w:fldCharType="begin"/>
        </w:r>
        <w:r w:rsidR="00B84D26">
          <w:rPr>
            <w:noProof/>
            <w:webHidden/>
          </w:rPr>
          <w:instrText xml:space="preserve"> PAGEREF _Toc73028440 \h </w:instrText>
        </w:r>
        <w:r>
          <w:rPr>
            <w:noProof/>
            <w:webHidden/>
          </w:rPr>
        </w:r>
        <w:r>
          <w:rPr>
            <w:noProof/>
            <w:webHidden/>
          </w:rPr>
          <w:fldChar w:fldCharType="separate"/>
        </w:r>
        <w:r w:rsidR="00AC64FE">
          <w:rPr>
            <w:noProof/>
            <w:webHidden/>
          </w:rPr>
          <w:t>- 27 -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41" w:history="1">
        <w:r w:rsidR="00B84D26" w:rsidRPr="00A94D1B">
          <w:rPr>
            <w:rStyle w:val="a9"/>
            <w:noProof/>
          </w:rPr>
          <w:t>5.2 恢复重建</w:t>
        </w:r>
        <w:r w:rsidR="00B84D26">
          <w:rPr>
            <w:noProof/>
            <w:webHidden/>
          </w:rPr>
          <w:tab/>
        </w:r>
        <w:r>
          <w:rPr>
            <w:noProof/>
            <w:webHidden/>
          </w:rPr>
          <w:fldChar w:fldCharType="begin"/>
        </w:r>
        <w:r w:rsidR="00B84D26">
          <w:rPr>
            <w:noProof/>
            <w:webHidden/>
          </w:rPr>
          <w:instrText xml:space="preserve"> PAGEREF _Toc73028441 \h </w:instrText>
        </w:r>
        <w:r>
          <w:rPr>
            <w:noProof/>
            <w:webHidden/>
          </w:rPr>
        </w:r>
        <w:r>
          <w:rPr>
            <w:noProof/>
            <w:webHidden/>
          </w:rPr>
          <w:fldChar w:fldCharType="separate"/>
        </w:r>
        <w:r w:rsidR="00AC64FE">
          <w:rPr>
            <w:noProof/>
            <w:webHidden/>
          </w:rPr>
          <w:t>- 27 -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42" w:history="1">
        <w:r w:rsidR="00B84D26" w:rsidRPr="00A94D1B">
          <w:rPr>
            <w:rStyle w:val="a9"/>
            <w:noProof/>
          </w:rPr>
          <w:t>5.3 调查评估</w:t>
        </w:r>
        <w:r w:rsidR="00B84D26">
          <w:rPr>
            <w:noProof/>
            <w:webHidden/>
          </w:rPr>
          <w:tab/>
        </w:r>
        <w:r>
          <w:rPr>
            <w:noProof/>
            <w:webHidden/>
          </w:rPr>
          <w:fldChar w:fldCharType="begin"/>
        </w:r>
        <w:r w:rsidR="00B84D26">
          <w:rPr>
            <w:noProof/>
            <w:webHidden/>
          </w:rPr>
          <w:instrText xml:space="preserve"> PAGEREF _Toc73028442 \h </w:instrText>
        </w:r>
        <w:r>
          <w:rPr>
            <w:noProof/>
            <w:webHidden/>
          </w:rPr>
        </w:r>
        <w:r>
          <w:rPr>
            <w:noProof/>
            <w:webHidden/>
          </w:rPr>
          <w:fldChar w:fldCharType="separate"/>
        </w:r>
        <w:r w:rsidR="00AC64FE">
          <w:rPr>
            <w:noProof/>
            <w:webHidden/>
          </w:rPr>
          <w:t>- 28 -</w:t>
        </w:r>
        <w:r>
          <w:rPr>
            <w:noProof/>
            <w:webHidden/>
          </w:rPr>
          <w:fldChar w:fldCharType="end"/>
        </w:r>
      </w:hyperlink>
    </w:p>
    <w:p w:rsidR="00B84D26" w:rsidRDefault="004B79FF">
      <w:pPr>
        <w:pStyle w:val="10"/>
        <w:rPr>
          <w:rFonts w:asciiTheme="minorHAnsi" w:eastAsiaTheme="minorEastAsia" w:hAnsiTheme="minorHAnsi" w:cstheme="minorBidi"/>
          <w:noProof/>
          <w:sz w:val="21"/>
        </w:rPr>
      </w:pPr>
      <w:hyperlink w:anchor="_Toc73028443" w:history="1">
        <w:r w:rsidR="00B84D26" w:rsidRPr="00A94D1B">
          <w:rPr>
            <w:rStyle w:val="a9"/>
            <w:noProof/>
          </w:rPr>
          <w:t>6</w:t>
        </w:r>
        <w:r w:rsidR="00B84D26">
          <w:rPr>
            <w:rFonts w:asciiTheme="minorHAnsi" w:eastAsiaTheme="minorEastAsia" w:hAnsiTheme="minorHAnsi" w:cstheme="minorBidi"/>
            <w:noProof/>
            <w:sz w:val="21"/>
          </w:rPr>
          <w:tab/>
        </w:r>
        <w:r w:rsidR="00B84D26" w:rsidRPr="00A94D1B">
          <w:rPr>
            <w:rStyle w:val="a9"/>
            <w:noProof/>
          </w:rPr>
          <w:t>应急保障</w:t>
        </w:r>
        <w:r w:rsidR="00B84D26">
          <w:rPr>
            <w:noProof/>
            <w:webHidden/>
          </w:rPr>
          <w:tab/>
        </w:r>
        <w:r>
          <w:rPr>
            <w:noProof/>
            <w:webHidden/>
          </w:rPr>
          <w:fldChar w:fldCharType="begin"/>
        </w:r>
        <w:r w:rsidR="00B84D26">
          <w:rPr>
            <w:noProof/>
            <w:webHidden/>
          </w:rPr>
          <w:instrText xml:space="preserve"> PAGEREF _Toc73028443 \h </w:instrText>
        </w:r>
        <w:r>
          <w:rPr>
            <w:noProof/>
            <w:webHidden/>
          </w:rPr>
        </w:r>
        <w:r>
          <w:rPr>
            <w:noProof/>
            <w:webHidden/>
          </w:rPr>
          <w:fldChar w:fldCharType="separate"/>
        </w:r>
        <w:r w:rsidR="00AC64FE">
          <w:rPr>
            <w:noProof/>
            <w:webHidden/>
          </w:rPr>
          <w:t>- 29 -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44" w:history="1">
        <w:r w:rsidR="00B84D26" w:rsidRPr="00A94D1B">
          <w:rPr>
            <w:rStyle w:val="a9"/>
            <w:noProof/>
          </w:rPr>
          <w:t>6.1 应急队伍保障</w:t>
        </w:r>
        <w:r w:rsidR="00B84D26">
          <w:rPr>
            <w:noProof/>
            <w:webHidden/>
          </w:rPr>
          <w:tab/>
        </w:r>
        <w:r>
          <w:rPr>
            <w:noProof/>
            <w:webHidden/>
          </w:rPr>
          <w:fldChar w:fldCharType="begin"/>
        </w:r>
        <w:r w:rsidR="00B84D26">
          <w:rPr>
            <w:noProof/>
            <w:webHidden/>
          </w:rPr>
          <w:instrText xml:space="preserve"> PAGEREF _Toc73028444 \h </w:instrText>
        </w:r>
        <w:r>
          <w:rPr>
            <w:noProof/>
            <w:webHidden/>
          </w:rPr>
        </w:r>
        <w:r>
          <w:rPr>
            <w:noProof/>
            <w:webHidden/>
          </w:rPr>
          <w:fldChar w:fldCharType="separate"/>
        </w:r>
        <w:r w:rsidR="00AC64FE">
          <w:rPr>
            <w:noProof/>
            <w:webHidden/>
          </w:rPr>
          <w:t>- 29 -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45" w:history="1">
        <w:r w:rsidR="00B84D26" w:rsidRPr="00A94D1B">
          <w:rPr>
            <w:rStyle w:val="a9"/>
            <w:noProof/>
          </w:rPr>
          <w:t>6.2 资金保障</w:t>
        </w:r>
        <w:r w:rsidR="00B84D26">
          <w:rPr>
            <w:noProof/>
            <w:webHidden/>
          </w:rPr>
          <w:tab/>
        </w:r>
        <w:r>
          <w:rPr>
            <w:noProof/>
            <w:webHidden/>
          </w:rPr>
          <w:fldChar w:fldCharType="begin"/>
        </w:r>
        <w:r w:rsidR="00B84D26">
          <w:rPr>
            <w:noProof/>
            <w:webHidden/>
          </w:rPr>
          <w:instrText xml:space="preserve"> PAGEREF _Toc73028445 \h </w:instrText>
        </w:r>
        <w:r>
          <w:rPr>
            <w:noProof/>
            <w:webHidden/>
          </w:rPr>
        </w:r>
        <w:r>
          <w:rPr>
            <w:noProof/>
            <w:webHidden/>
          </w:rPr>
          <w:fldChar w:fldCharType="separate"/>
        </w:r>
        <w:r w:rsidR="00AC64FE">
          <w:rPr>
            <w:noProof/>
            <w:webHidden/>
          </w:rPr>
          <w:t>- 29 -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46" w:history="1">
        <w:r w:rsidR="00B84D26" w:rsidRPr="00A94D1B">
          <w:rPr>
            <w:rStyle w:val="a9"/>
            <w:noProof/>
          </w:rPr>
          <w:t>6.3 物资保障</w:t>
        </w:r>
        <w:r w:rsidR="00B84D26">
          <w:rPr>
            <w:noProof/>
            <w:webHidden/>
          </w:rPr>
          <w:tab/>
        </w:r>
        <w:r>
          <w:rPr>
            <w:noProof/>
            <w:webHidden/>
          </w:rPr>
          <w:fldChar w:fldCharType="begin"/>
        </w:r>
        <w:r w:rsidR="00B84D26">
          <w:rPr>
            <w:noProof/>
            <w:webHidden/>
          </w:rPr>
          <w:instrText xml:space="preserve"> PAGEREF _Toc73028446 \h </w:instrText>
        </w:r>
        <w:r>
          <w:rPr>
            <w:noProof/>
            <w:webHidden/>
          </w:rPr>
        </w:r>
        <w:r>
          <w:rPr>
            <w:noProof/>
            <w:webHidden/>
          </w:rPr>
          <w:fldChar w:fldCharType="separate"/>
        </w:r>
        <w:r w:rsidR="00AC64FE">
          <w:rPr>
            <w:noProof/>
            <w:webHidden/>
          </w:rPr>
          <w:t>- 30 -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47" w:history="1">
        <w:r w:rsidR="00B84D26" w:rsidRPr="00A94D1B">
          <w:rPr>
            <w:rStyle w:val="a9"/>
            <w:noProof/>
          </w:rPr>
          <w:t>6.4 安全防护保障</w:t>
        </w:r>
        <w:r w:rsidR="00B84D26">
          <w:rPr>
            <w:noProof/>
            <w:webHidden/>
          </w:rPr>
          <w:tab/>
        </w:r>
        <w:r>
          <w:rPr>
            <w:noProof/>
            <w:webHidden/>
          </w:rPr>
          <w:fldChar w:fldCharType="begin"/>
        </w:r>
        <w:r w:rsidR="00B84D26">
          <w:rPr>
            <w:noProof/>
            <w:webHidden/>
          </w:rPr>
          <w:instrText xml:space="preserve"> PAGEREF _Toc73028447 \h </w:instrText>
        </w:r>
        <w:r>
          <w:rPr>
            <w:noProof/>
            <w:webHidden/>
          </w:rPr>
        </w:r>
        <w:r>
          <w:rPr>
            <w:noProof/>
            <w:webHidden/>
          </w:rPr>
          <w:fldChar w:fldCharType="separate"/>
        </w:r>
        <w:r w:rsidR="00AC64FE">
          <w:rPr>
            <w:noProof/>
            <w:webHidden/>
          </w:rPr>
          <w:t>- 31 -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48" w:history="1">
        <w:r w:rsidR="00B84D26" w:rsidRPr="00A94D1B">
          <w:rPr>
            <w:rStyle w:val="a9"/>
            <w:noProof/>
          </w:rPr>
          <w:t>6.5 治安维护保障</w:t>
        </w:r>
        <w:r w:rsidR="00B84D26">
          <w:rPr>
            <w:noProof/>
            <w:webHidden/>
          </w:rPr>
          <w:tab/>
        </w:r>
        <w:r>
          <w:rPr>
            <w:noProof/>
            <w:webHidden/>
          </w:rPr>
          <w:fldChar w:fldCharType="begin"/>
        </w:r>
        <w:r w:rsidR="00B84D26">
          <w:rPr>
            <w:noProof/>
            <w:webHidden/>
          </w:rPr>
          <w:instrText xml:space="preserve"> PAGEREF _Toc73028448 \h </w:instrText>
        </w:r>
        <w:r>
          <w:rPr>
            <w:noProof/>
            <w:webHidden/>
          </w:rPr>
        </w:r>
        <w:r>
          <w:rPr>
            <w:noProof/>
            <w:webHidden/>
          </w:rPr>
          <w:fldChar w:fldCharType="separate"/>
        </w:r>
        <w:r w:rsidR="00AC64FE">
          <w:rPr>
            <w:noProof/>
            <w:webHidden/>
          </w:rPr>
          <w:t>- 31 -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49" w:history="1">
        <w:r w:rsidR="00B84D26" w:rsidRPr="00A94D1B">
          <w:rPr>
            <w:rStyle w:val="a9"/>
            <w:noProof/>
          </w:rPr>
          <w:t>6.6 医疗卫生保障</w:t>
        </w:r>
        <w:r w:rsidR="00B84D26">
          <w:rPr>
            <w:noProof/>
            <w:webHidden/>
          </w:rPr>
          <w:tab/>
        </w:r>
        <w:r>
          <w:rPr>
            <w:noProof/>
            <w:webHidden/>
          </w:rPr>
          <w:fldChar w:fldCharType="begin"/>
        </w:r>
        <w:r w:rsidR="00B84D26">
          <w:rPr>
            <w:noProof/>
            <w:webHidden/>
          </w:rPr>
          <w:instrText xml:space="preserve"> PAGEREF _Toc73028449 \h </w:instrText>
        </w:r>
        <w:r>
          <w:rPr>
            <w:noProof/>
            <w:webHidden/>
          </w:rPr>
        </w:r>
        <w:r>
          <w:rPr>
            <w:noProof/>
            <w:webHidden/>
          </w:rPr>
          <w:fldChar w:fldCharType="separate"/>
        </w:r>
        <w:r w:rsidR="00AC64FE">
          <w:rPr>
            <w:noProof/>
            <w:webHidden/>
          </w:rPr>
          <w:t>- 32 -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50" w:history="1">
        <w:r w:rsidR="00B84D26" w:rsidRPr="00A94D1B">
          <w:rPr>
            <w:rStyle w:val="a9"/>
            <w:noProof/>
          </w:rPr>
          <w:t>6.7 交通运输保障</w:t>
        </w:r>
        <w:r w:rsidR="00B84D26">
          <w:rPr>
            <w:noProof/>
            <w:webHidden/>
          </w:rPr>
          <w:tab/>
        </w:r>
        <w:r>
          <w:rPr>
            <w:noProof/>
            <w:webHidden/>
          </w:rPr>
          <w:fldChar w:fldCharType="begin"/>
        </w:r>
        <w:r w:rsidR="00B84D26">
          <w:rPr>
            <w:noProof/>
            <w:webHidden/>
          </w:rPr>
          <w:instrText xml:space="preserve"> PAGEREF _Toc73028450 \h </w:instrText>
        </w:r>
        <w:r>
          <w:rPr>
            <w:noProof/>
            <w:webHidden/>
          </w:rPr>
        </w:r>
        <w:r>
          <w:rPr>
            <w:noProof/>
            <w:webHidden/>
          </w:rPr>
          <w:fldChar w:fldCharType="separate"/>
        </w:r>
        <w:r w:rsidR="00AC64FE">
          <w:rPr>
            <w:noProof/>
            <w:webHidden/>
          </w:rPr>
          <w:t>- 32 -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51" w:history="1">
        <w:r w:rsidR="00B84D26" w:rsidRPr="00A94D1B">
          <w:rPr>
            <w:rStyle w:val="a9"/>
            <w:noProof/>
          </w:rPr>
          <w:t>6.8 通信信息保障</w:t>
        </w:r>
        <w:r w:rsidR="00B84D26">
          <w:rPr>
            <w:noProof/>
            <w:webHidden/>
          </w:rPr>
          <w:tab/>
        </w:r>
        <w:r>
          <w:rPr>
            <w:noProof/>
            <w:webHidden/>
          </w:rPr>
          <w:fldChar w:fldCharType="begin"/>
        </w:r>
        <w:r w:rsidR="00B84D26">
          <w:rPr>
            <w:noProof/>
            <w:webHidden/>
          </w:rPr>
          <w:instrText xml:space="preserve"> PAGEREF _Toc73028451 \h </w:instrText>
        </w:r>
        <w:r>
          <w:rPr>
            <w:noProof/>
            <w:webHidden/>
          </w:rPr>
        </w:r>
        <w:r>
          <w:rPr>
            <w:noProof/>
            <w:webHidden/>
          </w:rPr>
          <w:fldChar w:fldCharType="separate"/>
        </w:r>
        <w:r w:rsidR="00AC64FE">
          <w:rPr>
            <w:noProof/>
            <w:webHidden/>
          </w:rPr>
          <w:t>- 33 -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52" w:history="1">
        <w:r w:rsidR="00B84D26" w:rsidRPr="00A94D1B">
          <w:rPr>
            <w:rStyle w:val="a9"/>
            <w:noProof/>
          </w:rPr>
          <w:t>6.9 公共设施保障</w:t>
        </w:r>
        <w:r w:rsidR="00B84D26">
          <w:rPr>
            <w:noProof/>
            <w:webHidden/>
          </w:rPr>
          <w:tab/>
        </w:r>
        <w:r>
          <w:rPr>
            <w:noProof/>
            <w:webHidden/>
          </w:rPr>
          <w:fldChar w:fldCharType="begin"/>
        </w:r>
        <w:r w:rsidR="00B84D26">
          <w:rPr>
            <w:noProof/>
            <w:webHidden/>
          </w:rPr>
          <w:instrText xml:space="preserve"> PAGEREF _Toc73028452 \h </w:instrText>
        </w:r>
        <w:r>
          <w:rPr>
            <w:noProof/>
            <w:webHidden/>
          </w:rPr>
        </w:r>
        <w:r>
          <w:rPr>
            <w:noProof/>
            <w:webHidden/>
          </w:rPr>
          <w:fldChar w:fldCharType="separate"/>
        </w:r>
        <w:r w:rsidR="00AC64FE">
          <w:rPr>
            <w:noProof/>
            <w:webHidden/>
          </w:rPr>
          <w:t>- 33 -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53" w:history="1">
        <w:r w:rsidR="00B84D26" w:rsidRPr="00A94D1B">
          <w:rPr>
            <w:rStyle w:val="a9"/>
            <w:noProof/>
          </w:rPr>
          <w:t>6.10 基础信息服务保障</w:t>
        </w:r>
        <w:r w:rsidR="00B84D26">
          <w:rPr>
            <w:noProof/>
            <w:webHidden/>
          </w:rPr>
          <w:tab/>
        </w:r>
        <w:r>
          <w:rPr>
            <w:noProof/>
            <w:webHidden/>
          </w:rPr>
          <w:fldChar w:fldCharType="begin"/>
        </w:r>
        <w:r w:rsidR="00B84D26">
          <w:rPr>
            <w:noProof/>
            <w:webHidden/>
          </w:rPr>
          <w:instrText xml:space="preserve"> PAGEREF _Toc73028453 \h </w:instrText>
        </w:r>
        <w:r>
          <w:rPr>
            <w:noProof/>
            <w:webHidden/>
          </w:rPr>
        </w:r>
        <w:r>
          <w:rPr>
            <w:noProof/>
            <w:webHidden/>
          </w:rPr>
          <w:fldChar w:fldCharType="separate"/>
        </w:r>
        <w:r w:rsidR="00AC64FE">
          <w:rPr>
            <w:noProof/>
            <w:webHidden/>
          </w:rPr>
          <w:t>- 34 -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54" w:history="1">
        <w:r w:rsidR="00B84D26" w:rsidRPr="00A94D1B">
          <w:rPr>
            <w:rStyle w:val="a9"/>
            <w:noProof/>
          </w:rPr>
          <w:t>6.11 科技支撑保障</w:t>
        </w:r>
        <w:r w:rsidR="00B84D26">
          <w:rPr>
            <w:noProof/>
            <w:webHidden/>
          </w:rPr>
          <w:tab/>
        </w:r>
        <w:r>
          <w:rPr>
            <w:noProof/>
            <w:webHidden/>
          </w:rPr>
          <w:fldChar w:fldCharType="begin"/>
        </w:r>
        <w:r w:rsidR="00B84D26">
          <w:rPr>
            <w:noProof/>
            <w:webHidden/>
          </w:rPr>
          <w:instrText xml:space="preserve"> PAGEREF _Toc73028454 \h </w:instrText>
        </w:r>
        <w:r>
          <w:rPr>
            <w:noProof/>
            <w:webHidden/>
          </w:rPr>
        </w:r>
        <w:r>
          <w:rPr>
            <w:noProof/>
            <w:webHidden/>
          </w:rPr>
          <w:fldChar w:fldCharType="separate"/>
        </w:r>
        <w:r w:rsidR="00AC64FE">
          <w:rPr>
            <w:noProof/>
            <w:webHidden/>
          </w:rPr>
          <w:t>- 35 -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55" w:history="1">
        <w:r w:rsidR="00B84D26" w:rsidRPr="00A94D1B">
          <w:rPr>
            <w:rStyle w:val="a9"/>
            <w:noProof/>
          </w:rPr>
          <w:t>6.12 区域合作保障</w:t>
        </w:r>
        <w:r w:rsidR="00B84D26">
          <w:rPr>
            <w:noProof/>
            <w:webHidden/>
          </w:rPr>
          <w:tab/>
        </w:r>
        <w:r>
          <w:rPr>
            <w:noProof/>
            <w:webHidden/>
          </w:rPr>
          <w:fldChar w:fldCharType="begin"/>
        </w:r>
        <w:r w:rsidR="00B84D26">
          <w:rPr>
            <w:noProof/>
            <w:webHidden/>
          </w:rPr>
          <w:instrText xml:space="preserve"> PAGEREF _Toc73028455 \h </w:instrText>
        </w:r>
        <w:r>
          <w:rPr>
            <w:noProof/>
            <w:webHidden/>
          </w:rPr>
        </w:r>
        <w:r>
          <w:rPr>
            <w:noProof/>
            <w:webHidden/>
          </w:rPr>
          <w:fldChar w:fldCharType="separate"/>
        </w:r>
        <w:r w:rsidR="00AC64FE">
          <w:rPr>
            <w:noProof/>
            <w:webHidden/>
          </w:rPr>
          <w:t>- 35 -</w:t>
        </w:r>
        <w:r>
          <w:rPr>
            <w:noProof/>
            <w:webHidden/>
          </w:rPr>
          <w:fldChar w:fldCharType="end"/>
        </w:r>
      </w:hyperlink>
    </w:p>
    <w:p w:rsidR="00B84D26" w:rsidRDefault="004B79FF">
      <w:pPr>
        <w:pStyle w:val="10"/>
        <w:rPr>
          <w:rFonts w:asciiTheme="minorHAnsi" w:eastAsiaTheme="minorEastAsia" w:hAnsiTheme="minorHAnsi" w:cstheme="minorBidi"/>
          <w:noProof/>
          <w:sz w:val="21"/>
        </w:rPr>
      </w:pPr>
      <w:hyperlink w:anchor="_Toc73028456" w:history="1">
        <w:r w:rsidR="00B84D26" w:rsidRPr="00A94D1B">
          <w:rPr>
            <w:rStyle w:val="a9"/>
            <w:noProof/>
          </w:rPr>
          <w:t>7</w:t>
        </w:r>
        <w:r w:rsidR="00B84D26">
          <w:rPr>
            <w:rFonts w:asciiTheme="minorHAnsi" w:eastAsiaTheme="minorEastAsia" w:hAnsiTheme="minorHAnsi" w:cstheme="minorBidi"/>
            <w:noProof/>
            <w:sz w:val="21"/>
          </w:rPr>
          <w:tab/>
        </w:r>
        <w:r w:rsidR="00B84D26" w:rsidRPr="00A94D1B">
          <w:rPr>
            <w:rStyle w:val="a9"/>
            <w:noProof/>
          </w:rPr>
          <w:t>监督管理</w:t>
        </w:r>
        <w:r w:rsidR="00B84D26">
          <w:rPr>
            <w:noProof/>
            <w:webHidden/>
          </w:rPr>
          <w:tab/>
        </w:r>
        <w:r>
          <w:rPr>
            <w:noProof/>
            <w:webHidden/>
          </w:rPr>
          <w:fldChar w:fldCharType="begin"/>
        </w:r>
        <w:r w:rsidR="00B84D26">
          <w:rPr>
            <w:noProof/>
            <w:webHidden/>
          </w:rPr>
          <w:instrText xml:space="preserve"> PAGEREF _Toc73028456 \h </w:instrText>
        </w:r>
        <w:r>
          <w:rPr>
            <w:noProof/>
            <w:webHidden/>
          </w:rPr>
        </w:r>
        <w:r>
          <w:rPr>
            <w:noProof/>
            <w:webHidden/>
          </w:rPr>
          <w:fldChar w:fldCharType="separate"/>
        </w:r>
        <w:r w:rsidR="00AC64FE">
          <w:rPr>
            <w:noProof/>
            <w:webHidden/>
          </w:rPr>
          <w:t>- 36 -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57" w:history="1">
        <w:r w:rsidR="00B84D26" w:rsidRPr="00A94D1B">
          <w:rPr>
            <w:rStyle w:val="a9"/>
            <w:noProof/>
          </w:rPr>
          <w:t>7.1 应急演练</w:t>
        </w:r>
        <w:r w:rsidR="00B84D26">
          <w:rPr>
            <w:noProof/>
            <w:webHidden/>
          </w:rPr>
          <w:tab/>
        </w:r>
        <w:r>
          <w:rPr>
            <w:noProof/>
            <w:webHidden/>
          </w:rPr>
          <w:fldChar w:fldCharType="begin"/>
        </w:r>
        <w:r w:rsidR="00B84D26">
          <w:rPr>
            <w:noProof/>
            <w:webHidden/>
          </w:rPr>
          <w:instrText xml:space="preserve"> PAGEREF _Toc73028457 \h </w:instrText>
        </w:r>
        <w:r>
          <w:rPr>
            <w:noProof/>
            <w:webHidden/>
          </w:rPr>
        </w:r>
        <w:r>
          <w:rPr>
            <w:noProof/>
            <w:webHidden/>
          </w:rPr>
          <w:fldChar w:fldCharType="separate"/>
        </w:r>
        <w:r w:rsidR="00AC64FE">
          <w:rPr>
            <w:noProof/>
            <w:webHidden/>
          </w:rPr>
          <w:t>- 36 -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58" w:history="1">
        <w:r w:rsidR="00B84D26" w:rsidRPr="00A94D1B">
          <w:rPr>
            <w:rStyle w:val="a9"/>
            <w:noProof/>
          </w:rPr>
          <w:t>7.2 宣传与培训</w:t>
        </w:r>
        <w:r w:rsidR="00B84D26">
          <w:rPr>
            <w:noProof/>
            <w:webHidden/>
          </w:rPr>
          <w:tab/>
        </w:r>
        <w:r>
          <w:rPr>
            <w:noProof/>
            <w:webHidden/>
          </w:rPr>
          <w:fldChar w:fldCharType="begin"/>
        </w:r>
        <w:r w:rsidR="00B84D26">
          <w:rPr>
            <w:noProof/>
            <w:webHidden/>
          </w:rPr>
          <w:instrText xml:space="preserve"> PAGEREF _Toc73028458 \h </w:instrText>
        </w:r>
        <w:r>
          <w:rPr>
            <w:noProof/>
            <w:webHidden/>
          </w:rPr>
        </w:r>
        <w:r>
          <w:rPr>
            <w:noProof/>
            <w:webHidden/>
          </w:rPr>
          <w:fldChar w:fldCharType="separate"/>
        </w:r>
        <w:r w:rsidR="00AC64FE">
          <w:rPr>
            <w:noProof/>
            <w:webHidden/>
          </w:rPr>
          <w:t>- 36 -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59" w:history="1">
        <w:r w:rsidR="00B84D26" w:rsidRPr="00A94D1B">
          <w:rPr>
            <w:rStyle w:val="a9"/>
            <w:noProof/>
          </w:rPr>
          <w:t>7.3 责任与奖惩</w:t>
        </w:r>
        <w:r w:rsidR="00B84D26">
          <w:rPr>
            <w:noProof/>
            <w:webHidden/>
          </w:rPr>
          <w:tab/>
        </w:r>
        <w:r>
          <w:rPr>
            <w:noProof/>
            <w:webHidden/>
          </w:rPr>
          <w:fldChar w:fldCharType="begin"/>
        </w:r>
        <w:r w:rsidR="00B84D26">
          <w:rPr>
            <w:noProof/>
            <w:webHidden/>
          </w:rPr>
          <w:instrText xml:space="preserve"> PAGEREF _Toc73028459 \h </w:instrText>
        </w:r>
        <w:r>
          <w:rPr>
            <w:noProof/>
            <w:webHidden/>
          </w:rPr>
        </w:r>
        <w:r>
          <w:rPr>
            <w:noProof/>
            <w:webHidden/>
          </w:rPr>
          <w:fldChar w:fldCharType="separate"/>
        </w:r>
        <w:r w:rsidR="00AC64FE">
          <w:rPr>
            <w:noProof/>
            <w:webHidden/>
          </w:rPr>
          <w:t>- 37 -</w:t>
        </w:r>
        <w:r>
          <w:rPr>
            <w:noProof/>
            <w:webHidden/>
          </w:rPr>
          <w:fldChar w:fldCharType="end"/>
        </w:r>
      </w:hyperlink>
    </w:p>
    <w:p w:rsidR="00B84D26" w:rsidRDefault="004B79FF">
      <w:pPr>
        <w:pStyle w:val="10"/>
        <w:rPr>
          <w:rFonts w:asciiTheme="minorHAnsi" w:eastAsiaTheme="minorEastAsia" w:hAnsiTheme="minorHAnsi" w:cstheme="minorBidi"/>
          <w:noProof/>
          <w:sz w:val="21"/>
        </w:rPr>
      </w:pPr>
      <w:hyperlink w:anchor="_Toc73028460" w:history="1">
        <w:r w:rsidR="00B84D26" w:rsidRPr="00A94D1B">
          <w:rPr>
            <w:rStyle w:val="a9"/>
            <w:noProof/>
          </w:rPr>
          <w:t>8</w:t>
        </w:r>
        <w:r w:rsidR="00B84D26">
          <w:rPr>
            <w:rFonts w:asciiTheme="minorHAnsi" w:eastAsiaTheme="minorEastAsia" w:hAnsiTheme="minorHAnsi" w:cstheme="minorBidi"/>
            <w:noProof/>
            <w:sz w:val="21"/>
          </w:rPr>
          <w:tab/>
        </w:r>
        <w:r w:rsidR="00B84D26" w:rsidRPr="00A94D1B">
          <w:rPr>
            <w:rStyle w:val="a9"/>
            <w:noProof/>
          </w:rPr>
          <w:t>附则</w:t>
        </w:r>
        <w:r w:rsidR="00B84D26">
          <w:rPr>
            <w:rStyle w:val="a9"/>
            <w:noProof/>
          </w:rPr>
          <w:tab/>
        </w:r>
        <w:r w:rsidR="00B84D26">
          <w:rPr>
            <w:noProof/>
            <w:webHidden/>
          </w:rPr>
          <w:tab/>
        </w:r>
        <w:r>
          <w:rPr>
            <w:noProof/>
            <w:webHidden/>
          </w:rPr>
          <w:fldChar w:fldCharType="begin"/>
        </w:r>
        <w:r w:rsidR="00B84D26">
          <w:rPr>
            <w:noProof/>
            <w:webHidden/>
          </w:rPr>
          <w:instrText xml:space="preserve"> PAGEREF _Toc73028460 \h </w:instrText>
        </w:r>
        <w:r>
          <w:rPr>
            <w:noProof/>
            <w:webHidden/>
          </w:rPr>
        </w:r>
        <w:r>
          <w:rPr>
            <w:noProof/>
            <w:webHidden/>
          </w:rPr>
          <w:fldChar w:fldCharType="separate"/>
        </w:r>
        <w:r w:rsidR="00AC64FE">
          <w:rPr>
            <w:noProof/>
            <w:webHidden/>
          </w:rPr>
          <w:t>- 38 -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61" w:history="1">
        <w:r w:rsidR="00B84D26" w:rsidRPr="00A94D1B">
          <w:rPr>
            <w:rStyle w:val="a9"/>
            <w:noProof/>
          </w:rPr>
          <w:t>8.1 预案编制</w:t>
        </w:r>
        <w:r w:rsidR="00B84D26">
          <w:rPr>
            <w:noProof/>
            <w:webHidden/>
          </w:rPr>
          <w:tab/>
        </w:r>
        <w:r>
          <w:rPr>
            <w:noProof/>
            <w:webHidden/>
          </w:rPr>
          <w:fldChar w:fldCharType="begin"/>
        </w:r>
        <w:r w:rsidR="00B84D26">
          <w:rPr>
            <w:noProof/>
            <w:webHidden/>
          </w:rPr>
          <w:instrText xml:space="preserve"> PAGEREF _Toc73028461 \h </w:instrText>
        </w:r>
        <w:r>
          <w:rPr>
            <w:noProof/>
            <w:webHidden/>
          </w:rPr>
        </w:r>
        <w:r>
          <w:rPr>
            <w:noProof/>
            <w:webHidden/>
          </w:rPr>
          <w:fldChar w:fldCharType="separate"/>
        </w:r>
        <w:r w:rsidR="00AC64FE">
          <w:rPr>
            <w:noProof/>
            <w:webHidden/>
          </w:rPr>
          <w:t>- 38 -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62" w:history="1">
        <w:r w:rsidR="00B84D26" w:rsidRPr="00A94D1B">
          <w:rPr>
            <w:rStyle w:val="a9"/>
            <w:noProof/>
          </w:rPr>
          <w:t>8.2 预案评估与修订</w:t>
        </w:r>
        <w:r w:rsidR="00B84D26">
          <w:rPr>
            <w:noProof/>
            <w:webHidden/>
          </w:rPr>
          <w:tab/>
        </w:r>
        <w:r>
          <w:rPr>
            <w:noProof/>
            <w:webHidden/>
          </w:rPr>
          <w:fldChar w:fldCharType="begin"/>
        </w:r>
        <w:r w:rsidR="00B84D26">
          <w:rPr>
            <w:noProof/>
            <w:webHidden/>
          </w:rPr>
          <w:instrText xml:space="preserve"> PAGEREF _Toc73028462 \h </w:instrText>
        </w:r>
        <w:r>
          <w:rPr>
            <w:noProof/>
            <w:webHidden/>
          </w:rPr>
        </w:r>
        <w:r>
          <w:rPr>
            <w:noProof/>
            <w:webHidden/>
          </w:rPr>
          <w:fldChar w:fldCharType="separate"/>
        </w:r>
        <w:r w:rsidR="00AC64FE">
          <w:rPr>
            <w:noProof/>
            <w:webHidden/>
          </w:rPr>
          <w:t>- 38 -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63" w:history="1">
        <w:r w:rsidR="00B84D26" w:rsidRPr="00A94D1B">
          <w:rPr>
            <w:rStyle w:val="a9"/>
            <w:noProof/>
          </w:rPr>
          <w:t>8.3 预案印发、备案与公布</w:t>
        </w:r>
        <w:r w:rsidR="00B84D26">
          <w:rPr>
            <w:noProof/>
            <w:webHidden/>
          </w:rPr>
          <w:tab/>
        </w:r>
        <w:r>
          <w:rPr>
            <w:noProof/>
            <w:webHidden/>
          </w:rPr>
          <w:fldChar w:fldCharType="begin"/>
        </w:r>
        <w:r w:rsidR="00B84D26">
          <w:rPr>
            <w:noProof/>
            <w:webHidden/>
          </w:rPr>
          <w:instrText xml:space="preserve"> PAGEREF _Toc73028463 \h </w:instrText>
        </w:r>
        <w:r>
          <w:rPr>
            <w:noProof/>
            <w:webHidden/>
          </w:rPr>
        </w:r>
        <w:r>
          <w:rPr>
            <w:noProof/>
            <w:webHidden/>
          </w:rPr>
          <w:fldChar w:fldCharType="separate"/>
        </w:r>
        <w:r w:rsidR="00AC64FE">
          <w:rPr>
            <w:noProof/>
            <w:webHidden/>
          </w:rPr>
          <w:t>- 39 -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64" w:history="1">
        <w:r w:rsidR="00B84D26" w:rsidRPr="00A94D1B">
          <w:rPr>
            <w:rStyle w:val="a9"/>
            <w:noProof/>
          </w:rPr>
          <w:t>8.4 预案解释</w:t>
        </w:r>
        <w:r w:rsidR="00B84D26">
          <w:rPr>
            <w:noProof/>
            <w:webHidden/>
          </w:rPr>
          <w:tab/>
        </w:r>
        <w:r>
          <w:rPr>
            <w:noProof/>
            <w:webHidden/>
          </w:rPr>
          <w:fldChar w:fldCharType="begin"/>
        </w:r>
        <w:r w:rsidR="00B84D26">
          <w:rPr>
            <w:noProof/>
            <w:webHidden/>
          </w:rPr>
          <w:instrText xml:space="preserve"> PAGEREF _Toc73028464 \h </w:instrText>
        </w:r>
        <w:r>
          <w:rPr>
            <w:noProof/>
            <w:webHidden/>
          </w:rPr>
        </w:r>
        <w:r>
          <w:rPr>
            <w:noProof/>
            <w:webHidden/>
          </w:rPr>
          <w:fldChar w:fldCharType="separate"/>
        </w:r>
        <w:r w:rsidR="00AC64FE">
          <w:rPr>
            <w:noProof/>
            <w:webHidden/>
          </w:rPr>
          <w:t>- 39 -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65" w:history="1">
        <w:r w:rsidR="00B84D26" w:rsidRPr="00A94D1B">
          <w:rPr>
            <w:rStyle w:val="a9"/>
            <w:noProof/>
          </w:rPr>
          <w:t>8.5 预案实施</w:t>
        </w:r>
        <w:r w:rsidR="00B84D26">
          <w:rPr>
            <w:noProof/>
            <w:webHidden/>
          </w:rPr>
          <w:tab/>
        </w:r>
        <w:r>
          <w:rPr>
            <w:noProof/>
            <w:webHidden/>
          </w:rPr>
          <w:fldChar w:fldCharType="begin"/>
        </w:r>
        <w:r w:rsidR="00B84D26">
          <w:rPr>
            <w:noProof/>
            <w:webHidden/>
          </w:rPr>
          <w:instrText xml:space="preserve"> PAGEREF _Toc73028465 \h </w:instrText>
        </w:r>
        <w:r>
          <w:rPr>
            <w:noProof/>
            <w:webHidden/>
          </w:rPr>
        </w:r>
        <w:r>
          <w:rPr>
            <w:noProof/>
            <w:webHidden/>
          </w:rPr>
          <w:fldChar w:fldCharType="separate"/>
        </w:r>
        <w:r w:rsidR="00AC64FE">
          <w:rPr>
            <w:noProof/>
            <w:webHidden/>
          </w:rPr>
          <w:t>- 39 -</w:t>
        </w:r>
        <w:r>
          <w:rPr>
            <w:noProof/>
            <w:webHidden/>
          </w:rPr>
          <w:fldChar w:fldCharType="end"/>
        </w:r>
      </w:hyperlink>
    </w:p>
    <w:p w:rsidR="00B84D26" w:rsidRDefault="004B79FF">
      <w:pPr>
        <w:pStyle w:val="10"/>
        <w:rPr>
          <w:rFonts w:asciiTheme="minorHAnsi" w:eastAsiaTheme="minorEastAsia" w:hAnsiTheme="minorHAnsi" w:cstheme="minorBidi"/>
          <w:noProof/>
          <w:sz w:val="21"/>
        </w:rPr>
      </w:pPr>
      <w:hyperlink w:anchor="_Toc73028466" w:history="1">
        <w:r w:rsidR="00B84D26" w:rsidRPr="00A94D1B">
          <w:rPr>
            <w:rStyle w:val="a9"/>
            <w:noProof/>
          </w:rPr>
          <w:t>9</w:t>
        </w:r>
        <w:r w:rsidR="00B84D26">
          <w:rPr>
            <w:rFonts w:asciiTheme="minorHAnsi" w:eastAsiaTheme="minorEastAsia" w:hAnsiTheme="minorHAnsi" w:cstheme="minorBidi"/>
            <w:noProof/>
            <w:sz w:val="21"/>
          </w:rPr>
          <w:tab/>
        </w:r>
        <w:r w:rsidR="00B84D26" w:rsidRPr="00A94D1B">
          <w:rPr>
            <w:rStyle w:val="a9"/>
            <w:noProof/>
          </w:rPr>
          <w:t>附件</w:t>
        </w:r>
        <w:r w:rsidR="00B84D26">
          <w:rPr>
            <w:noProof/>
            <w:webHidden/>
          </w:rPr>
          <w:tab/>
        </w:r>
        <w:r w:rsidR="00B84D26">
          <w:rPr>
            <w:noProof/>
            <w:webHidden/>
          </w:rPr>
          <w:tab/>
        </w:r>
        <w:r>
          <w:rPr>
            <w:noProof/>
            <w:webHidden/>
          </w:rPr>
          <w:fldChar w:fldCharType="begin"/>
        </w:r>
        <w:r w:rsidR="00B84D26">
          <w:rPr>
            <w:noProof/>
            <w:webHidden/>
          </w:rPr>
          <w:instrText xml:space="preserve"> PAGEREF _Toc73028466 \h </w:instrText>
        </w:r>
        <w:r>
          <w:rPr>
            <w:noProof/>
            <w:webHidden/>
          </w:rPr>
        </w:r>
        <w:r>
          <w:rPr>
            <w:noProof/>
            <w:webHidden/>
          </w:rPr>
          <w:fldChar w:fldCharType="separate"/>
        </w:r>
        <w:r w:rsidR="00AC64FE">
          <w:rPr>
            <w:noProof/>
            <w:webHidden/>
          </w:rPr>
          <w:t>- 40 -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67" w:history="1">
        <w:r w:rsidR="00B84D26" w:rsidRPr="00A94D1B">
          <w:rPr>
            <w:rStyle w:val="a9"/>
            <w:noProof/>
          </w:rPr>
          <w:t>9.1 福州高新区突发事件分级应对体系图</w:t>
        </w:r>
        <w:r w:rsidR="00B84D26">
          <w:rPr>
            <w:noProof/>
            <w:webHidden/>
          </w:rPr>
          <w:tab/>
        </w:r>
        <w:r>
          <w:rPr>
            <w:noProof/>
            <w:webHidden/>
          </w:rPr>
          <w:fldChar w:fldCharType="begin"/>
        </w:r>
        <w:r w:rsidR="00B84D26">
          <w:rPr>
            <w:noProof/>
            <w:webHidden/>
          </w:rPr>
          <w:instrText xml:space="preserve"> PAGEREF _Toc73028467 \h </w:instrText>
        </w:r>
        <w:r>
          <w:rPr>
            <w:noProof/>
            <w:webHidden/>
          </w:rPr>
        </w:r>
        <w:r>
          <w:rPr>
            <w:noProof/>
            <w:webHidden/>
          </w:rPr>
          <w:fldChar w:fldCharType="separate"/>
        </w:r>
        <w:r w:rsidR="00AC64FE">
          <w:rPr>
            <w:noProof/>
            <w:webHidden/>
          </w:rPr>
          <w:t>- 40 -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68" w:history="1">
        <w:r w:rsidR="00B84D26" w:rsidRPr="00A94D1B">
          <w:rPr>
            <w:rStyle w:val="a9"/>
            <w:noProof/>
          </w:rPr>
          <w:t>9.2 福州高新区应急预案体系建设框架图</w:t>
        </w:r>
        <w:r w:rsidR="00B84D26">
          <w:rPr>
            <w:noProof/>
            <w:webHidden/>
          </w:rPr>
          <w:tab/>
        </w:r>
        <w:r>
          <w:rPr>
            <w:noProof/>
            <w:webHidden/>
          </w:rPr>
          <w:fldChar w:fldCharType="begin"/>
        </w:r>
        <w:r w:rsidR="00B84D26">
          <w:rPr>
            <w:noProof/>
            <w:webHidden/>
          </w:rPr>
          <w:instrText xml:space="preserve"> PAGEREF _Toc73028468 \h </w:instrText>
        </w:r>
        <w:r>
          <w:rPr>
            <w:noProof/>
            <w:webHidden/>
          </w:rPr>
        </w:r>
        <w:r>
          <w:rPr>
            <w:noProof/>
            <w:webHidden/>
          </w:rPr>
          <w:fldChar w:fldCharType="separate"/>
        </w:r>
        <w:r w:rsidR="00AC64FE">
          <w:rPr>
            <w:noProof/>
            <w:webHidden/>
          </w:rPr>
          <w:t>- 41 -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69" w:history="1">
        <w:r w:rsidR="00B84D26" w:rsidRPr="00A94D1B">
          <w:rPr>
            <w:rStyle w:val="a9"/>
            <w:noProof/>
          </w:rPr>
          <w:t>9.3 福州高新区突发事件专项应急预案目录</w:t>
        </w:r>
        <w:r w:rsidR="00B84D26">
          <w:rPr>
            <w:noProof/>
            <w:webHidden/>
          </w:rPr>
          <w:tab/>
        </w:r>
        <w:r>
          <w:rPr>
            <w:noProof/>
            <w:webHidden/>
          </w:rPr>
          <w:fldChar w:fldCharType="begin"/>
        </w:r>
        <w:r w:rsidR="00B84D26">
          <w:rPr>
            <w:noProof/>
            <w:webHidden/>
          </w:rPr>
          <w:instrText xml:space="preserve"> PAGEREF _Toc73028469 \h </w:instrText>
        </w:r>
        <w:r>
          <w:rPr>
            <w:noProof/>
            <w:webHidden/>
          </w:rPr>
        </w:r>
        <w:r>
          <w:rPr>
            <w:noProof/>
            <w:webHidden/>
          </w:rPr>
          <w:fldChar w:fldCharType="separate"/>
        </w:r>
        <w:r w:rsidR="00AC64FE">
          <w:rPr>
            <w:noProof/>
            <w:webHidden/>
          </w:rPr>
          <w:t>- 42 -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70" w:history="1">
        <w:r w:rsidR="00B84D26" w:rsidRPr="00A94D1B">
          <w:rPr>
            <w:rStyle w:val="a9"/>
            <w:noProof/>
          </w:rPr>
          <w:t>9.4 福州高新区乡镇突发事件专项应急预案目录</w:t>
        </w:r>
        <w:r w:rsidR="00B84D26">
          <w:rPr>
            <w:noProof/>
            <w:webHidden/>
          </w:rPr>
          <w:tab/>
        </w:r>
        <w:r>
          <w:rPr>
            <w:noProof/>
            <w:webHidden/>
          </w:rPr>
          <w:fldChar w:fldCharType="begin"/>
        </w:r>
        <w:r w:rsidR="00B84D26">
          <w:rPr>
            <w:noProof/>
            <w:webHidden/>
          </w:rPr>
          <w:instrText xml:space="preserve"> PAGEREF _Toc73028470 \h </w:instrText>
        </w:r>
        <w:r>
          <w:rPr>
            <w:noProof/>
            <w:webHidden/>
          </w:rPr>
        </w:r>
        <w:r>
          <w:rPr>
            <w:noProof/>
            <w:webHidden/>
          </w:rPr>
          <w:fldChar w:fldCharType="separate"/>
        </w:r>
        <w:r w:rsidR="00AC64FE">
          <w:rPr>
            <w:noProof/>
            <w:webHidden/>
          </w:rPr>
          <w:t>- 44 -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71" w:history="1">
        <w:r w:rsidR="00B84D26" w:rsidRPr="00A94D1B">
          <w:rPr>
            <w:rStyle w:val="a9"/>
            <w:noProof/>
          </w:rPr>
          <w:t>9.5 福州高新区突发事件应对组织指挥体系结构图</w:t>
        </w:r>
        <w:r w:rsidR="00B84D26">
          <w:rPr>
            <w:noProof/>
            <w:webHidden/>
          </w:rPr>
          <w:tab/>
        </w:r>
        <w:r>
          <w:rPr>
            <w:noProof/>
            <w:webHidden/>
          </w:rPr>
          <w:fldChar w:fldCharType="begin"/>
        </w:r>
        <w:r w:rsidR="00B84D26">
          <w:rPr>
            <w:noProof/>
            <w:webHidden/>
          </w:rPr>
          <w:instrText xml:space="preserve"> PAGEREF _Toc73028471 \h </w:instrText>
        </w:r>
        <w:r>
          <w:rPr>
            <w:noProof/>
            <w:webHidden/>
          </w:rPr>
        </w:r>
        <w:r>
          <w:rPr>
            <w:noProof/>
            <w:webHidden/>
          </w:rPr>
          <w:fldChar w:fldCharType="separate"/>
        </w:r>
        <w:r w:rsidR="00AC64FE">
          <w:rPr>
            <w:noProof/>
            <w:webHidden/>
          </w:rPr>
          <w:t>- 45 -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72" w:history="1">
        <w:r w:rsidR="00B84D26" w:rsidRPr="00A94D1B">
          <w:rPr>
            <w:rStyle w:val="a9"/>
            <w:noProof/>
          </w:rPr>
          <w:t>9.6 上级有关部门及外部报警联络表</w:t>
        </w:r>
        <w:r w:rsidR="00B84D26">
          <w:rPr>
            <w:noProof/>
            <w:webHidden/>
          </w:rPr>
          <w:tab/>
        </w:r>
        <w:r>
          <w:rPr>
            <w:noProof/>
            <w:webHidden/>
          </w:rPr>
          <w:fldChar w:fldCharType="begin"/>
        </w:r>
        <w:r w:rsidR="00B84D26">
          <w:rPr>
            <w:noProof/>
            <w:webHidden/>
          </w:rPr>
          <w:instrText xml:space="preserve"> PAGEREF _Toc73028472 \h </w:instrText>
        </w:r>
        <w:r>
          <w:rPr>
            <w:noProof/>
            <w:webHidden/>
          </w:rPr>
        </w:r>
        <w:r>
          <w:rPr>
            <w:noProof/>
            <w:webHidden/>
          </w:rPr>
          <w:fldChar w:fldCharType="separate"/>
        </w:r>
        <w:r w:rsidR="00AC64FE">
          <w:rPr>
            <w:noProof/>
            <w:webHidden/>
          </w:rPr>
          <w:t>- 46 -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73" w:history="1">
        <w:r w:rsidR="00B84D26" w:rsidRPr="00A94D1B">
          <w:rPr>
            <w:rStyle w:val="a9"/>
            <w:noProof/>
          </w:rPr>
          <w:t>9.7 福州高新区突发事件应急工作组及其主要职责清单</w:t>
        </w:r>
        <w:r w:rsidR="00B84D26">
          <w:rPr>
            <w:noProof/>
            <w:webHidden/>
          </w:rPr>
          <w:tab/>
        </w:r>
        <w:r>
          <w:rPr>
            <w:noProof/>
            <w:webHidden/>
          </w:rPr>
          <w:fldChar w:fldCharType="begin"/>
        </w:r>
        <w:r w:rsidR="00B84D26">
          <w:rPr>
            <w:noProof/>
            <w:webHidden/>
          </w:rPr>
          <w:instrText xml:space="preserve"> PAGEREF _Toc73028473 \h </w:instrText>
        </w:r>
        <w:r>
          <w:rPr>
            <w:noProof/>
            <w:webHidden/>
          </w:rPr>
        </w:r>
        <w:r>
          <w:rPr>
            <w:noProof/>
            <w:webHidden/>
          </w:rPr>
          <w:fldChar w:fldCharType="separate"/>
        </w:r>
        <w:r w:rsidR="00AC64FE">
          <w:rPr>
            <w:noProof/>
            <w:webHidden/>
          </w:rPr>
          <w:t>- 47 -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74" w:history="1">
        <w:r w:rsidR="00B84D26" w:rsidRPr="00A94D1B">
          <w:rPr>
            <w:rStyle w:val="a9"/>
            <w:noProof/>
          </w:rPr>
          <w:t>9.8 福州高新区突发事件应急响应流程图</w:t>
        </w:r>
        <w:r w:rsidR="00B84D26">
          <w:rPr>
            <w:noProof/>
            <w:webHidden/>
          </w:rPr>
          <w:tab/>
        </w:r>
        <w:r>
          <w:rPr>
            <w:noProof/>
            <w:webHidden/>
          </w:rPr>
          <w:fldChar w:fldCharType="begin"/>
        </w:r>
        <w:r w:rsidR="00B84D26">
          <w:rPr>
            <w:noProof/>
            <w:webHidden/>
          </w:rPr>
          <w:instrText xml:space="preserve"> PAGEREF _Toc73028474 \h </w:instrText>
        </w:r>
        <w:r>
          <w:rPr>
            <w:noProof/>
            <w:webHidden/>
          </w:rPr>
        </w:r>
        <w:r>
          <w:rPr>
            <w:noProof/>
            <w:webHidden/>
          </w:rPr>
          <w:fldChar w:fldCharType="separate"/>
        </w:r>
        <w:r w:rsidR="00AC64FE">
          <w:rPr>
            <w:noProof/>
            <w:webHidden/>
          </w:rPr>
          <w:t>- 48 -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75" w:history="1">
        <w:r w:rsidR="00B84D26" w:rsidRPr="00A94D1B">
          <w:rPr>
            <w:rStyle w:val="a9"/>
            <w:noProof/>
          </w:rPr>
          <w:t>9.9 福州高新区概况</w:t>
        </w:r>
        <w:r w:rsidR="00B84D26">
          <w:rPr>
            <w:noProof/>
            <w:webHidden/>
          </w:rPr>
          <w:tab/>
        </w:r>
        <w:r>
          <w:rPr>
            <w:noProof/>
            <w:webHidden/>
          </w:rPr>
          <w:fldChar w:fldCharType="begin"/>
        </w:r>
        <w:r w:rsidR="00B84D26">
          <w:rPr>
            <w:noProof/>
            <w:webHidden/>
          </w:rPr>
          <w:instrText xml:space="preserve"> PAGEREF _Toc73028475 \h </w:instrText>
        </w:r>
        <w:r>
          <w:rPr>
            <w:noProof/>
            <w:webHidden/>
          </w:rPr>
        </w:r>
        <w:r>
          <w:rPr>
            <w:noProof/>
            <w:webHidden/>
          </w:rPr>
          <w:fldChar w:fldCharType="separate"/>
        </w:r>
        <w:r w:rsidR="00AC64FE">
          <w:rPr>
            <w:noProof/>
            <w:webHidden/>
          </w:rPr>
          <w:t>- 49 -</w:t>
        </w:r>
        <w:r>
          <w:rPr>
            <w:noProof/>
            <w:webHidden/>
          </w:rPr>
          <w:fldChar w:fldCharType="end"/>
        </w:r>
      </w:hyperlink>
    </w:p>
    <w:p w:rsidR="00B84D26" w:rsidRDefault="004B79FF">
      <w:pPr>
        <w:pStyle w:val="21"/>
        <w:rPr>
          <w:rFonts w:asciiTheme="minorHAnsi" w:eastAsiaTheme="minorEastAsia" w:hAnsiTheme="minorHAnsi" w:cstheme="minorBidi"/>
          <w:noProof/>
          <w:sz w:val="21"/>
        </w:rPr>
      </w:pPr>
      <w:hyperlink w:anchor="_Toc73028480" w:history="1">
        <w:r w:rsidR="00B84D26" w:rsidRPr="00A94D1B">
          <w:rPr>
            <w:rStyle w:val="a9"/>
            <w:noProof/>
          </w:rPr>
          <w:t>9.1</w:t>
        </w:r>
        <w:r w:rsidR="00677C83">
          <w:rPr>
            <w:rStyle w:val="a9"/>
            <w:rFonts w:hint="eastAsia"/>
            <w:noProof/>
          </w:rPr>
          <w:t>0</w:t>
        </w:r>
        <w:r w:rsidR="00B84D26" w:rsidRPr="00A94D1B">
          <w:rPr>
            <w:rStyle w:val="a9"/>
            <w:noProof/>
          </w:rPr>
          <w:t xml:space="preserve"> 福州高新区及周边医疗机构一览表</w:t>
        </w:r>
        <w:r w:rsidR="00B84D26">
          <w:rPr>
            <w:noProof/>
            <w:webHidden/>
          </w:rPr>
          <w:tab/>
        </w:r>
        <w:r>
          <w:rPr>
            <w:noProof/>
            <w:webHidden/>
          </w:rPr>
          <w:fldChar w:fldCharType="begin"/>
        </w:r>
        <w:r w:rsidR="00B84D26">
          <w:rPr>
            <w:noProof/>
            <w:webHidden/>
          </w:rPr>
          <w:instrText xml:space="preserve"> PAGEREF _Toc73028480 \h </w:instrText>
        </w:r>
        <w:r>
          <w:rPr>
            <w:noProof/>
            <w:webHidden/>
          </w:rPr>
        </w:r>
        <w:r>
          <w:rPr>
            <w:noProof/>
            <w:webHidden/>
          </w:rPr>
          <w:fldChar w:fldCharType="separate"/>
        </w:r>
        <w:r w:rsidR="00AC64FE">
          <w:rPr>
            <w:noProof/>
            <w:webHidden/>
          </w:rPr>
          <w:t>- 64 -</w:t>
        </w:r>
        <w:r>
          <w:rPr>
            <w:noProof/>
            <w:webHidden/>
          </w:rPr>
          <w:fldChar w:fldCharType="end"/>
        </w:r>
      </w:hyperlink>
    </w:p>
    <w:p w:rsidR="005E6AD2" w:rsidRPr="00DC2356" w:rsidRDefault="004B79FF" w:rsidP="004B2AC6">
      <w:pPr>
        <w:ind w:firstLine="640"/>
        <w:rPr>
          <w:b/>
        </w:rPr>
        <w:sectPr w:rsidR="005E6AD2" w:rsidRPr="00DC2356" w:rsidSect="00013D67">
          <w:footerReference w:type="default" r:id="rId14"/>
          <w:pgSz w:w="11906" w:h="16838"/>
          <w:pgMar w:top="1701" w:right="1474" w:bottom="1474" w:left="1474" w:header="851" w:footer="992" w:gutter="0"/>
          <w:pgNumType w:fmt="upperRoman" w:start="1"/>
          <w:cols w:space="425"/>
          <w:docGrid w:linePitch="381"/>
        </w:sectPr>
      </w:pPr>
      <w:r w:rsidRPr="00DC2356">
        <w:fldChar w:fldCharType="end"/>
      </w:r>
    </w:p>
    <w:p w:rsidR="005E6AD2" w:rsidRPr="00DC2356" w:rsidRDefault="005E6AD2" w:rsidP="004D1AFE">
      <w:pPr>
        <w:pStyle w:val="1"/>
        <w:pageBreakBefore w:val="0"/>
        <w:tabs>
          <w:tab w:val="left" w:pos="425"/>
        </w:tabs>
        <w:ind w:firstLine="643"/>
      </w:pPr>
      <w:bookmarkStart w:id="4" w:name="_Toc528575166"/>
      <w:bookmarkStart w:id="5" w:name="_Toc73028412"/>
      <w:r w:rsidRPr="00DC2356">
        <w:lastRenderedPageBreak/>
        <w:t>总则</w:t>
      </w:r>
      <w:bookmarkEnd w:id="4"/>
      <w:bookmarkEnd w:id="5"/>
    </w:p>
    <w:p w:rsidR="00362DD2" w:rsidRDefault="00EA22A3" w:rsidP="004D1AFE">
      <w:pPr>
        <w:pStyle w:val="20"/>
        <w:spacing w:before="120" w:after="120"/>
        <w:ind w:firstLine="643"/>
      </w:pPr>
      <w:bookmarkStart w:id="6" w:name="_Toc73028413"/>
      <w:r w:rsidRPr="00DC2356">
        <w:rPr>
          <w:rFonts w:hint="eastAsia"/>
        </w:rPr>
        <w:t>编制</w:t>
      </w:r>
      <w:r w:rsidRPr="00DC2356">
        <w:t>目的</w:t>
      </w:r>
      <w:bookmarkEnd w:id="6"/>
    </w:p>
    <w:p w:rsidR="00362DD2" w:rsidRDefault="003A06C5" w:rsidP="00375D0C">
      <w:pPr>
        <w:ind w:firstLine="640"/>
      </w:pPr>
      <w:r>
        <w:rPr>
          <w:rFonts w:hint="eastAsia"/>
        </w:rPr>
        <w:t>为建立健全</w:t>
      </w:r>
      <w:r w:rsidR="0029082D" w:rsidRPr="0029082D">
        <w:t>统一领导、分级负责、职责明确、运转有序、反应迅速、处置有力、依法规范</w:t>
      </w:r>
      <w:r>
        <w:rPr>
          <w:rFonts w:hint="eastAsia"/>
        </w:rPr>
        <w:t>的应急体制和应对机制，提高福州高新技术产业开发区（以下简称“高新区”）保障公共安全和应对突发事件的能力，最大限度预防和减少突发事件及其造成的损害，保障公众的生命财产安全，维护社会稳定，促进全区经济社会全面、协调和可持续发展。</w:t>
      </w:r>
    </w:p>
    <w:p w:rsidR="005E6AD2" w:rsidRDefault="00362DD2" w:rsidP="004D1AFE">
      <w:pPr>
        <w:pStyle w:val="20"/>
        <w:spacing w:before="120" w:after="120"/>
        <w:ind w:firstLine="643"/>
      </w:pPr>
      <w:bookmarkStart w:id="7" w:name="_Toc73028414"/>
      <w:r>
        <w:rPr>
          <w:rFonts w:hint="eastAsia"/>
        </w:rPr>
        <w:t>编制</w:t>
      </w:r>
      <w:r w:rsidR="00EA22A3" w:rsidRPr="00DC2356">
        <w:t>依据</w:t>
      </w:r>
      <w:bookmarkEnd w:id="7"/>
    </w:p>
    <w:p w:rsidR="0029082D" w:rsidRPr="0029082D" w:rsidRDefault="00DD26D5" w:rsidP="0029082D">
      <w:pPr>
        <w:pStyle w:val="af8"/>
        <w:numPr>
          <w:ilvl w:val="0"/>
          <w:numId w:val="45"/>
        </w:numPr>
        <w:spacing w:line="560" w:lineRule="exact"/>
        <w:ind w:firstLine="640"/>
        <w:rPr>
          <w:rFonts w:ascii="仿宋" w:eastAsia="仿宋" w:hAnsi="仿宋"/>
          <w:sz w:val="32"/>
          <w:szCs w:val="32"/>
        </w:rPr>
      </w:pPr>
      <w:r w:rsidRPr="0029082D">
        <w:rPr>
          <w:rFonts w:ascii="仿宋" w:eastAsia="仿宋" w:hAnsi="仿宋" w:hint="eastAsia"/>
          <w:sz w:val="32"/>
          <w:szCs w:val="32"/>
        </w:rPr>
        <w:t>《中华人民共和国安全生产法》（</w:t>
      </w:r>
      <w:r w:rsidR="00723BD7" w:rsidRPr="00723BD7">
        <w:rPr>
          <w:rFonts w:ascii="仿宋" w:eastAsia="仿宋" w:hAnsi="仿宋" w:hint="eastAsia"/>
          <w:sz w:val="32"/>
          <w:szCs w:val="32"/>
        </w:rPr>
        <w:t>主席令〔</w:t>
      </w:r>
      <w:r w:rsidR="00723BD7" w:rsidRPr="00723BD7">
        <w:rPr>
          <w:rFonts w:ascii="仿宋" w:eastAsia="仿宋" w:hAnsi="仿宋"/>
          <w:sz w:val="32"/>
          <w:szCs w:val="32"/>
        </w:rPr>
        <w:t>20</w:t>
      </w:r>
      <w:r w:rsidR="00723BD7">
        <w:rPr>
          <w:rFonts w:ascii="仿宋" w:eastAsia="仿宋" w:hAnsi="仿宋" w:hint="eastAsia"/>
          <w:sz w:val="32"/>
          <w:szCs w:val="32"/>
        </w:rPr>
        <w:t>02</w:t>
      </w:r>
      <w:r w:rsidR="00723BD7" w:rsidRPr="00723BD7">
        <w:rPr>
          <w:rFonts w:ascii="仿宋" w:eastAsia="仿宋" w:hAnsi="仿宋" w:hint="eastAsia"/>
          <w:sz w:val="32"/>
          <w:szCs w:val="32"/>
        </w:rPr>
        <w:t>〕第70号，经主席令〔</w:t>
      </w:r>
      <w:r w:rsidR="00723BD7" w:rsidRPr="00723BD7">
        <w:rPr>
          <w:rFonts w:ascii="仿宋" w:eastAsia="仿宋" w:hAnsi="仿宋"/>
          <w:sz w:val="32"/>
          <w:szCs w:val="32"/>
        </w:rPr>
        <w:t>201</w:t>
      </w:r>
      <w:r w:rsidR="00723BD7">
        <w:rPr>
          <w:rFonts w:ascii="仿宋" w:eastAsia="仿宋" w:hAnsi="仿宋" w:hint="eastAsia"/>
          <w:sz w:val="32"/>
          <w:szCs w:val="32"/>
        </w:rPr>
        <w:t>4</w:t>
      </w:r>
      <w:r w:rsidR="00723BD7" w:rsidRPr="00723BD7">
        <w:rPr>
          <w:rFonts w:ascii="仿宋" w:eastAsia="仿宋" w:hAnsi="仿宋" w:hint="eastAsia"/>
          <w:sz w:val="32"/>
          <w:szCs w:val="32"/>
        </w:rPr>
        <w:t>〕第13号修订</w:t>
      </w:r>
      <w:r w:rsidRPr="0029082D">
        <w:rPr>
          <w:rFonts w:ascii="仿宋" w:eastAsia="仿宋" w:hAnsi="仿宋"/>
          <w:sz w:val="32"/>
          <w:szCs w:val="32"/>
        </w:rPr>
        <w:t>）</w:t>
      </w:r>
    </w:p>
    <w:p w:rsidR="0029082D" w:rsidRPr="0029082D" w:rsidRDefault="00362DD2" w:rsidP="00026562">
      <w:pPr>
        <w:pStyle w:val="af8"/>
        <w:numPr>
          <w:ilvl w:val="0"/>
          <w:numId w:val="45"/>
        </w:numPr>
        <w:spacing w:line="560" w:lineRule="exact"/>
        <w:ind w:firstLine="640"/>
        <w:rPr>
          <w:rFonts w:ascii="仿宋" w:eastAsia="仿宋" w:hAnsi="仿宋"/>
          <w:sz w:val="32"/>
          <w:szCs w:val="32"/>
        </w:rPr>
      </w:pPr>
      <w:r w:rsidRPr="00026562">
        <w:rPr>
          <w:rFonts w:ascii="仿宋" w:eastAsia="仿宋" w:hAnsi="仿宋" w:hint="eastAsia"/>
          <w:sz w:val="32"/>
          <w:szCs w:val="32"/>
        </w:rPr>
        <w:t>《</w:t>
      </w:r>
      <w:r w:rsidR="00EA22A3" w:rsidRPr="00026562">
        <w:rPr>
          <w:rFonts w:ascii="仿宋" w:eastAsia="仿宋" w:hAnsi="仿宋" w:hint="eastAsia"/>
          <w:sz w:val="32"/>
          <w:szCs w:val="32"/>
        </w:rPr>
        <w:t>中华人民共和国突发事件应对法》</w:t>
      </w:r>
      <w:r w:rsidR="00DD26D5" w:rsidRPr="00026562">
        <w:rPr>
          <w:rFonts w:ascii="仿宋" w:eastAsia="仿宋" w:hAnsi="仿宋" w:hint="eastAsia"/>
          <w:sz w:val="32"/>
          <w:szCs w:val="32"/>
        </w:rPr>
        <w:t>（主席令〔</w:t>
      </w:r>
      <w:r w:rsidR="00DD26D5" w:rsidRPr="00026562">
        <w:rPr>
          <w:rFonts w:ascii="仿宋" w:eastAsia="仿宋" w:hAnsi="仿宋"/>
          <w:sz w:val="32"/>
          <w:szCs w:val="32"/>
        </w:rPr>
        <w:t>2007</w:t>
      </w:r>
      <w:r w:rsidR="00DD26D5" w:rsidRPr="00026562">
        <w:rPr>
          <w:rFonts w:ascii="仿宋" w:eastAsia="仿宋" w:hAnsi="仿宋" w:hint="eastAsia"/>
          <w:sz w:val="32"/>
          <w:szCs w:val="32"/>
        </w:rPr>
        <w:t>〕第</w:t>
      </w:r>
      <w:r w:rsidR="00DD26D5" w:rsidRPr="00026562">
        <w:rPr>
          <w:rFonts w:ascii="仿宋" w:eastAsia="仿宋" w:hAnsi="仿宋"/>
          <w:sz w:val="32"/>
          <w:szCs w:val="32"/>
        </w:rPr>
        <w:t>69</w:t>
      </w:r>
      <w:r w:rsidR="00DD26D5" w:rsidRPr="00026562">
        <w:rPr>
          <w:rFonts w:ascii="仿宋" w:eastAsia="仿宋" w:hAnsi="仿宋" w:hint="eastAsia"/>
          <w:sz w:val="32"/>
          <w:szCs w:val="32"/>
        </w:rPr>
        <w:t>号）</w:t>
      </w:r>
    </w:p>
    <w:p w:rsidR="00723BD7" w:rsidRDefault="00723BD7" w:rsidP="009248FA">
      <w:pPr>
        <w:pStyle w:val="af8"/>
        <w:numPr>
          <w:ilvl w:val="0"/>
          <w:numId w:val="45"/>
        </w:numPr>
        <w:spacing w:line="560" w:lineRule="exact"/>
        <w:ind w:firstLine="640"/>
        <w:rPr>
          <w:rFonts w:ascii="仿宋" w:eastAsia="仿宋" w:hAnsi="仿宋"/>
          <w:sz w:val="32"/>
          <w:szCs w:val="32"/>
        </w:rPr>
      </w:pPr>
      <w:r w:rsidRPr="00723BD7">
        <w:rPr>
          <w:rFonts w:ascii="仿宋" w:eastAsia="仿宋" w:hAnsi="仿宋" w:hint="eastAsia"/>
          <w:sz w:val="32"/>
          <w:szCs w:val="32"/>
        </w:rPr>
        <w:t>《中华人民共和国消防法》</w:t>
      </w:r>
      <w:r>
        <w:rPr>
          <w:rFonts w:ascii="仿宋" w:eastAsia="仿宋" w:hAnsi="仿宋" w:hint="eastAsia"/>
          <w:sz w:val="32"/>
          <w:szCs w:val="32"/>
        </w:rPr>
        <w:t>（</w:t>
      </w:r>
      <w:r w:rsidRPr="00723BD7">
        <w:rPr>
          <w:rFonts w:ascii="仿宋" w:eastAsia="仿宋" w:hAnsi="仿宋" w:hint="eastAsia"/>
          <w:sz w:val="32"/>
          <w:szCs w:val="32"/>
        </w:rPr>
        <w:t>主席令〔</w:t>
      </w:r>
      <w:r w:rsidRPr="00723BD7">
        <w:rPr>
          <w:rFonts w:ascii="仿宋" w:eastAsia="仿宋" w:hAnsi="仿宋"/>
          <w:sz w:val="32"/>
          <w:szCs w:val="32"/>
        </w:rPr>
        <w:t>200</w:t>
      </w:r>
      <w:r>
        <w:rPr>
          <w:rFonts w:ascii="仿宋" w:eastAsia="仿宋" w:hAnsi="仿宋" w:hint="eastAsia"/>
          <w:sz w:val="32"/>
          <w:szCs w:val="32"/>
        </w:rPr>
        <w:t>8</w:t>
      </w:r>
      <w:r w:rsidRPr="00723BD7">
        <w:rPr>
          <w:rFonts w:ascii="仿宋" w:eastAsia="仿宋" w:hAnsi="仿宋" w:hint="eastAsia"/>
          <w:sz w:val="32"/>
          <w:szCs w:val="32"/>
        </w:rPr>
        <w:t>〕第6号，经主席令〔</w:t>
      </w:r>
      <w:r w:rsidRPr="00723BD7">
        <w:rPr>
          <w:rFonts w:ascii="仿宋" w:eastAsia="仿宋" w:hAnsi="仿宋"/>
          <w:sz w:val="32"/>
          <w:szCs w:val="32"/>
        </w:rPr>
        <w:t>20</w:t>
      </w:r>
      <w:r>
        <w:rPr>
          <w:rFonts w:ascii="仿宋" w:eastAsia="仿宋" w:hAnsi="仿宋" w:hint="eastAsia"/>
          <w:sz w:val="32"/>
          <w:szCs w:val="32"/>
        </w:rPr>
        <w:t>19</w:t>
      </w:r>
      <w:r w:rsidRPr="00723BD7">
        <w:rPr>
          <w:rFonts w:ascii="仿宋" w:eastAsia="仿宋" w:hAnsi="仿宋" w:hint="eastAsia"/>
          <w:sz w:val="32"/>
          <w:szCs w:val="32"/>
        </w:rPr>
        <w:t>〕第29号修订</w:t>
      </w:r>
      <w:r>
        <w:rPr>
          <w:rFonts w:ascii="仿宋" w:eastAsia="仿宋" w:hAnsi="仿宋" w:hint="eastAsia"/>
          <w:sz w:val="32"/>
          <w:szCs w:val="32"/>
        </w:rPr>
        <w:t>）</w:t>
      </w:r>
    </w:p>
    <w:p w:rsidR="009248FA" w:rsidRDefault="009248FA" w:rsidP="00026562">
      <w:pPr>
        <w:pStyle w:val="af8"/>
        <w:numPr>
          <w:ilvl w:val="0"/>
          <w:numId w:val="45"/>
        </w:numPr>
        <w:spacing w:line="560" w:lineRule="exact"/>
        <w:ind w:firstLine="640"/>
        <w:rPr>
          <w:rFonts w:ascii="仿宋" w:eastAsia="仿宋" w:hAnsi="仿宋"/>
          <w:sz w:val="32"/>
          <w:szCs w:val="32"/>
        </w:rPr>
      </w:pPr>
      <w:r w:rsidRPr="009248FA">
        <w:rPr>
          <w:rFonts w:ascii="仿宋" w:eastAsia="仿宋" w:hAnsi="仿宋" w:hint="eastAsia"/>
          <w:sz w:val="32"/>
          <w:szCs w:val="32"/>
        </w:rPr>
        <w:t>《中华人民共和国环境保护法》</w:t>
      </w:r>
      <w:r>
        <w:rPr>
          <w:rFonts w:ascii="仿宋" w:eastAsia="仿宋" w:hAnsi="仿宋" w:hint="eastAsia"/>
          <w:sz w:val="32"/>
          <w:szCs w:val="32"/>
        </w:rPr>
        <w:t>（</w:t>
      </w:r>
      <w:r w:rsidRPr="009248FA">
        <w:rPr>
          <w:rFonts w:ascii="仿宋" w:eastAsia="仿宋" w:hAnsi="仿宋"/>
          <w:sz w:val="32"/>
          <w:szCs w:val="32"/>
        </w:rPr>
        <w:t>主席令</w:t>
      </w:r>
      <w:r w:rsidRPr="009248FA">
        <w:rPr>
          <w:rFonts w:ascii="仿宋" w:eastAsia="仿宋" w:hAnsi="仿宋" w:hint="eastAsia"/>
          <w:sz w:val="32"/>
          <w:szCs w:val="32"/>
        </w:rPr>
        <w:t>〔</w:t>
      </w:r>
      <w:r>
        <w:rPr>
          <w:rFonts w:ascii="仿宋" w:eastAsia="仿宋" w:hAnsi="仿宋" w:hint="eastAsia"/>
          <w:sz w:val="32"/>
          <w:szCs w:val="32"/>
        </w:rPr>
        <w:t>1989</w:t>
      </w:r>
      <w:r w:rsidRPr="009248FA">
        <w:rPr>
          <w:rFonts w:ascii="仿宋" w:eastAsia="仿宋" w:hAnsi="仿宋" w:hint="eastAsia"/>
          <w:sz w:val="32"/>
          <w:szCs w:val="32"/>
        </w:rPr>
        <w:t>〕</w:t>
      </w:r>
      <w:r w:rsidRPr="009248FA">
        <w:rPr>
          <w:rFonts w:ascii="仿宋" w:eastAsia="仿宋" w:hAnsi="仿宋"/>
          <w:sz w:val="32"/>
          <w:szCs w:val="32"/>
        </w:rPr>
        <w:t>第22号，经主席令</w:t>
      </w:r>
      <w:r w:rsidRPr="009248FA">
        <w:rPr>
          <w:rFonts w:ascii="仿宋" w:eastAsia="仿宋" w:hAnsi="仿宋" w:hint="eastAsia"/>
          <w:sz w:val="32"/>
          <w:szCs w:val="32"/>
        </w:rPr>
        <w:t>〔</w:t>
      </w:r>
      <w:r w:rsidRPr="009248FA">
        <w:rPr>
          <w:rFonts w:ascii="仿宋" w:eastAsia="仿宋" w:hAnsi="仿宋"/>
          <w:sz w:val="32"/>
          <w:szCs w:val="32"/>
        </w:rPr>
        <w:t>20</w:t>
      </w:r>
      <w:r w:rsidRPr="009248FA">
        <w:rPr>
          <w:rFonts w:ascii="仿宋" w:eastAsia="仿宋" w:hAnsi="仿宋" w:hint="eastAsia"/>
          <w:sz w:val="32"/>
          <w:szCs w:val="32"/>
        </w:rPr>
        <w:t>1</w:t>
      </w:r>
      <w:r>
        <w:rPr>
          <w:rFonts w:ascii="仿宋" w:eastAsia="仿宋" w:hAnsi="仿宋" w:hint="eastAsia"/>
          <w:sz w:val="32"/>
          <w:szCs w:val="32"/>
        </w:rPr>
        <w:t>4</w:t>
      </w:r>
      <w:r w:rsidRPr="009248FA">
        <w:rPr>
          <w:rFonts w:ascii="仿宋" w:eastAsia="仿宋" w:hAnsi="仿宋" w:hint="eastAsia"/>
          <w:sz w:val="32"/>
          <w:szCs w:val="32"/>
        </w:rPr>
        <w:t>〕</w:t>
      </w:r>
      <w:r w:rsidRPr="009248FA">
        <w:rPr>
          <w:rFonts w:ascii="仿宋" w:eastAsia="仿宋" w:hAnsi="仿宋"/>
          <w:sz w:val="32"/>
          <w:szCs w:val="32"/>
        </w:rPr>
        <w:t>第9号修订</w:t>
      </w:r>
      <w:r>
        <w:rPr>
          <w:rFonts w:ascii="仿宋" w:eastAsia="仿宋" w:hAnsi="仿宋" w:hint="eastAsia"/>
          <w:sz w:val="32"/>
          <w:szCs w:val="32"/>
        </w:rPr>
        <w:t>）</w:t>
      </w:r>
    </w:p>
    <w:p w:rsidR="009248FA" w:rsidRDefault="00723BD7" w:rsidP="00026562">
      <w:pPr>
        <w:pStyle w:val="af8"/>
        <w:numPr>
          <w:ilvl w:val="0"/>
          <w:numId w:val="45"/>
        </w:numPr>
        <w:spacing w:line="560" w:lineRule="exact"/>
        <w:ind w:firstLine="640"/>
        <w:rPr>
          <w:szCs w:val="32"/>
        </w:rPr>
      </w:pPr>
      <w:r w:rsidRPr="00723BD7">
        <w:rPr>
          <w:rFonts w:ascii="仿宋" w:eastAsia="仿宋" w:hAnsi="仿宋" w:hint="eastAsia"/>
          <w:sz w:val="32"/>
          <w:szCs w:val="32"/>
        </w:rPr>
        <w:t>《中华人民共和国防震减灾法》</w:t>
      </w:r>
      <w:r>
        <w:rPr>
          <w:rFonts w:ascii="仿宋" w:eastAsia="仿宋" w:hAnsi="仿宋" w:hint="eastAsia"/>
          <w:sz w:val="32"/>
          <w:szCs w:val="32"/>
        </w:rPr>
        <w:t>（</w:t>
      </w:r>
      <w:r w:rsidRPr="00723BD7">
        <w:rPr>
          <w:rFonts w:ascii="仿宋" w:eastAsia="仿宋" w:hAnsi="仿宋"/>
          <w:sz w:val="32"/>
          <w:szCs w:val="32"/>
        </w:rPr>
        <w:t>主席令</w:t>
      </w:r>
      <w:r w:rsidRPr="00723BD7">
        <w:rPr>
          <w:rFonts w:ascii="仿宋" w:eastAsia="仿宋" w:hAnsi="仿宋" w:hint="eastAsia"/>
          <w:sz w:val="32"/>
          <w:szCs w:val="32"/>
        </w:rPr>
        <w:t>〔</w:t>
      </w:r>
      <w:r>
        <w:rPr>
          <w:rFonts w:ascii="仿宋" w:eastAsia="仿宋" w:hAnsi="仿宋" w:hint="eastAsia"/>
          <w:sz w:val="32"/>
          <w:szCs w:val="32"/>
        </w:rPr>
        <w:t>1997</w:t>
      </w:r>
      <w:r w:rsidRPr="00723BD7">
        <w:rPr>
          <w:rFonts w:ascii="仿宋" w:eastAsia="仿宋" w:hAnsi="仿宋" w:hint="eastAsia"/>
          <w:sz w:val="32"/>
          <w:szCs w:val="32"/>
        </w:rPr>
        <w:t>〕</w:t>
      </w:r>
      <w:r w:rsidRPr="00723BD7">
        <w:rPr>
          <w:rFonts w:ascii="仿宋" w:eastAsia="仿宋" w:hAnsi="仿宋"/>
          <w:sz w:val="32"/>
          <w:szCs w:val="32"/>
        </w:rPr>
        <w:t>第94号，经主席令</w:t>
      </w:r>
      <w:r w:rsidRPr="00723BD7">
        <w:rPr>
          <w:rFonts w:ascii="仿宋" w:eastAsia="仿宋" w:hAnsi="仿宋" w:hint="eastAsia"/>
          <w:sz w:val="32"/>
          <w:szCs w:val="32"/>
        </w:rPr>
        <w:t>〔</w:t>
      </w:r>
      <w:r w:rsidRPr="00723BD7">
        <w:rPr>
          <w:rFonts w:ascii="仿宋" w:eastAsia="仿宋" w:hAnsi="仿宋"/>
          <w:sz w:val="32"/>
          <w:szCs w:val="32"/>
        </w:rPr>
        <w:t>200</w:t>
      </w:r>
      <w:r w:rsidRPr="00723BD7">
        <w:rPr>
          <w:rFonts w:ascii="仿宋" w:eastAsia="仿宋" w:hAnsi="仿宋" w:hint="eastAsia"/>
          <w:sz w:val="32"/>
          <w:szCs w:val="32"/>
        </w:rPr>
        <w:t>8〕</w:t>
      </w:r>
      <w:r w:rsidRPr="00723BD7">
        <w:rPr>
          <w:rFonts w:ascii="仿宋" w:eastAsia="仿宋" w:hAnsi="仿宋"/>
          <w:sz w:val="32"/>
          <w:szCs w:val="32"/>
        </w:rPr>
        <w:t>第7号修订</w:t>
      </w:r>
      <w:r w:rsidR="009248FA">
        <w:rPr>
          <w:rFonts w:ascii="仿宋" w:eastAsia="仿宋" w:hAnsi="仿宋" w:hint="eastAsia"/>
          <w:sz w:val="32"/>
          <w:szCs w:val="32"/>
        </w:rPr>
        <w:t>）</w:t>
      </w:r>
    </w:p>
    <w:p w:rsidR="009248FA" w:rsidRPr="0058627B" w:rsidRDefault="009248FA" w:rsidP="00026562">
      <w:pPr>
        <w:pStyle w:val="af8"/>
        <w:numPr>
          <w:ilvl w:val="0"/>
          <w:numId w:val="45"/>
        </w:numPr>
        <w:spacing w:line="560" w:lineRule="exact"/>
        <w:ind w:firstLine="640"/>
        <w:rPr>
          <w:szCs w:val="32"/>
        </w:rPr>
      </w:pPr>
      <w:r w:rsidRPr="00026562">
        <w:rPr>
          <w:rFonts w:ascii="仿宋" w:eastAsia="仿宋" w:hAnsi="仿宋" w:hint="eastAsia"/>
          <w:sz w:val="32"/>
          <w:szCs w:val="32"/>
        </w:rPr>
        <w:t>《中华人民共和国大气污染防治法》</w:t>
      </w:r>
      <w:r>
        <w:rPr>
          <w:rFonts w:ascii="仿宋" w:eastAsia="仿宋" w:hAnsi="仿宋" w:hint="eastAsia"/>
          <w:sz w:val="32"/>
          <w:szCs w:val="32"/>
        </w:rPr>
        <w:t>（</w:t>
      </w:r>
      <w:r w:rsidRPr="00026562">
        <w:rPr>
          <w:rFonts w:ascii="仿宋" w:eastAsia="仿宋" w:hAnsi="仿宋"/>
          <w:sz w:val="32"/>
          <w:szCs w:val="32"/>
        </w:rPr>
        <w:t>主席令</w:t>
      </w:r>
      <w:r w:rsidRPr="00026562">
        <w:rPr>
          <w:rFonts w:ascii="仿宋" w:eastAsia="仿宋" w:hAnsi="仿宋" w:hint="eastAsia"/>
          <w:sz w:val="32"/>
          <w:szCs w:val="32"/>
        </w:rPr>
        <w:t>〔</w:t>
      </w:r>
      <w:r w:rsidRPr="00017F8A">
        <w:rPr>
          <w:rFonts w:ascii="仿宋" w:eastAsia="仿宋" w:hAnsi="仿宋"/>
          <w:sz w:val="32"/>
          <w:szCs w:val="32"/>
        </w:rPr>
        <w:t>1987〕第57号，经主席令</w:t>
      </w:r>
      <w:r w:rsidRPr="00017F8A">
        <w:rPr>
          <w:rFonts w:ascii="仿宋" w:eastAsia="仿宋" w:hAnsi="仿宋" w:hint="eastAsia"/>
          <w:sz w:val="32"/>
          <w:szCs w:val="32"/>
        </w:rPr>
        <w:t>〔</w:t>
      </w:r>
      <w:r w:rsidRPr="00017F8A">
        <w:rPr>
          <w:rFonts w:ascii="仿宋" w:eastAsia="仿宋" w:hAnsi="仿宋"/>
          <w:sz w:val="32"/>
          <w:szCs w:val="32"/>
        </w:rPr>
        <w:t>2018〕第16号修正</w:t>
      </w:r>
      <w:r>
        <w:rPr>
          <w:rFonts w:ascii="仿宋" w:eastAsia="仿宋" w:hAnsi="仿宋" w:hint="eastAsia"/>
          <w:sz w:val="32"/>
          <w:szCs w:val="32"/>
        </w:rPr>
        <w:t>）</w:t>
      </w:r>
    </w:p>
    <w:p w:rsidR="009248FA" w:rsidRDefault="009248FA"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t>《中华人民共和国水污染防治法》（主席令〔</w:t>
      </w:r>
      <w:r w:rsidRPr="00026562">
        <w:rPr>
          <w:rFonts w:ascii="仿宋" w:eastAsia="仿宋" w:hAnsi="仿宋" w:hint="eastAsia"/>
          <w:sz w:val="32"/>
          <w:szCs w:val="32"/>
        </w:rPr>
        <w:t>1984〕第</w:t>
      </w:r>
      <w:r w:rsidRPr="00017F8A">
        <w:rPr>
          <w:rFonts w:ascii="仿宋" w:eastAsia="仿宋" w:hAnsi="仿宋"/>
          <w:sz w:val="32"/>
          <w:szCs w:val="32"/>
        </w:rPr>
        <w:t>12</w:t>
      </w:r>
      <w:r w:rsidRPr="00017F8A">
        <w:rPr>
          <w:rFonts w:ascii="仿宋" w:eastAsia="仿宋" w:hAnsi="仿宋" w:hint="eastAsia"/>
          <w:sz w:val="32"/>
          <w:szCs w:val="32"/>
        </w:rPr>
        <w:t>号，经主席令〔2017〕第</w:t>
      </w:r>
      <w:r w:rsidRPr="00017F8A">
        <w:rPr>
          <w:rFonts w:ascii="仿宋" w:eastAsia="仿宋" w:hAnsi="仿宋"/>
          <w:sz w:val="32"/>
          <w:szCs w:val="32"/>
        </w:rPr>
        <w:t>70</w:t>
      </w:r>
      <w:r w:rsidRPr="00017F8A">
        <w:rPr>
          <w:rFonts w:ascii="仿宋" w:eastAsia="仿宋" w:hAnsi="仿宋" w:hint="eastAsia"/>
          <w:sz w:val="32"/>
          <w:szCs w:val="32"/>
        </w:rPr>
        <w:t>号修订）</w:t>
      </w:r>
    </w:p>
    <w:p w:rsidR="009248FA" w:rsidRDefault="009248FA"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lastRenderedPageBreak/>
        <w:t>《中华人民共和国土壤污染防治法》（主席令〔</w:t>
      </w:r>
      <w:r w:rsidRPr="00017F8A">
        <w:rPr>
          <w:rFonts w:ascii="仿宋" w:eastAsia="仿宋" w:hAnsi="仿宋"/>
          <w:sz w:val="32"/>
          <w:szCs w:val="32"/>
        </w:rPr>
        <w:t>2018</w:t>
      </w:r>
      <w:r w:rsidRPr="00017F8A">
        <w:rPr>
          <w:rFonts w:ascii="仿宋" w:eastAsia="仿宋" w:hAnsi="仿宋" w:hint="eastAsia"/>
          <w:sz w:val="32"/>
          <w:szCs w:val="32"/>
        </w:rPr>
        <w:t>〕第</w:t>
      </w:r>
      <w:r w:rsidRPr="00017F8A">
        <w:rPr>
          <w:rFonts w:ascii="仿宋" w:eastAsia="仿宋" w:hAnsi="仿宋"/>
          <w:sz w:val="32"/>
          <w:szCs w:val="32"/>
        </w:rPr>
        <w:t>8</w:t>
      </w:r>
      <w:r w:rsidRPr="00017F8A">
        <w:rPr>
          <w:rFonts w:ascii="仿宋" w:eastAsia="仿宋" w:hAnsi="仿宋" w:hint="eastAsia"/>
          <w:sz w:val="32"/>
          <w:szCs w:val="32"/>
        </w:rPr>
        <w:t>号）</w:t>
      </w:r>
    </w:p>
    <w:p w:rsidR="009248FA" w:rsidRDefault="009248FA" w:rsidP="0067247E">
      <w:pPr>
        <w:pStyle w:val="af8"/>
        <w:numPr>
          <w:ilvl w:val="0"/>
          <w:numId w:val="45"/>
        </w:numPr>
        <w:spacing w:line="560" w:lineRule="exact"/>
        <w:ind w:firstLine="640"/>
        <w:rPr>
          <w:rFonts w:ascii="仿宋" w:eastAsia="仿宋" w:hAnsi="仿宋"/>
          <w:sz w:val="32"/>
          <w:szCs w:val="32"/>
        </w:rPr>
      </w:pPr>
      <w:r w:rsidRPr="0067247E">
        <w:rPr>
          <w:rFonts w:ascii="仿宋" w:eastAsia="仿宋" w:hAnsi="仿宋" w:hint="eastAsia"/>
          <w:sz w:val="32"/>
          <w:szCs w:val="32"/>
        </w:rPr>
        <w:t>《中华人民共和国固体废物污染环境防治法》（主席令〔1995〕第</w:t>
      </w:r>
      <w:r w:rsidRPr="0067247E">
        <w:rPr>
          <w:rFonts w:ascii="仿宋" w:eastAsia="仿宋" w:hAnsi="仿宋"/>
          <w:sz w:val="32"/>
          <w:szCs w:val="32"/>
        </w:rPr>
        <w:t>58</w:t>
      </w:r>
      <w:r w:rsidRPr="0067247E">
        <w:rPr>
          <w:rFonts w:ascii="仿宋" w:eastAsia="仿宋" w:hAnsi="仿宋" w:hint="eastAsia"/>
          <w:sz w:val="32"/>
          <w:szCs w:val="32"/>
        </w:rPr>
        <w:t>号，经主席令〔2019〕第</w:t>
      </w:r>
      <w:r w:rsidRPr="0067247E">
        <w:rPr>
          <w:rFonts w:ascii="仿宋" w:eastAsia="仿宋" w:hAnsi="仿宋"/>
          <w:sz w:val="32"/>
          <w:szCs w:val="32"/>
        </w:rPr>
        <w:t>43</w:t>
      </w:r>
      <w:r w:rsidRPr="0067247E">
        <w:rPr>
          <w:rFonts w:ascii="仿宋" w:eastAsia="仿宋" w:hAnsi="仿宋" w:hint="eastAsia"/>
          <w:sz w:val="32"/>
          <w:szCs w:val="32"/>
        </w:rPr>
        <w:t>号修订）</w:t>
      </w:r>
    </w:p>
    <w:p w:rsidR="009248FA" w:rsidRDefault="009248FA"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t>《中华人民共和国防洪法》</w:t>
      </w:r>
      <w:r>
        <w:rPr>
          <w:rFonts w:ascii="仿宋" w:eastAsia="仿宋" w:hAnsi="仿宋" w:hint="eastAsia"/>
          <w:sz w:val="32"/>
          <w:szCs w:val="32"/>
        </w:rPr>
        <w:t>（</w:t>
      </w:r>
      <w:r w:rsidRPr="00017F8A">
        <w:rPr>
          <w:rFonts w:ascii="仿宋" w:eastAsia="仿宋" w:hAnsi="仿宋" w:hint="eastAsia"/>
          <w:sz w:val="32"/>
          <w:szCs w:val="32"/>
        </w:rPr>
        <w:t>主席令</w:t>
      </w:r>
      <w:r w:rsidRPr="009248FA">
        <w:rPr>
          <w:rFonts w:ascii="仿宋" w:eastAsia="仿宋" w:hAnsi="仿宋" w:hint="eastAsia"/>
          <w:sz w:val="32"/>
          <w:szCs w:val="32"/>
        </w:rPr>
        <w:t>〔</w:t>
      </w:r>
      <w:r>
        <w:rPr>
          <w:rFonts w:ascii="仿宋" w:eastAsia="仿宋" w:hAnsi="仿宋" w:hint="eastAsia"/>
          <w:sz w:val="32"/>
          <w:szCs w:val="32"/>
        </w:rPr>
        <w:t>1997</w:t>
      </w:r>
      <w:r w:rsidRPr="009248FA">
        <w:rPr>
          <w:rFonts w:ascii="仿宋" w:eastAsia="仿宋" w:hAnsi="仿宋" w:hint="eastAsia"/>
          <w:sz w:val="32"/>
          <w:szCs w:val="32"/>
        </w:rPr>
        <w:t>〕</w:t>
      </w:r>
      <w:r w:rsidRPr="00017F8A">
        <w:rPr>
          <w:rFonts w:ascii="仿宋" w:eastAsia="仿宋" w:hAnsi="仿宋" w:hint="eastAsia"/>
          <w:sz w:val="32"/>
          <w:szCs w:val="32"/>
        </w:rPr>
        <w:t>第</w:t>
      </w:r>
      <w:r w:rsidRPr="00017F8A">
        <w:rPr>
          <w:rFonts w:ascii="仿宋" w:eastAsia="仿宋" w:hAnsi="仿宋"/>
          <w:sz w:val="32"/>
          <w:szCs w:val="32"/>
        </w:rPr>
        <w:t>88</w:t>
      </w:r>
      <w:r w:rsidRPr="00017F8A">
        <w:rPr>
          <w:rFonts w:ascii="仿宋" w:eastAsia="仿宋" w:hAnsi="仿宋" w:hint="eastAsia"/>
          <w:sz w:val="32"/>
          <w:szCs w:val="32"/>
        </w:rPr>
        <w:t>号，经主席令</w:t>
      </w:r>
      <w:r w:rsidRPr="009248FA">
        <w:rPr>
          <w:rFonts w:ascii="仿宋" w:eastAsia="仿宋" w:hAnsi="仿宋" w:hint="eastAsia"/>
          <w:sz w:val="32"/>
          <w:szCs w:val="32"/>
        </w:rPr>
        <w:t>〔201</w:t>
      </w:r>
      <w:r>
        <w:rPr>
          <w:rFonts w:ascii="仿宋" w:eastAsia="仿宋" w:hAnsi="仿宋" w:hint="eastAsia"/>
          <w:sz w:val="32"/>
          <w:szCs w:val="32"/>
        </w:rPr>
        <w:t>6</w:t>
      </w:r>
      <w:r w:rsidRPr="009248FA">
        <w:rPr>
          <w:rFonts w:ascii="仿宋" w:eastAsia="仿宋" w:hAnsi="仿宋" w:hint="eastAsia"/>
          <w:sz w:val="32"/>
          <w:szCs w:val="32"/>
        </w:rPr>
        <w:t>〕</w:t>
      </w:r>
      <w:r w:rsidRPr="00017F8A">
        <w:rPr>
          <w:rFonts w:ascii="仿宋" w:eastAsia="仿宋" w:hAnsi="仿宋" w:hint="eastAsia"/>
          <w:sz w:val="32"/>
          <w:szCs w:val="32"/>
        </w:rPr>
        <w:t>第</w:t>
      </w:r>
      <w:r w:rsidRPr="00017F8A">
        <w:rPr>
          <w:rFonts w:ascii="仿宋" w:eastAsia="仿宋" w:hAnsi="仿宋"/>
          <w:sz w:val="32"/>
          <w:szCs w:val="32"/>
        </w:rPr>
        <w:t>48</w:t>
      </w:r>
      <w:r w:rsidRPr="00017F8A">
        <w:rPr>
          <w:rFonts w:ascii="仿宋" w:eastAsia="仿宋" w:hAnsi="仿宋" w:hint="eastAsia"/>
          <w:sz w:val="32"/>
          <w:szCs w:val="32"/>
        </w:rPr>
        <w:t>号修订</w:t>
      </w:r>
      <w:r>
        <w:rPr>
          <w:rFonts w:ascii="仿宋" w:eastAsia="仿宋" w:hAnsi="仿宋" w:hint="eastAsia"/>
          <w:sz w:val="32"/>
          <w:szCs w:val="32"/>
        </w:rPr>
        <w:t>）</w:t>
      </w:r>
    </w:p>
    <w:p w:rsidR="009248FA" w:rsidRPr="00017F8A" w:rsidRDefault="009248FA"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t>《中华人民共和国特种设备安全法》</w:t>
      </w:r>
      <w:r>
        <w:rPr>
          <w:rFonts w:ascii="仿宋" w:eastAsia="仿宋" w:hAnsi="仿宋" w:hint="eastAsia"/>
          <w:sz w:val="32"/>
          <w:szCs w:val="32"/>
        </w:rPr>
        <w:t>（</w:t>
      </w:r>
      <w:r w:rsidRPr="00017F8A">
        <w:rPr>
          <w:rFonts w:ascii="仿宋" w:eastAsia="仿宋" w:hAnsi="仿宋" w:hint="eastAsia"/>
          <w:sz w:val="32"/>
          <w:szCs w:val="32"/>
        </w:rPr>
        <w:t>主席令</w:t>
      </w:r>
      <w:r w:rsidRPr="009248FA">
        <w:rPr>
          <w:rFonts w:ascii="仿宋" w:eastAsia="仿宋" w:hAnsi="仿宋" w:hint="eastAsia"/>
          <w:sz w:val="32"/>
          <w:szCs w:val="32"/>
        </w:rPr>
        <w:t>〔201</w:t>
      </w:r>
      <w:r>
        <w:rPr>
          <w:rFonts w:ascii="仿宋" w:eastAsia="仿宋" w:hAnsi="仿宋" w:hint="eastAsia"/>
          <w:sz w:val="32"/>
          <w:szCs w:val="32"/>
        </w:rPr>
        <w:t>3</w:t>
      </w:r>
      <w:r w:rsidRPr="009248FA">
        <w:rPr>
          <w:rFonts w:ascii="仿宋" w:eastAsia="仿宋" w:hAnsi="仿宋" w:hint="eastAsia"/>
          <w:sz w:val="32"/>
          <w:szCs w:val="32"/>
        </w:rPr>
        <w:t>〕</w:t>
      </w:r>
      <w:r w:rsidRPr="00017F8A">
        <w:rPr>
          <w:rFonts w:ascii="仿宋" w:eastAsia="仿宋" w:hAnsi="仿宋" w:hint="eastAsia"/>
          <w:sz w:val="32"/>
          <w:szCs w:val="32"/>
        </w:rPr>
        <w:t>第</w:t>
      </w:r>
      <w:r w:rsidRPr="00017F8A">
        <w:rPr>
          <w:rFonts w:ascii="仿宋" w:eastAsia="仿宋" w:hAnsi="仿宋"/>
          <w:sz w:val="32"/>
          <w:szCs w:val="32"/>
        </w:rPr>
        <w:t>4</w:t>
      </w:r>
      <w:r w:rsidRPr="00017F8A">
        <w:rPr>
          <w:rFonts w:ascii="仿宋" w:eastAsia="仿宋" w:hAnsi="仿宋" w:hint="eastAsia"/>
          <w:sz w:val="32"/>
          <w:szCs w:val="32"/>
        </w:rPr>
        <w:t>号</w:t>
      </w:r>
      <w:r>
        <w:rPr>
          <w:rFonts w:ascii="仿宋" w:eastAsia="仿宋" w:hAnsi="仿宋" w:hint="eastAsia"/>
          <w:sz w:val="32"/>
          <w:szCs w:val="32"/>
        </w:rPr>
        <w:t>）</w:t>
      </w:r>
    </w:p>
    <w:p w:rsidR="00723BD7" w:rsidRPr="009248FA" w:rsidRDefault="00723BD7" w:rsidP="009248FA">
      <w:pPr>
        <w:pStyle w:val="af8"/>
        <w:numPr>
          <w:ilvl w:val="0"/>
          <w:numId w:val="45"/>
        </w:numPr>
        <w:spacing w:line="560" w:lineRule="exact"/>
        <w:ind w:firstLine="640"/>
        <w:rPr>
          <w:rFonts w:ascii="仿宋" w:eastAsia="仿宋" w:hAnsi="仿宋"/>
          <w:sz w:val="32"/>
          <w:szCs w:val="32"/>
        </w:rPr>
      </w:pPr>
      <w:r w:rsidRPr="009248FA">
        <w:rPr>
          <w:rFonts w:ascii="仿宋" w:eastAsia="仿宋" w:hAnsi="仿宋" w:hint="eastAsia"/>
          <w:sz w:val="32"/>
          <w:szCs w:val="32"/>
        </w:rPr>
        <w:t>《生产安全事故应急条例》（</w:t>
      </w:r>
      <w:r w:rsidRPr="009248FA">
        <w:rPr>
          <w:rFonts w:ascii="仿宋" w:eastAsia="仿宋" w:hAnsi="仿宋"/>
          <w:sz w:val="32"/>
          <w:szCs w:val="32"/>
        </w:rPr>
        <w:t>国务院令第708号</w:t>
      </w:r>
      <w:r w:rsidR="009248FA">
        <w:rPr>
          <w:rFonts w:ascii="仿宋" w:eastAsia="仿宋" w:hAnsi="仿宋" w:hint="eastAsia"/>
          <w:sz w:val="32"/>
          <w:szCs w:val="32"/>
        </w:rPr>
        <w:t>）</w:t>
      </w:r>
    </w:p>
    <w:p w:rsidR="00723BD7" w:rsidRDefault="00723BD7" w:rsidP="009248FA">
      <w:pPr>
        <w:pStyle w:val="af8"/>
        <w:numPr>
          <w:ilvl w:val="0"/>
          <w:numId w:val="45"/>
        </w:numPr>
        <w:spacing w:line="560" w:lineRule="exact"/>
        <w:ind w:firstLine="640"/>
        <w:rPr>
          <w:rFonts w:ascii="仿宋" w:eastAsia="仿宋" w:hAnsi="仿宋"/>
          <w:sz w:val="32"/>
          <w:szCs w:val="32"/>
        </w:rPr>
      </w:pPr>
      <w:r w:rsidRPr="00723BD7">
        <w:rPr>
          <w:rFonts w:ascii="仿宋" w:eastAsia="仿宋" w:hAnsi="仿宋" w:hint="eastAsia"/>
          <w:sz w:val="32"/>
          <w:szCs w:val="32"/>
        </w:rPr>
        <w:t>《生产安全事故报告和调查处理条例》</w:t>
      </w:r>
      <w:r>
        <w:rPr>
          <w:rFonts w:ascii="仿宋" w:eastAsia="仿宋" w:hAnsi="仿宋" w:hint="eastAsia"/>
          <w:sz w:val="32"/>
          <w:szCs w:val="32"/>
        </w:rPr>
        <w:t>（</w:t>
      </w:r>
      <w:r w:rsidRPr="00723BD7">
        <w:rPr>
          <w:rFonts w:ascii="仿宋" w:eastAsia="仿宋" w:hAnsi="仿宋"/>
          <w:sz w:val="32"/>
          <w:szCs w:val="32"/>
        </w:rPr>
        <w:t>国务院令第493号</w:t>
      </w:r>
      <w:r w:rsidR="009248FA">
        <w:rPr>
          <w:rFonts w:ascii="仿宋" w:eastAsia="仿宋" w:hAnsi="仿宋" w:hint="eastAsia"/>
          <w:sz w:val="32"/>
          <w:szCs w:val="32"/>
        </w:rPr>
        <w:t>）</w:t>
      </w:r>
    </w:p>
    <w:p w:rsidR="00723BD7" w:rsidRDefault="00723BD7" w:rsidP="009248FA">
      <w:pPr>
        <w:pStyle w:val="af8"/>
        <w:numPr>
          <w:ilvl w:val="0"/>
          <w:numId w:val="45"/>
        </w:numPr>
        <w:spacing w:line="560" w:lineRule="exact"/>
        <w:ind w:firstLine="640"/>
        <w:rPr>
          <w:rFonts w:ascii="仿宋" w:eastAsia="仿宋" w:hAnsi="仿宋"/>
          <w:sz w:val="32"/>
          <w:szCs w:val="32"/>
        </w:rPr>
      </w:pPr>
      <w:r w:rsidRPr="00723BD7">
        <w:rPr>
          <w:rFonts w:ascii="仿宋" w:eastAsia="仿宋" w:hAnsi="仿宋" w:hint="eastAsia"/>
          <w:sz w:val="32"/>
          <w:szCs w:val="32"/>
        </w:rPr>
        <w:t>《危险化学品安全管理条例》（国务院令第</w:t>
      </w:r>
      <w:r w:rsidRPr="00723BD7">
        <w:rPr>
          <w:rFonts w:ascii="仿宋" w:eastAsia="仿宋" w:hAnsi="仿宋"/>
          <w:sz w:val="32"/>
          <w:szCs w:val="32"/>
        </w:rPr>
        <w:t>591号，经国务院令第645号修订</w:t>
      </w:r>
      <w:r w:rsidR="009248FA">
        <w:rPr>
          <w:rFonts w:ascii="仿宋" w:eastAsia="仿宋" w:hAnsi="仿宋" w:hint="eastAsia"/>
          <w:sz w:val="32"/>
          <w:szCs w:val="32"/>
        </w:rPr>
        <w:t>）</w:t>
      </w:r>
    </w:p>
    <w:p w:rsidR="00723BD7" w:rsidRDefault="00723BD7" w:rsidP="009248FA">
      <w:pPr>
        <w:pStyle w:val="af8"/>
        <w:numPr>
          <w:ilvl w:val="0"/>
          <w:numId w:val="45"/>
        </w:numPr>
        <w:spacing w:line="560" w:lineRule="exact"/>
        <w:ind w:firstLine="640"/>
        <w:rPr>
          <w:rFonts w:ascii="仿宋" w:eastAsia="仿宋" w:hAnsi="仿宋"/>
          <w:sz w:val="32"/>
          <w:szCs w:val="32"/>
        </w:rPr>
      </w:pPr>
      <w:r w:rsidRPr="00723BD7">
        <w:rPr>
          <w:rFonts w:ascii="仿宋" w:eastAsia="仿宋" w:hAnsi="仿宋" w:hint="eastAsia"/>
          <w:sz w:val="32"/>
          <w:szCs w:val="32"/>
        </w:rPr>
        <w:t>《中华人民共和国防汛条例》</w:t>
      </w:r>
      <w:r>
        <w:rPr>
          <w:rFonts w:ascii="仿宋" w:eastAsia="仿宋" w:hAnsi="仿宋" w:hint="eastAsia"/>
          <w:sz w:val="32"/>
          <w:szCs w:val="32"/>
        </w:rPr>
        <w:t>（</w:t>
      </w:r>
      <w:r w:rsidRPr="00723BD7">
        <w:rPr>
          <w:rFonts w:ascii="仿宋" w:eastAsia="仿宋" w:hAnsi="仿宋"/>
          <w:sz w:val="32"/>
          <w:szCs w:val="32"/>
        </w:rPr>
        <w:t>国务院令第86号，经国务院令第441号修订</w:t>
      </w:r>
      <w:r w:rsidR="009248FA">
        <w:rPr>
          <w:rFonts w:ascii="仿宋" w:eastAsia="仿宋" w:hAnsi="仿宋" w:hint="eastAsia"/>
          <w:sz w:val="32"/>
          <w:szCs w:val="32"/>
        </w:rPr>
        <w:t>）</w:t>
      </w:r>
    </w:p>
    <w:p w:rsidR="00723BD7" w:rsidRDefault="00723BD7" w:rsidP="009248FA">
      <w:pPr>
        <w:pStyle w:val="af8"/>
        <w:numPr>
          <w:ilvl w:val="0"/>
          <w:numId w:val="45"/>
        </w:numPr>
        <w:spacing w:line="560" w:lineRule="exact"/>
        <w:ind w:firstLine="640"/>
        <w:rPr>
          <w:rFonts w:ascii="仿宋" w:eastAsia="仿宋" w:hAnsi="仿宋"/>
          <w:sz w:val="32"/>
          <w:szCs w:val="32"/>
        </w:rPr>
      </w:pPr>
      <w:r w:rsidRPr="00723BD7">
        <w:rPr>
          <w:rFonts w:ascii="仿宋" w:eastAsia="仿宋" w:hAnsi="仿宋" w:hint="eastAsia"/>
          <w:sz w:val="32"/>
          <w:szCs w:val="32"/>
        </w:rPr>
        <w:t>《特种设备安全监察条例》</w:t>
      </w:r>
      <w:r>
        <w:rPr>
          <w:rFonts w:ascii="仿宋" w:eastAsia="仿宋" w:hAnsi="仿宋" w:hint="eastAsia"/>
          <w:sz w:val="32"/>
          <w:szCs w:val="32"/>
        </w:rPr>
        <w:t>（</w:t>
      </w:r>
      <w:r w:rsidRPr="00723BD7">
        <w:rPr>
          <w:rFonts w:ascii="仿宋" w:eastAsia="仿宋" w:hAnsi="仿宋"/>
          <w:sz w:val="32"/>
          <w:szCs w:val="32"/>
        </w:rPr>
        <w:t>国务院令第549号</w:t>
      </w:r>
      <w:r w:rsidR="009248FA">
        <w:rPr>
          <w:rFonts w:ascii="仿宋" w:eastAsia="仿宋" w:hAnsi="仿宋" w:hint="eastAsia"/>
          <w:sz w:val="32"/>
          <w:szCs w:val="32"/>
        </w:rPr>
        <w:t>）</w:t>
      </w:r>
    </w:p>
    <w:p w:rsidR="00723BD7" w:rsidRDefault="00723BD7" w:rsidP="009248FA">
      <w:pPr>
        <w:pStyle w:val="af8"/>
        <w:numPr>
          <w:ilvl w:val="0"/>
          <w:numId w:val="45"/>
        </w:numPr>
        <w:spacing w:line="560" w:lineRule="exact"/>
        <w:ind w:firstLine="640"/>
        <w:rPr>
          <w:rFonts w:ascii="仿宋" w:eastAsia="仿宋" w:hAnsi="仿宋"/>
          <w:sz w:val="32"/>
          <w:szCs w:val="32"/>
        </w:rPr>
      </w:pPr>
      <w:r w:rsidRPr="00723BD7">
        <w:rPr>
          <w:rFonts w:ascii="仿宋" w:eastAsia="仿宋" w:hAnsi="仿宋" w:hint="eastAsia"/>
          <w:sz w:val="32"/>
          <w:szCs w:val="32"/>
        </w:rPr>
        <w:t>《使用有毒物品作业场所劳动保护条例》</w:t>
      </w:r>
      <w:r>
        <w:rPr>
          <w:rFonts w:ascii="仿宋" w:eastAsia="仿宋" w:hAnsi="仿宋" w:hint="eastAsia"/>
          <w:sz w:val="32"/>
          <w:szCs w:val="32"/>
        </w:rPr>
        <w:t>（</w:t>
      </w:r>
      <w:r w:rsidRPr="00723BD7">
        <w:rPr>
          <w:rFonts w:ascii="仿宋" w:eastAsia="仿宋" w:hAnsi="仿宋"/>
          <w:sz w:val="32"/>
          <w:szCs w:val="32"/>
        </w:rPr>
        <w:t>国务院令第352号</w:t>
      </w:r>
      <w:r w:rsidR="009248FA">
        <w:rPr>
          <w:rFonts w:ascii="仿宋" w:eastAsia="仿宋" w:hAnsi="仿宋" w:hint="eastAsia"/>
          <w:sz w:val="32"/>
          <w:szCs w:val="32"/>
        </w:rPr>
        <w:t>）</w:t>
      </w:r>
    </w:p>
    <w:p w:rsidR="0029082D" w:rsidRPr="00017F8A" w:rsidRDefault="00EA22A3"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t>《</w:t>
      </w:r>
      <w:r w:rsidR="0029082D" w:rsidRPr="00017F8A">
        <w:rPr>
          <w:rFonts w:ascii="仿宋" w:eastAsia="仿宋" w:hAnsi="仿宋" w:hint="eastAsia"/>
          <w:sz w:val="32"/>
          <w:szCs w:val="32"/>
        </w:rPr>
        <w:t>突发事件应急预案管理办法</w:t>
      </w:r>
      <w:r w:rsidRPr="00017F8A">
        <w:rPr>
          <w:rFonts w:ascii="仿宋" w:eastAsia="仿宋" w:hAnsi="仿宋" w:hint="eastAsia"/>
          <w:sz w:val="32"/>
          <w:szCs w:val="32"/>
        </w:rPr>
        <w:t>》</w:t>
      </w:r>
      <w:r w:rsidR="00DD26D5" w:rsidRPr="00017F8A">
        <w:rPr>
          <w:rFonts w:ascii="仿宋" w:eastAsia="仿宋" w:hAnsi="仿宋" w:hint="eastAsia"/>
          <w:sz w:val="32"/>
          <w:szCs w:val="32"/>
        </w:rPr>
        <w:t>（国办发〔</w:t>
      </w:r>
      <w:r w:rsidR="00DD26D5" w:rsidRPr="00017F8A">
        <w:rPr>
          <w:rFonts w:ascii="仿宋" w:eastAsia="仿宋" w:hAnsi="仿宋"/>
          <w:sz w:val="32"/>
          <w:szCs w:val="32"/>
        </w:rPr>
        <w:t>2013</w:t>
      </w:r>
      <w:r w:rsidR="00DD26D5" w:rsidRPr="00017F8A">
        <w:rPr>
          <w:rFonts w:ascii="仿宋" w:eastAsia="仿宋" w:hAnsi="仿宋" w:hint="eastAsia"/>
          <w:sz w:val="32"/>
          <w:szCs w:val="32"/>
        </w:rPr>
        <w:t>〕</w:t>
      </w:r>
      <w:r w:rsidR="00DD26D5" w:rsidRPr="00017F8A">
        <w:rPr>
          <w:rFonts w:ascii="仿宋" w:eastAsia="仿宋" w:hAnsi="仿宋"/>
          <w:sz w:val="32"/>
          <w:szCs w:val="32"/>
        </w:rPr>
        <w:t>101</w:t>
      </w:r>
      <w:r w:rsidR="00DD26D5" w:rsidRPr="00017F8A">
        <w:rPr>
          <w:rFonts w:ascii="仿宋" w:eastAsia="仿宋" w:hAnsi="仿宋" w:hint="eastAsia"/>
          <w:sz w:val="32"/>
          <w:szCs w:val="32"/>
        </w:rPr>
        <w:t>号）</w:t>
      </w:r>
    </w:p>
    <w:p w:rsidR="0029082D" w:rsidRPr="00017F8A" w:rsidRDefault="0029082D"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t>《国务院关于全面加强应急管理工作的意见》（国发〔</w:t>
      </w:r>
      <w:r w:rsidRPr="00017F8A">
        <w:rPr>
          <w:rFonts w:ascii="仿宋" w:eastAsia="仿宋" w:hAnsi="仿宋"/>
          <w:sz w:val="32"/>
          <w:szCs w:val="32"/>
        </w:rPr>
        <w:t>2006</w:t>
      </w:r>
      <w:r w:rsidRPr="00017F8A">
        <w:rPr>
          <w:rFonts w:ascii="仿宋" w:eastAsia="仿宋" w:hAnsi="仿宋" w:hint="eastAsia"/>
          <w:sz w:val="32"/>
          <w:szCs w:val="32"/>
        </w:rPr>
        <w:t>〕</w:t>
      </w:r>
      <w:r w:rsidRPr="00017F8A">
        <w:rPr>
          <w:rFonts w:ascii="仿宋" w:eastAsia="仿宋" w:hAnsi="仿宋"/>
          <w:sz w:val="32"/>
          <w:szCs w:val="32"/>
        </w:rPr>
        <w:t>24</w:t>
      </w:r>
      <w:r w:rsidRPr="00017F8A">
        <w:rPr>
          <w:rFonts w:ascii="仿宋" w:eastAsia="仿宋" w:hAnsi="仿宋" w:hint="eastAsia"/>
          <w:sz w:val="32"/>
          <w:szCs w:val="32"/>
        </w:rPr>
        <w:t>号）</w:t>
      </w:r>
    </w:p>
    <w:p w:rsidR="0029082D" w:rsidRPr="00017F8A" w:rsidRDefault="00DD26D5"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t>《国务院有关部门和单位制定和修订突发公共事件应急预案框架指南》（国办函〔</w:t>
      </w:r>
      <w:r w:rsidRPr="00017F8A">
        <w:rPr>
          <w:rFonts w:ascii="仿宋" w:eastAsia="仿宋" w:hAnsi="仿宋"/>
          <w:sz w:val="32"/>
          <w:szCs w:val="32"/>
        </w:rPr>
        <w:t>2004</w:t>
      </w:r>
      <w:r w:rsidRPr="00017F8A">
        <w:rPr>
          <w:rFonts w:ascii="仿宋" w:eastAsia="仿宋" w:hAnsi="仿宋" w:hint="eastAsia"/>
          <w:sz w:val="32"/>
          <w:szCs w:val="32"/>
        </w:rPr>
        <w:t>〕</w:t>
      </w:r>
      <w:r w:rsidRPr="00017F8A">
        <w:rPr>
          <w:rFonts w:ascii="仿宋" w:eastAsia="仿宋" w:hAnsi="仿宋"/>
          <w:sz w:val="32"/>
          <w:szCs w:val="32"/>
        </w:rPr>
        <w:t>33</w:t>
      </w:r>
      <w:r w:rsidRPr="00017F8A">
        <w:rPr>
          <w:rFonts w:ascii="仿宋" w:eastAsia="仿宋" w:hAnsi="仿宋" w:hint="eastAsia"/>
          <w:sz w:val="32"/>
          <w:szCs w:val="32"/>
        </w:rPr>
        <w:t>号）</w:t>
      </w:r>
    </w:p>
    <w:p w:rsidR="0029082D" w:rsidRDefault="0029082D"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lastRenderedPageBreak/>
        <w:t>《省（区、市）人民政府突发公共事件总体应急预案框架指南》（国办函〔</w:t>
      </w:r>
      <w:r w:rsidRPr="00017F8A">
        <w:rPr>
          <w:rFonts w:ascii="仿宋" w:eastAsia="仿宋" w:hAnsi="仿宋"/>
          <w:sz w:val="32"/>
          <w:szCs w:val="32"/>
        </w:rPr>
        <w:t>2004</w:t>
      </w:r>
      <w:r w:rsidRPr="00017F8A">
        <w:rPr>
          <w:rFonts w:ascii="仿宋" w:eastAsia="仿宋" w:hAnsi="仿宋" w:hint="eastAsia"/>
          <w:sz w:val="32"/>
          <w:szCs w:val="32"/>
        </w:rPr>
        <w:t>〕</w:t>
      </w:r>
      <w:r w:rsidRPr="00017F8A">
        <w:rPr>
          <w:rFonts w:ascii="仿宋" w:eastAsia="仿宋" w:hAnsi="仿宋"/>
          <w:sz w:val="32"/>
          <w:szCs w:val="32"/>
        </w:rPr>
        <w:t>39</w:t>
      </w:r>
      <w:r w:rsidRPr="00017F8A">
        <w:rPr>
          <w:rFonts w:ascii="仿宋" w:eastAsia="仿宋" w:hAnsi="仿宋" w:hint="eastAsia"/>
          <w:sz w:val="32"/>
          <w:szCs w:val="32"/>
        </w:rPr>
        <w:t>号）</w:t>
      </w:r>
    </w:p>
    <w:p w:rsidR="009248FA" w:rsidRDefault="009248FA" w:rsidP="009248FA">
      <w:pPr>
        <w:pStyle w:val="af8"/>
        <w:numPr>
          <w:ilvl w:val="0"/>
          <w:numId w:val="45"/>
        </w:numPr>
        <w:spacing w:line="560" w:lineRule="exact"/>
        <w:ind w:firstLine="640"/>
        <w:rPr>
          <w:rFonts w:ascii="仿宋" w:eastAsia="仿宋" w:hAnsi="仿宋"/>
          <w:sz w:val="32"/>
          <w:szCs w:val="32"/>
        </w:rPr>
      </w:pPr>
      <w:r w:rsidRPr="00412D6F">
        <w:rPr>
          <w:rFonts w:ascii="仿宋" w:eastAsia="仿宋" w:hAnsi="仿宋" w:hint="eastAsia"/>
          <w:sz w:val="32"/>
          <w:szCs w:val="32"/>
        </w:rPr>
        <w:t>《生产安全事故应急预案管理办法》</w:t>
      </w:r>
      <w:r>
        <w:rPr>
          <w:rFonts w:ascii="仿宋" w:eastAsia="仿宋" w:hAnsi="仿宋" w:hint="eastAsia"/>
          <w:sz w:val="32"/>
          <w:szCs w:val="32"/>
        </w:rPr>
        <w:t>（</w:t>
      </w:r>
      <w:r w:rsidRPr="00412D6F">
        <w:rPr>
          <w:rFonts w:ascii="仿宋" w:eastAsia="仿宋" w:hAnsi="仿宋"/>
          <w:sz w:val="32"/>
          <w:szCs w:val="32"/>
        </w:rPr>
        <w:t>原安监总局令第88号，经应急管理部令第2号修改</w:t>
      </w:r>
      <w:r>
        <w:rPr>
          <w:rFonts w:ascii="仿宋" w:eastAsia="仿宋" w:hAnsi="仿宋" w:hint="eastAsia"/>
          <w:sz w:val="32"/>
          <w:szCs w:val="32"/>
        </w:rPr>
        <w:t>）</w:t>
      </w:r>
    </w:p>
    <w:p w:rsidR="00412D6F" w:rsidRPr="00017F8A" w:rsidRDefault="00412D6F" w:rsidP="009248FA">
      <w:pPr>
        <w:pStyle w:val="af8"/>
        <w:numPr>
          <w:ilvl w:val="0"/>
          <w:numId w:val="45"/>
        </w:numPr>
        <w:spacing w:line="560" w:lineRule="exact"/>
        <w:ind w:firstLine="640"/>
        <w:rPr>
          <w:rFonts w:ascii="仿宋" w:eastAsia="仿宋" w:hAnsi="仿宋"/>
          <w:sz w:val="32"/>
          <w:szCs w:val="32"/>
        </w:rPr>
      </w:pPr>
      <w:r w:rsidRPr="00412D6F">
        <w:rPr>
          <w:rFonts w:ascii="仿宋" w:eastAsia="仿宋" w:hAnsi="仿宋" w:hint="eastAsia"/>
          <w:sz w:val="32"/>
          <w:szCs w:val="32"/>
        </w:rPr>
        <w:t>《生产安全事故信息报告和处置办法》</w:t>
      </w:r>
      <w:r>
        <w:rPr>
          <w:rFonts w:ascii="仿宋" w:eastAsia="仿宋" w:hAnsi="仿宋" w:hint="eastAsia"/>
          <w:sz w:val="32"/>
          <w:szCs w:val="32"/>
        </w:rPr>
        <w:t>（</w:t>
      </w:r>
      <w:r w:rsidRPr="00412D6F">
        <w:rPr>
          <w:rFonts w:ascii="仿宋" w:eastAsia="仿宋" w:hAnsi="仿宋"/>
          <w:sz w:val="32"/>
          <w:szCs w:val="32"/>
        </w:rPr>
        <w:t>原安监总局令第21号</w:t>
      </w:r>
      <w:r>
        <w:rPr>
          <w:rFonts w:ascii="仿宋" w:eastAsia="仿宋" w:hAnsi="仿宋" w:hint="eastAsia"/>
          <w:sz w:val="32"/>
          <w:szCs w:val="32"/>
        </w:rPr>
        <w:t>）</w:t>
      </w:r>
    </w:p>
    <w:p w:rsidR="00412D6F" w:rsidRDefault="00412D6F" w:rsidP="00E25F76">
      <w:pPr>
        <w:pStyle w:val="af8"/>
        <w:numPr>
          <w:ilvl w:val="0"/>
          <w:numId w:val="45"/>
        </w:numPr>
        <w:spacing w:line="560" w:lineRule="exact"/>
        <w:ind w:firstLine="640"/>
        <w:rPr>
          <w:rFonts w:ascii="仿宋" w:eastAsia="仿宋" w:hAnsi="仿宋"/>
          <w:sz w:val="32"/>
          <w:szCs w:val="32"/>
        </w:rPr>
      </w:pPr>
      <w:r w:rsidRPr="00412D6F">
        <w:rPr>
          <w:rFonts w:ascii="仿宋" w:eastAsia="仿宋" w:hAnsi="仿宋" w:hint="eastAsia"/>
          <w:sz w:val="32"/>
          <w:szCs w:val="32"/>
        </w:rPr>
        <w:t>《福建省突发事件应对办法》</w:t>
      </w:r>
      <w:r>
        <w:rPr>
          <w:rFonts w:ascii="仿宋" w:eastAsia="仿宋" w:hAnsi="仿宋" w:hint="eastAsia"/>
          <w:sz w:val="32"/>
          <w:szCs w:val="32"/>
        </w:rPr>
        <w:t>（</w:t>
      </w:r>
      <w:r w:rsidRPr="00412D6F">
        <w:rPr>
          <w:rFonts w:ascii="仿宋" w:eastAsia="仿宋" w:hAnsi="仿宋" w:hint="eastAsia"/>
          <w:sz w:val="32"/>
          <w:szCs w:val="32"/>
        </w:rPr>
        <w:t>福建省人民政府令第200号</w:t>
      </w:r>
      <w:r w:rsidR="009248FA">
        <w:rPr>
          <w:rFonts w:ascii="仿宋" w:eastAsia="仿宋" w:hAnsi="仿宋" w:hint="eastAsia"/>
          <w:sz w:val="32"/>
          <w:szCs w:val="32"/>
        </w:rPr>
        <w:t>）</w:t>
      </w:r>
    </w:p>
    <w:p w:rsidR="00412D6F" w:rsidRDefault="00412D6F" w:rsidP="009248FA">
      <w:pPr>
        <w:pStyle w:val="af8"/>
        <w:numPr>
          <w:ilvl w:val="0"/>
          <w:numId w:val="45"/>
        </w:numPr>
        <w:spacing w:line="560" w:lineRule="exact"/>
        <w:ind w:firstLine="640"/>
        <w:rPr>
          <w:rFonts w:ascii="仿宋" w:eastAsia="仿宋" w:hAnsi="仿宋"/>
          <w:sz w:val="32"/>
          <w:szCs w:val="32"/>
        </w:rPr>
      </w:pPr>
      <w:r w:rsidRPr="00412D6F">
        <w:rPr>
          <w:rFonts w:ascii="仿宋" w:eastAsia="仿宋" w:hAnsi="仿宋" w:hint="eastAsia"/>
          <w:sz w:val="32"/>
          <w:szCs w:val="32"/>
        </w:rPr>
        <w:t>《福建省人民政府办公厅关于建立突发事件信息速报机制的通知》（闽政办〔2013〕80号）</w:t>
      </w:r>
    </w:p>
    <w:p w:rsidR="00412D6F" w:rsidRDefault="00412D6F" w:rsidP="009248FA">
      <w:pPr>
        <w:pStyle w:val="af8"/>
        <w:numPr>
          <w:ilvl w:val="0"/>
          <w:numId w:val="45"/>
        </w:numPr>
        <w:spacing w:line="560" w:lineRule="exact"/>
        <w:ind w:firstLine="640"/>
        <w:rPr>
          <w:rFonts w:ascii="仿宋" w:eastAsia="仿宋" w:hAnsi="仿宋"/>
          <w:sz w:val="32"/>
          <w:szCs w:val="32"/>
        </w:rPr>
      </w:pPr>
      <w:r w:rsidRPr="00412D6F">
        <w:rPr>
          <w:rFonts w:ascii="仿宋" w:eastAsia="仿宋" w:hAnsi="仿宋" w:hint="eastAsia"/>
          <w:sz w:val="32"/>
          <w:szCs w:val="32"/>
        </w:rPr>
        <w:t>《福建省突发事件预警信息发布系统运行管理办法》</w:t>
      </w:r>
      <w:r>
        <w:rPr>
          <w:rFonts w:ascii="仿宋" w:eastAsia="仿宋" w:hAnsi="仿宋" w:hint="eastAsia"/>
          <w:sz w:val="32"/>
          <w:szCs w:val="32"/>
        </w:rPr>
        <w:t>（</w:t>
      </w:r>
      <w:r w:rsidRPr="00412D6F">
        <w:rPr>
          <w:rFonts w:ascii="仿宋" w:eastAsia="仿宋" w:hAnsi="仿宋"/>
          <w:sz w:val="32"/>
          <w:szCs w:val="32"/>
        </w:rPr>
        <w:t>闽政办</w:t>
      </w:r>
      <w:r w:rsidRPr="00412D6F">
        <w:rPr>
          <w:rFonts w:ascii="仿宋" w:eastAsia="仿宋" w:hAnsi="仿宋" w:hint="eastAsia"/>
          <w:sz w:val="32"/>
          <w:szCs w:val="32"/>
        </w:rPr>
        <w:t>〔</w:t>
      </w:r>
      <w:r w:rsidRPr="00412D6F">
        <w:rPr>
          <w:rFonts w:ascii="仿宋" w:eastAsia="仿宋" w:hAnsi="仿宋"/>
          <w:sz w:val="32"/>
          <w:szCs w:val="32"/>
        </w:rPr>
        <w:t>20</w:t>
      </w:r>
      <w:r>
        <w:rPr>
          <w:rFonts w:ascii="仿宋" w:eastAsia="仿宋" w:hAnsi="仿宋" w:hint="eastAsia"/>
          <w:sz w:val="32"/>
          <w:szCs w:val="32"/>
        </w:rPr>
        <w:t>16</w:t>
      </w:r>
      <w:r w:rsidRPr="00412D6F">
        <w:rPr>
          <w:rFonts w:ascii="仿宋" w:eastAsia="仿宋" w:hAnsi="仿宋" w:hint="eastAsia"/>
          <w:sz w:val="32"/>
          <w:szCs w:val="32"/>
        </w:rPr>
        <w:t>〕</w:t>
      </w:r>
      <w:r w:rsidRPr="00412D6F">
        <w:rPr>
          <w:rFonts w:ascii="仿宋" w:eastAsia="仿宋" w:hAnsi="仿宋"/>
          <w:sz w:val="32"/>
          <w:szCs w:val="32"/>
        </w:rPr>
        <w:t>27号</w:t>
      </w:r>
      <w:r w:rsidR="009248FA">
        <w:rPr>
          <w:rFonts w:ascii="仿宋" w:eastAsia="仿宋" w:hAnsi="仿宋" w:hint="eastAsia"/>
          <w:sz w:val="32"/>
          <w:szCs w:val="32"/>
        </w:rPr>
        <w:t>）</w:t>
      </w:r>
    </w:p>
    <w:p w:rsidR="0058627B" w:rsidRDefault="0058627B" w:rsidP="0058627B">
      <w:pPr>
        <w:pStyle w:val="af8"/>
        <w:numPr>
          <w:ilvl w:val="0"/>
          <w:numId w:val="45"/>
        </w:numPr>
        <w:spacing w:line="560" w:lineRule="exact"/>
        <w:ind w:firstLine="640"/>
        <w:rPr>
          <w:rFonts w:ascii="仿宋" w:eastAsia="仿宋" w:hAnsi="仿宋"/>
          <w:sz w:val="32"/>
          <w:szCs w:val="32"/>
        </w:rPr>
      </w:pPr>
      <w:r w:rsidRPr="0019744B">
        <w:rPr>
          <w:rFonts w:ascii="仿宋" w:eastAsia="仿宋" w:hAnsi="仿宋" w:hint="eastAsia"/>
          <w:sz w:val="32"/>
          <w:szCs w:val="32"/>
        </w:rPr>
        <w:t>《国家突发事件总体应急预案》</w:t>
      </w:r>
    </w:p>
    <w:p w:rsidR="0029082D" w:rsidRPr="00017F8A" w:rsidRDefault="00FB29E4"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t>《福建省人民政府突发公共事件总体应急预案》</w:t>
      </w:r>
    </w:p>
    <w:p w:rsidR="009F60DC" w:rsidRPr="00017F8A" w:rsidRDefault="00FB29E4" w:rsidP="00017F8A">
      <w:pPr>
        <w:pStyle w:val="af8"/>
        <w:numPr>
          <w:ilvl w:val="0"/>
          <w:numId w:val="45"/>
        </w:numPr>
        <w:spacing w:line="560" w:lineRule="exact"/>
        <w:ind w:firstLine="640"/>
        <w:rPr>
          <w:rFonts w:ascii="仿宋" w:eastAsia="仿宋" w:hAnsi="仿宋"/>
          <w:sz w:val="32"/>
          <w:szCs w:val="32"/>
        </w:rPr>
      </w:pPr>
      <w:r w:rsidRPr="00017F8A">
        <w:rPr>
          <w:rFonts w:ascii="仿宋" w:eastAsia="仿宋" w:hAnsi="仿宋" w:hint="eastAsia"/>
          <w:sz w:val="32"/>
          <w:szCs w:val="32"/>
        </w:rPr>
        <w:t>《福州市突发公共事件总体应急预案》</w:t>
      </w:r>
      <w:r w:rsidR="009248FA">
        <w:rPr>
          <w:rFonts w:ascii="仿宋" w:eastAsia="仿宋" w:hAnsi="仿宋" w:hint="eastAsia"/>
          <w:sz w:val="32"/>
          <w:szCs w:val="32"/>
        </w:rPr>
        <w:t>等</w:t>
      </w:r>
    </w:p>
    <w:p w:rsidR="00582B67" w:rsidRDefault="00582B67" w:rsidP="00017F8A">
      <w:pPr>
        <w:pStyle w:val="20"/>
        <w:spacing w:before="120" w:after="120"/>
        <w:ind w:firstLine="643"/>
      </w:pPr>
      <w:bookmarkStart w:id="8" w:name="_Toc73028415"/>
      <w:r>
        <w:t>适用范围</w:t>
      </w:r>
      <w:bookmarkEnd w:id="8"/>
    </w:p>
    <w:p w:rsidR="00582B67" w:rsidRDefault="00582B67" w:rsidP="00017F8A">
      <w:pPr>
        <w:ind w:firstLine="640"/>
      </w:pPr>
      <w:r>
        <w:rPr>
          <w:rFonts w:hint="eastAsia"/>
        </w:rPr>
        <w:t>本预案适用于福州高新区内发生的以下各类突发公共事件的应急处置工作：</w:t>
      </w:r>
    </w:p>
    <w:p w:rsidR="00582B67" w:rsidRDefault="00582B67" w:rsidP="00017F8A">
      <w:pPr>
        <w:ind w:firstLine="640"/>
      </w:pPr>
      <w:r>
        <w:rPr>
          <w:rFonts w:hint="eastAsia"/>
        </w:rPr>
        <w:t>（</w:t>
      </w:r>
      <w:r>
        <w:t>1）一般突发事件的应急处置工作；</w:t>
      </w:r>
    </w:p>
    <w:p w:rsidR="00582B67" w:rsidRDefault="00582B67" w:rsidP="00017F8A">
      <w:pPr>
        <w:ind w:firstLine="640"/>
      </w:pPr>
      <w:r>
        <w:rPr>
          <w:rFonts w:hint="eastAsia"/>
        </w:rPr>
        <w:t>（</w:t>
      </w:r>
      <w:r>
        <w:t>2）较大、重大、特别重大突发事件的先期处置工作；</w:t>
      </w:r>
    </w:p>
    <w:p w:rsidR="00582B67" w:rsidRDefault="00582B67" w:rsidP="00017F8A">
      <w:pPr>
        <w:ind w:firstLine="640"/>
      </w:pPr>
      <w:r>
        <w:rPr>
          <w:rFonts w:hint="eastAsia"/>
        </w:rPr>
        <w:t>（</w:t>
      </w:r>
      <w:r>
        <w:t>3）配合上级应急处置指挥机构对发生在本辖区内的较大及以上突发事件的应急处置工作；</w:t>
      </w:r>
    </w:p>
    <w:p w:rsidR="00582B67" w:rsidRDefault="00582B67" w:rsidP="00017F8A">
      <w:pPr>
        <w:ind w:firstLine="640"/>
      </w:pPr>
      <w:r>
        <w:rPr>
          <w:rFonts w:hint="eastAsia"/>
        </w:rPr>
        <w:t>（</w:t>
      </w:r>
      <w:r>
        <w:t>4）本预案指导全区各级突发事件应对工作。</w:t>
      </w:r>
    </w:p>
    <w:p w:rsidR="004365FF" w:rsidRDefault="004365FF" w:rsidP="00017F8A">
      <w:pPr>
        <w:pStyle w:val="20"/>
        <w:spacing w:before="120" w:after="120"/>
        <w:ind w:firstLine="643"/>
      </w:pPr>
      <w:bookmarkStart w:id="9" w:name="_Toc73028416"/>
      <w:r>
        <w:lastRenderedPageBreak/>
        <w:t>工作原则</w:t>
      </w:r>
      <w:bookmarkEnd w:id="9"/>
    </w:p>
    <w:p w:rsidR="004365FF" w:rsidRDefault="004365FF" w:rsidP="00375D0C">
      <w:pPr>
        <w:ind w:firstLine="640"/>
      </w:pPr>
      <w:r>
        <w:rPr>
          <w:rFonts w:hint="eastAsia"/>
        </w:rPr>
        <w:t>（</w:t>
      </w:r>
      <w:r>
        <w:t>1）以人为本，依法规范。把保障福州高新区所有人员的生命健康和财产安全作为应急工作的出发点和落脚点，最大限度地减少突发事件造成的人员伤亡和危害。同时依法建立健全福州高新区突发事件应急预案体系，使应对突发事件的工作规范化、制度化、法制化。</w:t>
      </w:r>
    </w:p>
    <w:p w:rsidR="004365FF" w:rsidRDefault="004365FF" w:rsidP="00375D0C">
      <w:pPr>
        <w:ind w:firstLine="640"/>
      </w:pPr>
      <w:r>
        <w:rPr>
          <w:rFonts w:hint="eastAsia"/>
        </w:rPr>
        <w:t>（</w:t>
      </w:r>
      <w:r>
        <w:t>2）统一领导，分级负责。完善统一领导、综合协调、分类管理、分级负责、属地管理为主的应急管理体系，构建</w:t>
      </w:r>
      <w:r w:rsidR="00E25F76">
        <w:rPr>
          <w:rFonts w:hint="eastAsia"/>
        </w:rPr>
        <w:t>高新区</w:t>
      </w:r>
      <w:r w:rsidR="001206F3">
        <w:rPr>
          <w:rFonts w:hint="eastAsia"/>
        </w:rPr>
        <w:t>安全生产</w:t>
      </w:r>
      <w:r w:rsidR="00E25F76" w:rsidRPr="00E25F76">
        <w:rPr>
          <w:rFonts w:hint="eastAsia"/>
        </w:rPr>
        <w:t>委员会（以下简称区</w:t>
      </w:r>
      <w:r w:rsidR="001206F3">
        <w:rPr>
          <w:rFonts w:hint="eastAsia"/>
        </w:rPr>
        <w:t>安委会</w:t>
      </w:r>
      <w:r w:rsidR="00E25F76" w:rsidRPr="00E25F76">
        <w:rPr>
          <w:rFonts w:hint="eastAsia"/>
        </w:rPr>
        <w:t>）</w:t>
      </w:r>
      <w:r>
        <w:t>统一指挥、专常兼备、反应灵敏、上下联动的应急管理体制。引导社会和公众有序参与，充分动员和发挥管委会及其有关部门、乡镇、企事业单位、社会团体和志愿者队伍的作用，有效整合政府和社会资源，健全信息和资源共建共享机制。</w:t>
      </w:r>
    </w:p>
    <w:p w:rsidR="004365FF" w:rsidRDefault="004365FF" w:rsidP="00375D0C">
      <w:pPr>
        <w:ind w:firstLine="640"/>
      </w:pPr>
      <w:r>
        <w:rPr>
          <w:rFonts w:hint="eastAsia"/>
        </w:rPr>
        <w:t>（</w:t>
      </w:r>
      <w:r>
        <w:t>3）快速反应，科学应对。健全完善各类力量快速反应、联动协调机制，高效应对各类突发事件。强化应急装备技术支撑，依靠科技，提高应对突发事件的科学化、专业化、智能化水平。</w:t>
      </w:r>
    </w:p>
    <w:p w:rsidR="004365FF" w:rsidRPr="00D41DAE" w:rsidRDefault="004365FF" w:rsidP="00017F8A">
      <w:pPr>
        <w:ind w:firstLine="640"/>
      </w:pPr>
      <w:r>
        <w:rPr>
          <w:rFonts w:hint="eastAsia"/>
        </w:rPr>
        <w:t>（</w:t>
      </w:r>
      <w:r>
        <w:t>4）信息公开，正确引导。及时、准确、客观、统一发布权威信息，认真回应社会关切，正确引导舆论。充分发挥新闻媒体的作用，提高宣传引导的导向性、针对性和有效性。</w:t>
      </w:r>
    </w:p>
    <w:p w:rsidR="005E6AD2" w:rsidRDefault="00603C18">
      <w:pPr>
        <w:pStyle w:val="20"/>
        <w:spacing w:before="120" w:after="120"/>
        <w:ind w:firstLine="643"/>
      </w:pPr>
      <w:bookmarkStart w:id="10" w:name="_Toc60929625"/>
      <w:bookmarkStart w:id="11" w:name="_Toc61968524"/>
      <w:bookmarkStart w:id="12" w:name="_Toc60929626"/>
      <w:bookmarkStart w:id="13" w:name="_Toc61968525"/>
      <w:bookmarkStart w:id="14" w:name="_Toc60929627"/>
      <w:bookmarkStart w:id="15" w:name="_Toc61968526"/>
      <w:bookmarkStart w:id="16" w:name="_Toc528575168"/>
      <w:bookmarkStart w:id="17" w:name="_Toc73028417"/>
      <w:bookmarkEnd w:id="10"/>
      <w:bookmarkEnd w:id="11"/>
      <w:bookmarkEnd w:id="12"/>
      <w:bookmarkEnd w:id="13"/>
      <w:bookmarkEnd w:id="14"/>
      <w:bookmarkEnd w:id="15"/>
      <w:bookmarkEnd w:id="16"/>
      <w:r>
        <w:rPr>
          <w:rFonts w:hint="eastAsia"/>
        </w:rPr>
        <w:t>分类分级</w:t>
      </w:r>
      <w:bookmarkEnd w:id="17"/>
    </w:p>
    <w:p w:rsidR="00603C18" w:rsidRPr="00603C18" w:rsidRDefault="00603C18" w:rsidP="00017F8A">
      <w:pPr>
        <w:pStyle w:val="3"/>
        <w:ind w:firstLine="643"/>
      </w:pPr>
      <w:r>
        <w:rPr>
          <w:rFonts w:hint="eastAsia"/>
        </w:rPr>
        <w:t xml:space="preserve"> 突发事件的分类</w:t>
      </w:r>
    </w:p>
    <w:p w:rsidR="00FB29E4" w:rsidRPr="00DC2356" w:rsidRDefault="00FB29E4" w:rsidP="00FB29E4">
      <w:pPr>
        <w:ind w:firstLine="640"/>
      </w:pPr>
      <w:r w:rsidRPr="00DC2356">
        <w:rPr>
          <w:rFonts w:hint="eastAsia"/>
        </w:rPr>
        <w:t>本预案所称突发事件是指突然发生，造成或者可能造成严重社会危害，需要采取应急处置措施予以应对的自然灾害、事故灾</w:t>
      </w:r>
      <w:r w:rsidRPr="00DC2356">
        <w:rPr>
          <w:rFonts w:hint="eastAsia"/>
        </w:rPr>
        <w:lastRenderedPageBreak/>
        <w:t>难、公共卫生事件和社会安全事件。</w:t>
      </w:r>
      <w:r w:rsidR="00603C18" w:rsidRPr="00603C18">
        <w:rPr>
          <w:rFonts w:hint="eastAsia"/>
        </w:rPr>
        <w:t>突发事件主要包括以下内容：</w:t>
      </w:r>
    </w:p>
    <w:p w:rsidR="00FB29E4" w:rsidRPr="00DC2356" w:rsidRDefault="00B05DEF">
      <w:pPr>
        <w:ind w:firstLine="640"/>
      </w:pPr>
      <w:r w:rsidRPr="00DC2356">
        <w:rPr>
          <w:rFonts w:hint="eastAsia"/>
        </w:rPr>
        <w:t>（1）</w:t>
      </w:r>
      <w:r w:rsidR="00FB29E4" w:rsidRPr="00DC2356">
        <w:t>自然灾害。</w:t>
      </w:r>
      <w:r w:rsidR="009D57A5">
        <w:rPr>
          <w:rFonts w:hint="eastAsia"/>
        </w:rPr>
        <w:t>主要包括水旱灾害，台风、暴雨</w:t>
      </w:r>
      <w:r w:rsidR="00603C18">
        <w:rPr>
          <w:rFonts w:hint="eastAsia"/>
        </w:rPr>
        <w:t>、冰雹、寒潮、霜冻等气象灾害，地震、地质灾害，森林火灾和重特大病虫害等生物灾害</w:t>
      </w:r>
      <w:r w:rsidR="00FB29E4" w:rsidRPr="00DC2356">
        <w:t>等。</w:t>
      </w:r>
    </w:p>
    <w:p w:rsidR="00FB29E4" w:rsidRPr="00DC2356" w:rsidRDefault="00725539">
      <w:pPr>
        <w:ind w:firstLine="640"/>
      </w:pPr>
      <w:r w:rsidRPr="00DC2356">
        <w:rPr>
          <w:rFonts w:hint="eastAsia"/>
        </w:rPr>
        <w:t>（2）</w:t>
      </w:r>
      <w:r w:rsidR="00FB29E4" w:rsidRPr="00DC2356">
        <w:t>事故灾难。</w:t>
      </w:r>
      <w:r w:rsidR="00603C18">
        <w:rPr>
          <w:rFonts w:hint="eastAsia"/>
        </w:rPr>
        <w:t>主要包括铁路、公路、水域等重大交通运输事故，工矿企业、建设工程、公共场所及机关、企事业单位发生的各类重大安全事故，造成重大影响和损失的供水、供电、供油和供气等城市生命线事故以及通讯、信息网络、特种设备等安全事故，突发重大环境事件等。</w:t>
      </w:r>
    </w:p>
    <w:p w:rsidR="00FB29E4" w:rsidRPr="00DC2356" w:rsidRDefault="00725539">
      <w:pPr>
        <w:ind w:firstLine="640"/>
      </w:pPr>
      <w:r w:rsidRPr="006B2FE2">
        <w:rPr>
          <w:rFonts w:hint="eastAsia"/>
        </w:rPr>
        <w:t>（3）</w:t>
      </w:r>
      <w:r w:rsidR="00FB29E4" w:rsidRPr="006B2FE2">
        <w:t>公共卫生事件。</w:t>
      </w:r>
      <w:r w:rsidR="00603C18" w:rsidRPr="006B2FE2">
        <w:rPr>
          <w:rFonts w:hint="eastAsia"/>
        </w:rPr>
        <w:t>主要包括突然发生，造成或可能造成社会公众健康严重损害的重大传染病（如</w:t>
      </w:r>
      <w:r w:rsidR="008D637F" w:rsidRPr="006B2FE2">
        <w:rPr>
          <w:rFonts w:hint="eastAsia"/>
        </w:rPr>
        <w:t>新冠肺炎疫情、</w:t>
      </w:r>
      <w:r w:rsidR="00603C18" w:rsidRPr="006B2FE2">
        <w:rPr>
          <w:rFonts w:hint="eastAsia"/>
        </w:rPr>
        <w:t>鼠疫、霍乱、肺炭疽、传染性非典型肺炎等）疫情、群体性不明原因疾病、重大食物中毒和职业中毒，重大动物疫情，饮用水安全及其他严重影响公众健康的事件。</w:t>
      </w:r>
    </w:p>
    <w:p w:rsidR="00FB29E4" w:rsidRPr="00DC2356" w:rsidRDefault="00725539" w:rsidP="00FB29E4">
      <w:pPr>
        <w:ind w:firstLine="640"/>
      </w:pPr>
      <w:r w:rsidRPr="00DC2356">
        <w:rPr>
          <w:rFonts w:hint="eastAsia"/>
        </w:rPr>
        <w:t>（4）</w:t>
      </w:r>
      <w:r w:rsidR="00FB29E4" w:rsidRPr="00DC2356">
        <w:t>社会安全事件。主要包括恐怖袭击事件</w:t>
      </w:r>
      <w:r w:rsidRPr="00DC2356">
        <w:rPr>
          <w:rFonts w:hint="eastAsia"/>
        </w:rPr>
        <w:t>、</w:t>
      </w:r>
      <w:r w:rsidR="00603C18">
        <w:rPr>
          <w:rFonts w:hint="eastAsia"/>
        </w:rPr>
        <w:t>重大</w:t>
      </w:r>
      <w:r w:rsidR="00FB29E4" w:rsidRPr="00DC2356">
        <w:t>刑事案件</w:t>
      </w:r>
      <w:r w:rsidRPr="00DC2356">
        <w:rPr>
          <w:rFonts w:hint="eastAsia"/>
        </w:rPr>
        <w:t>、</w:t>
      </w:r>
      <w:r w:rsidR="00603C18">
        <w:rPr>
          <w:rFonts w:hint="eastAsia"/>
        </w:rPr>
        <w:t>大规模</w:t>
      </w:r>
      <w:r w:rsidR="00FB29E4" w:rsidRPr="00DC2356">
        <w:t>群体性事件</w:t>
      </w:r>
      <w:r w:rsidRPr="00DC2356">
        <w:rPr>
          <w:rFonts w:hint="eastAsia"/>
        </w:rPr>
        <w:t>、</w:t>
      </w:r>
      <w:r w:rsidR="00603C18">
        <w:rPr>
          <w:rFonts w:hint="eastAsia"/>
        </w:rPr>
        <w:t>能源资源供给</w:t>
      </w:r>
      <w:r w:rsidR="00FB29E4" w:rsidRPr="00DC2356">
        <w:t>事件</w:t>
      </w:r>
      <w:r w:rsidRPr="00DC2356">
        <w:rPr>
          <w:rFonts w:hint="eastAsia"/>
        </w:rPr>
        <w:t>、</w:t>
      </w:r>
      <w:r w:rsidR="00603C18">
        <w:rPr>
          <w:rFonts w:hint="eastAsia"/>
        </w:rPr>
        <w:t>粮食供给事件、</w:t>
      </w:r>
      <w:r w:rsidR="00FB29E4" w:rsidRPr="00DC2356">
        <w:t>金融突发事件</w:t>
      </w:r>
      <w:r w:rsidRPr="00DC2356">
        <w:rPr>
          <w:rFonts w:hint="eastAsia"/>
        </w:rPr>
        <w:t>、</w:t>
      </w:r>
      <w:r w:rsidR="00FB29E4" w:rsidRPr="00DC2356">
        <w:t>网络与信息安全事件</w:t>
      </w:r>
      <w:r w:rsidRPr="00DC2356">
        <w:rPr>
          <w:rFonts w:hint="eastAsia"/>
        </w:rPr>
        <w:t>、</w:t>
      </w:r>
      <w:r w:rsidR="00FB29E4" w:rsidRPr="00DC2356">
        <w:t>涉外突发事件</w:t>
      </w:r>
      <w:r w:rsidRPr="00DC2356">
        <w:rPr>
          <w:rFonts w:hint="eastAsia"/>
        </w:rPr>
        <w:t>、</w:t>
      </w:r>
      <w:r w:rsidR="00FB29E4" w:rsidRPr="00DC2356">
        <w:t>民族宗教事件</w:t>
      </w:r>
      <w:r w:rsidR="00603C18">
        <w:rPr>
          <w:rFonts w:hint="eastAsia"/>
        </w:rPr>
        <w:t>，以及其他危害社会正常秩序、破坏社会化稳定的突发事件</w:t>
      </w:r>
      <w:r w:rsidR="00FB29E4" w:rsidRPr="00DC2356">
        <w:t>。</w:t>
      </w:r>
    </w:p>
    <w:p w:rsidR="001230DE" w:rsidRPr="00DC2356" w:rsidRDefault="00FB29E4" w:rsidP="00FB29E4">
      <w:pPr>
        <w:ind w:firstLine="640"/>
      </w:pPr>
      <w:r w:rsidRPr="00DC2356">
        <w:rPr>
          <w:rFonts w:hint="eastAsia"/>
        </w:rPr>
        <w:t>上述各类突发事件往往是相互交叉和关联的，某类突发事件可能和其他类别的事件同时发生，或引发次生、衍生事件，</w:t>
      </w:r>
      <w:r w:rsidR="00603C18">
        <w:rPr>
          <w:rFonts w:hint="eastAsia"/>
        </w:rPr>
        <w:t>应当</w:t>
      </w:r>
      <w:r w:rsidRPr="00DC2356">
        <w:rPr>
          <w:rFonts w:hint="eastAsia"/>
        </w:rPr>
        <w:t>具体分析，统筹应对。</w:t>
      </w:r>
    </w:p>
    <w:p w:rsidR="005E6AD2" w:rsidRPr="00DC2356" w:rsidRDefault="00C54D4C" w:rsidP="00017F8A">
      <w:pPr>
        <w:pStyle w:val="3"/>
        <w:ind w:firstLine="643"/>
      </w:pPr>
      <w:bookmarkStart w:id="18" w:name="_Toc528575171"/>
      <w:bookmarkEnd w:id="18"/>
      <w:r w:rsidRPr="00DC2356">
        <w:rPr>
          <w:rFonts w:hint="eastAsia"/>
        </w:rPr>
        <w:t>突发</w:t>
      </w:r>
      <w:r w:rsidRPr="00DC2356">
        <w:t>事件</w:t>
      </w:r>
      <w:r w:rsidR="00CD046C" w:rsidRPr="00DC2356">
        <w:rPr>
          <w:rFonts w:hint="eastAsia"/>
        </w:rPr>
        <w:t>的</w:t>
      </w:r>
      <w:r w:rsidR="00CD046C" w:rsidRPr="00DC2356">
        <w:t>分级</w:t>
      </w:r>
    </w:p>
    <w:p w:rsidR="00296963" w:rsidRDefault="00296963" w:rsidP="00296963">
      <w:pPr>
        <w:ind w:firstLine="640"/>
      </w:pPr>
      <w:bookmarkStart w:id="19" w:name="_Toc528575184"/>
      <w:r>
        <w:rPr>
          <w:rFonts w:hint="eastAsia"/>
        </w:rPr>
        <w:t>根据突发公共事件可控性、严重程度和影响范围，突发公共事件划分为特别重大(</w:t>
      </w:r>
      <w:r>
        <w:t>Ⅰ级</w:t>
      </w:r>
      <w:r>
        <w:rPr>
          <w:rFonts w:hint="eastAsia"/>
        </w:rPr>
        <w:t>)</w:t>
      </w:r>
      <w:r>
        <w:t>、重大</w:t>
      </w:r>
      <w:r w:rsidRPr="00296963">
        <w:rPr>
          <w:rFonts w:hint="eastAsia"/>
        </w:rPr>
        <w:t>(</w:t>
      </w:r>
      <w:r>
        <w:t>Ⅱ级</w:t>
      </w:r>
      <w:r w:rsidRPr="00296963">
        <w:rPr>
          <w:rFonts w:hint="eastAsia"/>
        </w:rPr>
        <w:t>)</w:t>
      </w:r>
      <w:r>
        <w:t>、较大</w:t>
      </w:r>
      <w:r w:rsidRPr="00296963">
        <w:rPr>
          <w:rFonts w:hint="eastAsia"/>
        </w:rPr>
        <w:t>(</w:t>
      </w:r>
      <w:r>
        <w:t>Ⅲ级</w:t>
      </w:r>
      <w:r w:rsidRPr="00296963">
        <w:rPr>
          <w:rFonts w:hint="eastAsia"/>
        </w:rPr>
        <w:t>)</w:t>
      </w:r>
      <w:r>
        <w:t>和一般</w:t>
      </w:r>
      <w:r w:rsidRPr="00296963">
        <w:rPr>
          <w:rFonts w:hint="eastAsia"/>
        </w:rPr>
        <w:t>(</w:t>
      </w:r>
      <w:r>
        <w:t>Ⅳ</w:t>
      </w:r>
      <w:r>
        <w:lastRenderedPageBreak/>
        <w:t>级</w:t>
      </w:r>
      <w:r w:rsidRPr="00296963">
        <w:rPr>
          <w:rFonts w:hint="eastAsia"/>
        </w:rPr>
        <w:t>)</w:t>
      </w:r>
      <w:r>
        <w:t>四级。</w:t>
      </w:r>
    </w:p>
    <w:p w:rsidR="00296963" w:rsidRDefault="00296963" w:rsidP="00296963">
      <w:pPr>
        <w:ind w:firstLine="640"/>
      </w:pPr>
      <w:r>
        <w:rPr>
          <w:rFonts w:hint="eastAsia"/>
        </w:rPr>
        <w:t>（1）</w:t>
      </w:r>
      <w:r>
        <w:t>特别重大</w:t>
      </w:r>
      <w:r w:rsidRPr="00296963">
        <w:rPr>
          <w:rFonts w:hint="eastAsia"/>
        </w:rPr>
        <w:t>(</w:t>
      </w:r>
      <w:r>
        <w:t>Ⅰ级</w:t>
      </w:r>
      <w:r w:rsidRPr="00296963">
        <w:rPr>
          <w:rFonts w:hint="eastAsia"/>
        </w:rPr>
        <w:t>)</w:t>
      </w:r>
      <w:r>
        <w:t>突发公共事件</w:t>
      </w:r>
    </w:p>
    <w:p w:rsidR="00296963" w:rsidRDefault="00296963" w:rsidP="00296963">
      <w:pPr>
        <w:ind w:firstLine="640"/>
      </w:pPr>
      <w:r>
        <w:rPr>
          <w:rFonts w:hint="eastAsia"/>
        </w:rPr>
        <w:t>对人身安全、财产安全、社会秩序及生态环境造成特别重大损害，需由省人民政府乃至国务院、国务院有关职能部门协调才能有效处置的突发公共事件。</w:t>
      </w:r>
    </w:p>
    <w:p w:rsidR="00296963" w:rsidRDefault="00296963" w:rsidP="00296963">
      <w:pPr>
        <w:ind w:firstLine="640"/>
      </w:pPr>
      <w:r>
        <w:rPr>
          <w:rFonts w:hint="eastAsia"/>
        </w:rPr>
        <w:t>（2）</w:t>
      </w:r>
      <w:r>
        <w:t>重大</w:t>
      </w:r>
      <w:r w:rsidRPr="00296963">
        <w:rPr>
          <w:rFonts w:hint="eastAsia"/>
        </w:rPr>
        <w:t>(</w:t>
      </w:r>
      <w:r w:rsidRPr="00296963">
        <w:t>Ⅱ级</w:t>
      </w:r>
      <w:r w:rsidRPr="00296963">
        <w:rPr>
          <w:rFonts w:hint="eastAsia"/>
        </w:rPr>
        <w:t>)</w:t>
      </w:r>
      <w:r>
        <w:t>突发公共事件</w:t>
      </w:r>
    </w:p>
    <w:p w:rsidR="00296963" w:rsidRDefault="00296963" w:rsidP="00296963">
      <w:pPr>
        <w:ind w:firstLine="640"/>
      </w:pPr>
      <w:r>
        <w:rPr>
          <w:rFonts w:hint="eastAsia"/>
        </w:rPr>
        <w:t>对人身安全、财产安全、社会秩序及生态环境造成重大损害，需由省人民政府有关职能部门乃至省人民政府协调才能有效处置的突发公共事件。</w:t>
      </w:r>
    </w:p>
    <w:p w:rsidR="00296963" w:rsidRDefault="0001639F" w:rsidP="00296963">
      <w:pPr>
        <w:ind w:firstLine="640"/>
      </w:pPr>
      <w:r>
        <w:rPr>
          <w:rFonts w:hint="eastAsia"/>
        </w:rPr>
        <w:t>（3）</w:t>
      </w:r>
      <w:r w:rsidR="00296963">
        <w:t>较大(Ⅲ级)突发公共事件</w:t>
      </w:r>
    </w:p>
    <w:p w:rsidR="00296963" w:rsidRDefault="00296963" w:rsidP="00296963">
      <w:pPr>
        <w:ind w:firstLine="640"/>
      </w:pPr>
      <w:r>
        <w:rPr>
          <w:rFonts w:hint="eastAsia"/>
        </w:rPr>
        <w:t>对人身安全、财产安全、社会秩序及生态环境造成较大损害，需由市人民政府协调才能有效处置的突发公共事件。</w:t>
      </w:r>
    </w:p>
    <w:p w:rsidR="00296963" w:rsidRDefault="0001639F" w:rsidP="00296963">
      <w:pPr>
        <w:ind w:firstLine="640"/>
      </w:pPr>
      <w:r>
        <w:rPr>
          <w:rFonts w:hint="eastAsia"/>
        </w:rPr>
        <w:t>（4）</w:t>
      </w:r>
      <w:r w:rsidR="00296963">
        <w:t>一般(Ⅳ级)突发公共事件</w:t>
      </w:r>
    </w:p>
    <w:p w:rsidR="00296963" w:rsidRDefault="00296963" w:rsidP="00296963">
      <w:pPr>
        <w:ind w:firstLine="640"/>
      </w:pPr>
      <w:r>
        <w:rPr>
          <w:rFonts w:hint="eastAsia"/>
        </w:rPr>
        <w:t>对人身安全、财产安全、社会秩序及生态环境造成的损害相对较小，县</w:t>
      </w:r>
      <w:r w:rsidR="0001639F">
        <w:rPr>
          <w:rFonts w:hint="eastAsia"/>
        </w:rPr>
        <w:t>（区）</w:t>
      </w:r>
      <w:r>
        <w:rPr>
          <w:rFonts w:hint="eastAsia"/>
        </w:rPr>
        <w:t>人民政府可以有效处置的突发公共事件。</w:t>
      </w:r>
    </w:p>
    <w:p w:rsidR="0001639F" w:rsidRDefault="00296963" w:rsidP="0001639F">
      <w:pPr>
        <w:ind w:firstLine="640"/>
      </w:pPr>
      <w:r>
        <w:rPr>
          <w:rFonts w:hint="eastAsia"/>
        </w:rPr>
        <w:t>法律、法规对有关突发公共事件等级分级另有规定的，从其规定。</w:t>
      </w:r>
      <w:r w:rsidR="0001639F">
        <w:rPr>
          <w:rFonts w:hint="eastAsia"/>
        </w:rPr>
        <w:t>各专项预案针对各类事故进行分级细化，详见各专项预案事件分级章节。</w:t>
      </w:r>
    </w:p>
    <w:p w:rsidR="00C56546" w:rsidRPr="00DC2356" w:rsidRDefault="00C56546" w:rsidP="00C56546">
      <w:pPr>
        <w:pStyle w:val="20"/>
        <w:spacing w:before="120" w:after="120"/>
        <w:ind w:firstLine="643"/>
      </w:pPr>
      <w:bookmarkStart w:id="20" w:name="_Toc60929629"/>
      <w:bookmarkStart w:id="21" w:name="_Toc61968528"/>
      <w:bookmarkStart w:id="22" w:name="_Toc60929630"/>
      <w:bookmarkStart w:id="23" w:name="_Toc61968529"/>
      <w:bookmarkStart w:id="24" w:name="_Toc60929631"/>
      <w:bookmarkStart w:id="25" w:name="_Toc61968530"/>
      <w:bookmarkStart w:id="26" w:name="_Toc60929632"/>
      <w:bookmarkStart w:id="27" w:name="_Toc61968531"/>
      <w:bookmarkStart w:id="28" w:name="_Toc60929633"/>
      <w:bookmarkStart w:id="29" w:name="_Toc61968532"/>
      <w:bookmarkStart w:id="30" w:name="_Toc60929634"/>
      <w:bookmarkStart w:id="31" w:name="_Toc61968533"/>
      <w:bookmarkStart w:id="32" w:name="_Toc60929635"/>
      <w:bookmarkStart w:id="33" w:name="_Toc61968534"/>
      <w:bookmarkStart w:id="34" w:name="_Toc60929636"/>
      <w:bookmarkStart w:id="35" w:name="_Toc61968535"/>
      <w:bookmarkStart w:id="36" w:name="_Toc60929637"/>
      <w:bookmarkStart w:id="37" w:name="_Toc61968536"/>
      <w:bookmarkStart w:id="38" w:name="_Toc60929638"/>
      <w:bookmarkStart w:id="39" w:name="_Toc61968537"/>
      <w:bookmarkStart w:id="40" w:name="_Toc60929639"/>
      <w:bookmarkStart w:id="41" w:name="_Toc61968538"/>
      <w:bookmarkStart w:id="42" w:name="_Toc60929640"/>
      <w:bookmarkStart w:id="43" w:name="_Toc61968539"/>
      <w:bookmarkStart w:id="44" w:name="_Toc60929641"/>
      <w:bookmarkStart w:id="45" w:name="_Toc61968540"/>
      <w:bookmarkStart w:id="46" w:name="_Toc60929642"/>
      <w:bookmarkStart w:id="47" w:name="_Toc61968541"/>
      <w:bookmarkStart w:id="48" w:name="_Toc730284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DC2356">
        <w:rPr>
          <w:rFonts w:hint="eastAsia"/>
        </w:rPr>
        <w:t>应急预案体系</w:t>
      </w:r>
      <w:bookmarkEnd w:id="48"/>
    </w:p>
    <w:p w:rsidR="00C56546" w:rsidRPr="00DC2356" w:rsidRDefault="00C56546" w:rsidP="00553A38">
      <w:pPr>
        <w:ind w:firstLine="640"/>
      </w:pPr>
      <w:r w:rsidRPr="00DC2356">
        <w:rPr>
          <w:rFonts w:hint="eastAsia"/>
        </w:rPr>
        <w:t>全区突发事件应急预案体系按照制定主体划分为管委会及其部门应急预案、基层组织和单位制定的各类突发事件应急预案。</w:t>
      </w:r>
    </w:p>
    <w:p w:rsidR="00262557" w:rsidRPr="00DC2356" w:rsidRDefault="00262557" w:rsidP="00C56546">
      <w:pPr>
        <w:ind w:firstLine="640"/>
      </w:pPr>
      <w:r w:rsidRPr="00DC2356">
        <w:rPr>
          <w:rFonts w:hint="eastAsia"/>
        </w:rPr>
        <w:t>全区突发事件应急预案体系包括：</w:t>
      </w:r>
    </w:p>
    <w:p w:rsidR="00262557" w:rsidRPr="00DC2356" w:rsidRDefault="00262557" w:rsidP="007B4275">
      <w:pPr>
        <w:ind w:firstLine="640"/>
      </w:pPr>
      <w:r w:rsidRPr="00DC2356">
        <w:t>（1）总体应急预案。总体应急预案是全区应急预案体系的总纲，是全区应对突发</w:t>
      </w:r>
      <w:r w:rsidR="007B4275">
        <w:rPr>
          <w:rFonts w:hint="eastAsia"/>
        </w:rPr>
        <w:t>公共</w:t>
      </w:r>
      <w:r w:rsidRPr="00DC2356">
        <w:t>事件的规范性文件</w:t>
      </w:r>
      <w:r w:rsidR="007B4275">
        <w:rPr>
          <w:rFonts w:hint="eastAsia"/>
        </w:rPr>
        <w:t>，由高新区管委会制</w:t>
      </w:r>
      <w:r w:rsidR="007B4275">
        <w:rPr>
          <w:rFonts w:hint="eastAsia"/>
        </w:rPr>
        <w:lastRenderedPageBreak/>
        <w:t>定、公布实施并报福州市人民政府备案。</w:t>
      </w:r>
    </w:p>
    <w:p w:rsidR="003368F0" w:rsidRPr="00DC2356" w:rsidRDefault="00262557" w:rsidP="009C4F94">
      <w:pPr>
        <w:ind w:firstLine="640"/>
      </w:pPr>
      <w:r w:rsidRPr="00DC2356">
        <w:t>（2）专项应急预案。专项应急预案主要是管委会及</w:t>
      </w:r>
      <w:r w:rsidR="00D2519E">
        <w:rPr>
          <w:rFonts w:hint="eastAsia"/>
        </w:rPr>
        <w:t>其</w:t>
      </w:r>
      <w:r w:rsidRPr="00DC2356">
        <w:t>有关部门（单位）为应对某一类型或某几种类型突发</w:t>
      </w:r>
      <w:r w:rsidR="007B4275">
        <w:rPr>
          <w:rFonts w:hint="eastAsia"/>
        </w:rPr>
        <w:t>公共</w:t>
      </w:r>
      <w:r w:rsidRPr="00DC2356">
        <w:t>事件而制订的涉及多个部门</w:t>
      </w:r>
      <w:r w:rsidR="003368F0" w:rsidRPr="00DC2356">
        <w:rPr>
          <w:rFonts w:hint="eastAsia"/>
        </w:rPr>
        <w:t>和</w:t>
      </w:r>
      <w:r w:rsidR="003368F0" w:rsidRPr="00DC2356">
        <w:t>单位</w:t>
      </w:r>
      <w:r w:rsidRPr="00DC2356">
        <w:t>职责的应急预案，由管委会有关部门（单位）牵头制订，</w:t>
      </w:r>
      <w:r w:rsidR="007B4275">
        <w:rPr>
          <w:rFonts w:hint="eastAsia"/>
        </w:rPr>
        <w:t>经</w:t>
      </w:r>
      <w:r w:rsidRPr="00DC2356">
        <w:t>管委会批准后</w:t>
      </w:r>
      <w:r w:rsidR="009C4F94">
        <w:rPr>
          <w:rFonts w:hint="eastAsia"/>
        </w:rPr>
        <w:t>报市政府及相关行政主管部门备案</w:t>
      </w:r>
      <w:r w:rsidRPr="00DC2356">
        <w:t>。</w:t>
      </w:r>
    </w:p>
    <w:p w:rsidR="003368F0" w:rsidRPr="00DC2356" w:rsidRDefault="00262557" w:rsidP="00C56546">
      <w:pPr>
        <w:ind w:firstLine="640"/>
      </w:pPr>
      <w:r w:rsidRPr="00DC2356">
        <w:t>（3）部门应急预案。部门应急预案是有关部门（单位）根据区总体应急预案、区专项应急预案和部门（单</w:t>
      </w:r>
      <w:r w:rsidRPr="00DC2356">
        <w:rPr>
          <w:rFonts w:hint="eastAsia"/>
        </w:rPr>
        <w:t>位）职责，为应对</w:t>
      </w:r>
      <w:r w:rsidR="003368F0" w:rsidRPr="00DC2356">
        <w:rPr>
          <w:rFonts w:hint="eastAsia"/>
        </w:rPr>
        <w:t>本部门（行业、领域）某一类型突发事件</w:t>
      </w:r>
      <w:r w:rsidRPr="00DC2356">
        <w:rPr>
          <w:rFonts w:hint="eastAsia"/>
        </w:rPr>
        <w:t>制订的应急预案，由管委会有关部门（单位）制订印发，报管委会和</w:t>
      </w:r>
      <w:r w:rsidR="009C4F94" w:rsidRPr="009C4F94">
        <w:rPr>
          <w:rFonts w:hint="eastAsia"/>
        </w:rPr>
        <w:t>市政府相关行政主管部门</w:t>
      </w:r>
      <w:r w:rsidRPr="00DC2356">
        <w:rPr>
          <w:rFonts w:hint="eastAsia"/>
        </w:rPr>
        <w:t>备案。</w:t>
      </w:r>
    </w:p>
    <w:p w:rsidR="00144C9E" w:rsidRDefault="00262557" w:rsidP="00537BEB">
      <w:pPr>
        <w:ind w:firstLine="640"/>
      </w:pPr>
      <w:r w:rsidRPr="00DC2356">
        <w:t>（4）</w:t>
      </w:r>
      <w:r w:rsidR="00537BEB">
        <w:rPr>
          <w:rFonts w:hint="eastAsia"/>
        </w:rPr>
        <w:t>基层应急预案。基层应急预案是乡镇、村（社区）、学校以及公共活动场所管理单位等为应对各类突发事件制定的应急预案。由各乡镇、村（社区）、学校、公共活动场所管理单位等制定印发，报相关职能部门备案。</w:t>
      </w:r>
    </w:p>
    <w:p w:rsidR="00144C9E" w:rsidRDefault="00144C9E" w:rsidP="00144C9E">
      <w:pPr>
        <w:ind w:firstLine="640"/>
      </w:pPr>
      <w:r>
        <w:rPr>
          <w:rFonts w:hint="eastAsia"/>
        </w:rPr>
        <w:t>（5）重大活动应急预案。举办大型会展、集会和旅游文化体育等重大活动，主办单位应当制订应急预案，并报批准举办活动的部门审定、备案。</w:t>
      </w:r>
    </w:p>
    <w:p w:rsidR="000719B3" w:rsidRDefault="000719B3" w:rsidP="000719B3">
      <w:pPr>
        <w:ind w:firstLine="640"/>
      </w:pPr>
      <w:r>
        <w:rPr>
          <w:rFonts w:hint="eastAsia"/>
        </w:rPr>
        <w:t>（6）企事业单位根据有关法律、法规制订的应急预案</w:t>
      </w:r>
      <w:r>
        <w:t>,报相关</w:t>
      </w:r>
      <w:r>
        <w:rPr>
          <w:rFonts w:hint="eastAsia"/>
        </w:rPr>
        <w:t>行政主管部门、相关职能部门备案。</w:t>
      </w:r>
    </w:p>
    <w:p w:rsidR="00296963" w:rsidRDefault="00296963" w:rsidP="00296963">
      <w:pPr>
        <w:ind w:firstLine="640"/>
      </w:pPr>
      <w:r>
        <w:rPr>
          <w:rFonts w:hint="eastAsia"/>
        </w:rPr>
        <w:t>各类各级预案应当根据实际情况变化，按照有关规定，由制定单位及时修订并报上级审定、备案。专项预案和部门预案</w:t>
      </w:r>
      <w:r w:rsidR="00303578">
        <w:rPr>
          <w:rFonts w:hint="eastAsia"/>
        </w:rPr>
        <w:t>在预案</w:t>
      </w:r>
      <w:r w:rsidR="00303578">
        <w:t>编制前</w:t>
      </w:r>
      <w:r w:rsidR="00303578">
        <w:rPr>
          <w:rFonts w:hint="eastAsia"/>
        </w:rPr>
        <w:t>应开</w:t>
      </w:r>
      <w:r w:rsidR="00303578" w:rsidRPr="00303578">
        <w:rPr>
          <w:rFonts w:hint="eastAsia"/>
        </w:rPr>
        <w:t>展事件风险辨识评估和应急资源调查</w:t>
      </w:r>
      <w:r w:rsidR="00303578">
        <w:rPr>
          <w:rFonts w:hint="eastAsia"/>
        </w:rPr>
        <w:t>。专项预案和部门预案</w:t>
      </w:r>
      <w:r>
        <w:rPr>
          <w:rFonts w:hint="eastAsia"/>
        </w:rPr>
        <w:t>构成种类根据实际情况不断补充、完善。</w:t>
      </w:r>
    </w:p>
    <w:p w:rsidR="002E5250" w:rsidRPr="00017F8A" w:rsidRDefault="002E5250" w:rsidP="002E5250">
      <w:pPr>
        <w:ind w:firstLine="640"/>
        <w:rPr>
          <w:rStyle w:val="af4"/>
          <w:sz w:val="32"/>
          <w:szCs w:val="22"/>
        </w:rPr>
      </w:pPr>
      <w:r w:rsidRPr="002E5250">
        <w:rPr>
          <w:rFonts w:hint="eastAsia"/>
        </w:rPr>
        <w:t>福州高新区应急预案体系建设框架图</w:t>
      </w:r>
      <w:r>
        <w:rPr>
          <w:rFonts w:hint="eastAsia"/>
        </w:rPr>
        <w:t>见附件9.2，</w:t>
      </w:r>
      <w:r w:rsidR="000719B3" w:rsidRPr="00FB7E42">
        <w:t>专项应急预</w:t>
      </w:r>
      <w:r w:rsidR="000719B3" w:rsidRPr="00FB7E42">
        <w:lastRenderedPageBreak/>
        <w:t>案目录见附件9.3。</w:t>
      </w:r>
    </w:p>
    <w:p w:rsidR="0057630F" w:rsidRPr="0057630F" w:rsidRDefault="0057630F" w:rsidP="002E5250">
      <w:pPr>
        <w:pStyle w:val="20"/>
        <w:ind w:firstLine="643"/>
      </w:pPr>
      <w:bookmarkStart w:id="49" w:name="_Toc73028419"/>
      <w:r>
        <w:rPr>
          <w:rFonts w:hint="eastAsia"/>
        </w:rPr>
        <w:t>预案衔接</w:t>
      </w:r>
      <w:bookmarkEnd w:id="49"/>
    </w:p>
    <w:p w:rsidR="00C56546" w:rsidRPr="00DC2356" w:rsidRDefault="00296963" w:rsidP="00795AD2">
      <w:pPr>
        <w:ind w:firstLine="640"/>
      </w:pPr>
      <w:r>
        <w:rPr>
          <w:rFonts w:hint="eastAsia"/>
        </w:rPr>
        <w:t>本预案与</w:t>
      </w:r>
      <w:r w:rsidR="00E25F76" w:rsidRPr="00E25F76">
        <w:rPr>
          <w:rFonts w:hint="eastAsia"/>
        </w:rPr>
        <w:t>《福州市突发公共事件总体应急预案》</w:t>
      </w:r>
      <w:r w:rsidR="00E25F76">
        <w:rPr>
          <w:rFonts w:hint="eastAsia"/>
        </w:rPr>
        <w:t>相衔接。</w:t>
      </w:r>
    </w:p>
    <w:p w:rsidR="005E6AD2" w:rsidRDefault="005E6AD2" w:rsidP="00232644">
      <w:pPr>
        <w:pStyle w:val="1"/>
        <w:ind w:firstLine="643"/>
      </w:pPr>
      <w:bookmarkStart w:id="50" w:name="_Toc73028420"/>
      <w:r w:rsidRPr="00DC2356">
        <w:rPr>
          <w:rFonts w:hint="eastAsia"/>
        </w:rPr>
        <w:lastRenderedPageBreak/>
        <w:t>应急组织</w:t>
      </w:r>
      <w:bookmarkEnd w:id="19"/>
      <w:r w:rsidR="00262557" w:rsidRPr="00DC2356">
        <w:rPr>
          <w:rFonts w:hint="eastAsia"/>
        </w:rPr>
        <w:t>体系</w:t>
      </w:r>
      <w:bookmarkEnd w:id="50"/>
    </w:p>
    <w:p w:rsidR="0081741D" w:rsidRPr="0081741D" w:rsidRDefault="0081741D" w:rsidP="00DE7FB1">
      <w:pPr>
        <w:ind w:firstLine="640"/>
      </w:pPr>
      <w:r w:rsidRPr="00E25F76">
        <w:rPr>
          <w:rFonts w:hint="eastAsia"/>
        </w:rPr>
        <w:t>福州高新区</w:t>
      </w:r>
      <w:r w:rsidR="003808A5">
        <w:rPr>
          <w:rFonts w:hint="eastAsia"/>
        </w:rPr>
        <w:t>安全生产委员会</w:t>
      </w:r>
      <w:r w:rsidRPr="00375D0C">
        <w:rPr>
          <w:rFonts w:hint="eastAsia"/>
        </w:rPr>
        <w:t>（以下简称区</w:t>
      </w:r>
      <w:r w:rsidR="003808A5">
        <w:rPr>
          <w:rFonts w:hint="eastAsia"/>
        </w:rPr>
        <w:t>安委会</w:t>
      </w:r>
      <w:r w:rsidRPr="00375D0C">
        <w:rPr>
          <w:rFonts w:hint="eastAsia"/>
        </w:rPr>
        <w:t>）</w:t>
      </w:r>
      <w:r w:rsidRPr="00DC2356">
        <w:rPr>
          <w:rFonts w:hint="eastAsia"/>
        </w:rPr>
        <w:t>是负责</w:t>
      </w:r>
      <w:r>
        <w:rPr>
          <w:rFonts w:hint="eastAsia"/>
        </w:rPr>
        <w:t>福州高新区突发公共事件应急管理的最高领导机构，负责领导全区</w:t>
      </w:r>
      <w:r w:rsidRPr="00DC2356">
        <w:rPr>
          <w:rFonts w:hint="eastAsia"/>
        </w:rPr>
        <w:t>范围内突发</w:t>
      </w:r>
      <w:r>
        <w:rPr>
          <w:rFonts w:hint="eastAsia"/>
        </w:rPr>
        <w:t>公共</w:t>
      </w:r>
      <w:r w:rsidRPr="00DC2356">
        <w:rPr>
          <w:rFonts w:hint="eastAsia"/>
        </w:rPr>
        <w:t>事件应急管理工作</w:t>
      </w:r>
      <w:r>
        <w:rPr>
          <w:rFonts w:hint="eastAsia"/>
        </w:rPr>
        <w:t>。区</w:t>
      </w:r>
      <w:r w:rsidR="003808A5">
        <w:rPr>
          <w:rFonts w:hint="eastAsia"/>
        </w:rPr>
        <w:t>安委会</w:t>
      </w:r>
      <w:r>
        <w:rPr>
          <w:rFonts w:hint="eastAsia"/>
        </w:rPr>
        <w:t>的人员组成结合本机构设置的实际情况，并可依据应急工作的实际需要临时增加成员。</w:t>
      </w:r>
    </w:p>
    <w:p w:rsidR="005E6AD2" w:rsidRPr="00DC2356" w:rsidRDefault="00262557" w:rsidP="005E6AD2">
      <w:pPr>
        <w:pStyle w:val="20"/>
        <w:spacing w:before="120" w:after="120"/>
        <w:ind w:firstLine="643"/>
      </w:pPr>
      <w:bookmarkStart w:id="51" w:name="_Toc73028421"/>
      <w:r w:rsidRPr="00DC2356">
        <w:rPr>
          <w:rFonts w:hint="eastAsia"/>
        </w:rPr>
        <w:t>领导</w:t>
      </w:r>
      <w:r w:rsidRPr="00DC2356">
        <w:t>机构</w:t>
      </w:r>
      <w:bookmarkEnd w:id="51"/>
    </w:p>
    <w:p w:rsidR="0081741D" w:rsidRDefault="0081741D" w:rsidP="0081741D">
      <w:pPr>
        <w:ind w:firstLine="640"/>
      </w:pPr>
      <w:r w:rsidRPr="00375D0C">
        <w:rPr>
          <w:rFonts w:hint="eastAsia"/>
        </w:rPr>
        <w:t>区</w:t>
      </w:r>
      <w:r w:rsidR="003808A5">
        <w:rPr>
          <w:rFonts w:hint="eastAsia"/>
        </w:rPr>
        <w:t>安委会</w:t>
      </w:r>
      <w:r w:rsidRPr="00375D0C">
        <w:rPr>
          <w:rFonts w:hint="eastAsia"/>
        </w:rPr>
        <w:t>主任由区</w:t>
      </w:r>
      <w:r>
        <w:rPr>
          <w:rFonts w:hint="eastAsia"/>
        </w:rPr>
        <w:t>管委会主任</w:t>
      </w:r>
      <w:r w:rsidRPr="00375D0C">
        <w:rPr>
          <w:rFonts w:hint="eastAsia"/>
        </w:rPr>
        <w:t>担任，</w:t>
      </w:r>
      <w:r w:rsidR="003808A5">
        <w:rPr>
          <w:rFonts w:hint="eastAsia"/>
        </w:rPr>
        <w:t>安委会</w:t>
      </w:r>
      <w:r w:rsidRPr="00375D0C">
        <w:rPr>
          <w:rFonts w:hint="eastAsia"/>
        </w:rPr>
        <w:t>副主任由</w:t>
      </w:r>
      <w:r>
        <w:rPr>
          <w:rFonts w:hint="eastAsia"/>
        </w:rPr>
        <w:t>管委会</w:t>
      </w:r>
      <w:r w:rsidR="003104DE">
        <w:rPr>
          <w:rFonts w:hint="eastAsia"/>
        </w:rPr>
        <w:t>分管</w:t>
      </w:r>
      <w:r>
        <w:rPr>
          <w:rFonts w:hint="eastAsia"/>
        </w:rPr>
        <w:t>副主任担任。委员由</w:t>
      </w:r>
      <w:r w:rsidRPr="00375D0C">
        <w:rPr>
          <w:rFonts w:hint="eastAsia"/>
        </w:rPr>
        <w:t>分管各类突发事件应对和处置的</w:t>
      </w:r>
      <w:r>
        <w:rPr>
          <w:rFonts w:hint="eastAsia"/>
        </w:rPr>
        <w:t>有关部门主要负责人担任。</w:t>
      </w:r>
      <w:r w:rsidRPr="00375D0C">
        <w:rPr>
          <w:rFonts w:hint="eastAsia"/>
        </w:rPr>
        <w:t>组成人员为区各专项应急指挥部办公室、相关部门和有关单位的主要负责</w:t>
      </w:r>
      <w:r>
        <w:rPr>
          <w:rFonts w:hint="eastAsia"/>
        </w:rPr>
        <w:t>人</w:t>
      </w:r>
      <w:r w:rsidRPr="00375D0C">
        <w:rPr>
          <w:rFonts w:hint="eastAsia"/>
        </w:rPr>
        <w:t>。</w:t>
      </w:r>
    </w:p>
    <w:p w:rsidR="00DE7FB1" w:rsidRDefault="00DE7FB1" w:rsidP="00DE7FB1">
      <w:pPr>
        <w:ind w:firstLine="640"/>
      </w:pPr>
      <w:r>
        <w:t>区</w:t>
      </w:r>
      <w:r w:rsidR="003808A5">
        <w:rPr>
          <w:rFonts w:hint="eastAsia"/>
        </w:rPr>
        <w:t>安委会</w:t>
      </w:r>
      <w:r>
        <w:t>的主要职责：</w:t>
      </w:r>
    </w:p>
    <w:p w:rsidR="00DE7FB1" w:rsidRDefault="00DE7FB1" w:rsidP="00DE7FB1">
      <w:pPr>
        <w:ind w:firstLine="640"/>
      </w:pPr>
      <w:r>
        <w:rPr>
          <w:rFonts w:hint="eastAsia"/>
        </w:rPr>
        <w:t>（</w:t>
      </w:r>
      <w:r>
        <w:t>1）在市</w:t>
      </w:r>
      <w:r w:rsidR="007907A1">
        <w:rPr>
          <w:rFonts w:hint="eastAsia"/>
        </w:rPr>
        <w:t>安委会</w:t>
      </w:r>
      <w:r>
        <w:t>、区</w:t>
      </w:r>
      <w:r>
        <w:rPr>
          <w:rFonts w:hint="eastAsia"/>
        </w:rPr>
        <w:t>管委会</w:t>
      </w:r>
      <w:r>
        <w:t>的统一领导下开展突发事件应对工作；</w:t>
      </w:r>
    </w:p>
    <w:p w:rsidR="00DE7FB1" w:rsidRDefault="00DE7FB1" w:rsidP="00DE7FB1">
      <w:pPr>
        <w:ind w:firstLine="640"/>
      </w:pPr>
      <w:r>
        <w:rPr>
          <w:rFonts w:hint="eastAsia"/>
        </w:rPr>
        <w:t>（</w:t>
      </w:r>
      <w:r>
        <w:t>2）研究制定全区应对突发事件的重大决策和指导意见；</w:t>
      </w:r>
    </w:p>
    <w:p w:rsidR="00DE7FB1" w:rsidRDefault="00DE7FB1" w:rsidP="00DE7FB1">
      <w:pPr>
        <w:ind w:firstLine="640"/>
      </w:pPr>
      <w:r>
        <w:rPr>
          <w:rFonts w:hint="eastAsia"/>
        </w:rPr>
        <w:t>（</w:t>
      </w:r>
      <w:r>
        <w:t>3）审定区突发事件总体应急预案；</w:t>
      </w:r>
    </w:p>
    <w:p w:rsidR="00DE7FB1" w:rsidRDefault="00DE7FB1" w:rsidP="00DE7FB1">
      <w:pPr>
        <w:ind w:firstLine="640"/>
      </w:pPr>
      <w:r>
        <w:rPr>
          <w:rFonts w:hint="eastAsia"/>
        </w:rPr>
        <w:t>（</w:t>
      </w:r>
      <w:r>
        <w:t>4）组织指挥处置一般突发事件；</w:t>
      </w:r>
    </w:p>
    <w:p w:rsidR="00DE7FB1" w:rsidRDefault="00DE7FB1" w:rsidP="00DE7FB1">
      <w:pPr>
        <w:ind w:firstLine="640"/>
      </w:pPr>
      <w:r>
        <w:rPr>
          <w:rFonts w:hint="eastAsia"/>
        </w:rPr>
        <w:t>（</w:t>
      </w:r>
      <w:r>
        <w:t>5）负责本区内发生的特别重大</w:t>
      </w:r>
      <w:r>
        <w:rPr>
          <w:rFonts w:hint="eastAsia"/>
        </w:rPr>
        <w:t>、</w:t>
      </w:r>
      <w:r>
        <w:t>重大</w:t>
      </w:r>
      <w:r>
        <w:rPr>
          <w:rFonts w:hint="eastAsia"/>
        </w:rPr>
        <w:t>和</w:t>
      </w:r>
      <w:r>
        <w:t>较大突发事件先期处置和善后工作；</w:t>
      </w:r>
    </w:p>
    <w:p w:rsidR="0081741D" w:rsidRDefault="00DE7FB1" w:rsidP="00DE7FB1">
      <w:pPr>
        <w:ind w:firstLine="640"/>
      </w:pPr>
      <w:r>
        <w:rPr>
          <w:rFonts w:hint="eastAsia"/>
        </w:rPr>
        <w:t>（</w:t>
      </w:r>
      <w:r>
        <w:t>6）分析总结全区年度应对突发事件工作。</w:t>
      </w:r>
    </w:p>
    <w:p w:rsidR="00375D0C" w:rsidRDefault="00375D0C" w:rsidP="00017F8A">
      <w:pPr>
        <w:pStyle w:val="20"/>
        <w:ind w:firstLine="643"/>
      </w:pPr>
      <w:bookmarkStart w:id="52" w:name="_Toc60929647"/>
      <w:bookmarkStart w:id="53" w:name="_Toc61968546"/>
      <w:bookmarkStart w:id="54" w:name="_Toc73028422"/>
      <w:bookmarkStart w:id="55" w:name="_Toc528575187"/>
      <w:bookmarkEnd w:id="52"/>
      <w:bookmarkEnd w:id="53"/>
      <w:r>
        <w:rPr>
          <w:rFonts w:hint="eastAsia"/>
        </w:rPr>
        <w:t>工作机构</w:t>
      </w:r>
      <w:bookmarkEnd w:id="54"/>
    </w:p>
    <w:p w:rsidR="00375D0C" w:rsidRDefault="00375D0C" w:rsidP="00E531F9">
      <w:pPr>
        <w:ind w:firstLine="640"/>
      </w:pPr>
      <w:r>
        <w:rPr>
          <w:rFonts w:hint="eastAsia"/>
        </w:rPr>
        <w:t>福州高新</w:t>
      </w:r>
      <w:r w:rsidRPr="00375D0C">
        <w:rPr>
          <w:rFonts w:hint="eastAsia"/>
        </w:rPr>
        <w:t>区</w:t>
      </w:r>
      <w:r w:rsidR="003808A5">
        <w:rPr>
          <w:rFonts w:hint="eastAsia"/>
        </w:rPr>
        <w:t>安全生产委员会</w:t>
      </w:r>
      <w:r w:rsidRPr="00375D0C">
        <w:rPr>
          <w:rFonts w:hint="eastAsia"/>
        </w:rPr>
        <w:t>办公室（以下简称区</w:t>
      </w:r>
      <w:r w:rsidR="003808A5">
        <w:rPr>
          <w:rFonts w:hint="eastAsia"/>
        </w:rPr>
        <w:t>安办</w:t>
      </w:r>
      <w:r w:rsidRPr="00375D0C">
        <w:rPr>
          <w:rFonts w:hint="eastAsia"/>
        </w:rPr>
        <w:t>）是区</w:t>
      </w:r>
      <w:r w:rsidR="003808A5">
        <w:rPr>
          <w:rFonts w:hint="eastAsia"/>
        </w:rPr>
        <w:t>安委会</w:t>
      </w:r>
      <w:r w:rsidRPr="00375D0C">
        <w:rPr>
          <w:rFonts w:hint="eastAsia"/>
        </w:rPr>
        <w:t>常设办事机构，设在</w:t>
      </w:r>
      <w:r>
        <w:rPr>
          <w:rFonts w:hint="eastAsia"/>
        </w:rPr>
        <w:t>区应急管理局</w:t>
      </w:r>
      <w:r w:rsidRPr="00375D0C">
        <w:rPr>
          <w:rFonts w:hint="eastAsia"/>
        </w:rPr>
        <w:t>，协助区</w:t>
      </w:r>
      <w:r>
        <w:rPr>
          <w:rFonts w:hint="eastAsia"/>
        </w:rPr>
        <w:t>管委会</w:t>
      </w:r>
      <w:r w:rsidRPr="00375D0C">
        <w:rPr>
          <w:rFonts w:hint="eastAsia"/>
        </w:rPr>
        <w:t>领导组织处理需由区</w:t>
      </w:r>
      <w:r>
        <w:rPr>
          <w:rFonts w:hint="eastAsia"/>
        </w:rPr>
        <w:t>管委会</w:t>
      </w:r>
      <w:r w:rsidRPr="00375D0C">
        <w:rPr>
          <w:rFonts w:hint="eastAsia"/>
        </w:rPr>
        <w:t>直接处理的突发事件，承担区</w:t>
      </w:r>
      <w:r w:rsidR="003808A5">
        <w:rPr>
          <w:rFonts w:hint="eastAsia"/>
        </w:rPr>
        <w:t>安委会</w:t>
      </w:r>
      <w:r w:rsidRPr="00375D0C">
        <w:rPr>
          <w:rFonts w:hint="eastAsia"/>
        </w:rPr>
        <w:t>的具体</w:t>
      </w:r>
      <w:r w:rsidRPr="00375D0C">
        <w:rPr>
          <w:rFonts w:hint="eastAsia"/>
        </w:rPr>
        <w:lastRenderedPageBreak/>
        <w:t>工作。区</w:t>
      </w:r>
      <w:r w:rsidR="003808A5">
        <w:rPr>
          <w:rFonts w:hint="eastAsia"/>
        </w:rPr>
        <w:t>安办</w:t>
      </w:r>
      <w:r w:rsidRPr="00375D0C">
        <w:rPr>
          <w:rFonts w:hint="eastAsia"/>
        </w:rPr>
        <w:t>根据区</w:t>
      </w:r>
      <w:r w:rsidR="003808A5">
        <w:rPr>
          <w:rFonts w:hint="eastAsia"/>
        </w:rPr>
        <w:t>安委会</w:t>
      </w:r>
      <w:r w:rsidRPr="00375D0C">
        <w:rPr>
          <w:rFonts w:hint="eastAsia"/>
        </w:rPr>
        <w:t>的决定，负责规划、组织、协调、指导、检查本区突发事件应对工作及应急管理的预案、体制、机制和法制建设</w:t>
      </w:r>
      <w:r>
        <w:rPr>
          <w:rFonts w:hint="eastAsia"/>
        </w:rPr>
        <w:t>，</w:t>
      </w:r>
      <w:r w:rsidRPr="00375D0C">
        <w:rPr>
          <w:rFonts w:hint="eastAsia"/>
        </w:rPr>
        <w:t>履行应急值守、信息汇总和综合协调职责，发挥运转枢纽作用</w:t>
      </w:r>
      <w:r>
        <w:rPr>
          <w:rFonts w:hint="eastAsia"/>
        </w:rPr>
        <w:t>。</w:t>
      </w:r>
    </w:p>
    <w:p w:rsidR="00375D0C" w:rsidRPr="00375D0C" w:rsidRDefault="00375D0C" w:rsidP="00375D0C">
      <w:pPr>
        <w:ind w:firstLine="640"/>
      </w:pPr>
      <w:r w:rsidRPr="00375D0C">
        <w:rPr>
          <w:rFonts w:hint="eastAsia"/>
        </w:rPr>
        <w:t>按分类管理原则，管委会有关部门和单位按照职责分工负责本部门（行业、领域）突发事件应急管理工作；指导相关类别突发事件专项和部门应急预案的起草和实施；承担相关</w:t>
      </w:r>
      <w:r w:rsidR="003808A5">
        <w:rPr>
          <w:rFonts w:hint="eastAsia"/>
        </w:rPr>
        <w:t>安办</w:t>
      </w:r>
      <w:r w:rsidRPr="00375D0C">
        <w:rPr>
          <w:rFonts w:hint="eastAsia"/>
        </w:rPr>
        <w:t>的工作，及时向</w:t>
      </w:r>
      <w:r w:rsidR="003808A5">
        <w:rPr>
          <w:rFonts w:hint="eastAsia"/>
        </w:rPr>
        <w:t>安委会</w:t>
      </w:r>
      <w:r w:rsidRPr="00375D0C">
        <w:rPr>
          <w:rFonts w:hint="eastAsia"/>
        </w:rPr>
        <w:t>报告重要情况和建议；在</w:t>
      </w:r>
      <w:r w:rsidR="003808A5">
        <w:rPr>
          <w:rFonts w:hint="eastAsia"/>
        </w:rPr>
        <w:t>安委会</w:t>
      </w:r>
      <w:r w:rsidRPr="00375D0C">
        <w:rPr>
          <w:rFonts w:hint="eastAsia"/>
        </w:rPr>
        <w:t>的统一领导指挥</w:t>
      </w:r>
      <w:r w:rsidR="008B294E" w:rsidRPr="008B294E">
        <w:rPr>
          <w:rFonts w:hint="eastAsia"/>
        </w:rPr>
        <w:t>及协调</w:t>
      </w:r>
      <w:r w:rsidRPr="00375D0C">
        <w:rPr>
          <w:rFonts w:hint="eastAsia"/>
        </w:rPr>
        <w:t>下，</w:t>
      </w:r>
      <w:r w:rsidR="008B294E" w:rsidRPr="008B294E">
        <w:rPr>
          <w:rFonts w:hint="eastAsia"/>
        </w:rPr>
        <w:t>参与突发事故应急处置工作</w:t>
      </w:r>
      <w:r w:rsidRPr="00375D0C">
        <w:rPr>
          <w:rFonts w:hint="eastAsia"/>
        </w:rPr>
        <w:t>。</w:t>
      </w:r>
    </w:p>
    <w:p w:rsidR="00A14D2B" w:rsidRPr="00DC2356" w:rsidRDefault="00A14D2B" w:rsidP="00017F8A">
      <w:pPr>
        <w:pStyle w:val="20"/>
        <w:ind w:firstLine="643"/>
      </w:pPr>
      <w:bookmarkStart w:id="56" w:name="_Toc60929649"/>
      <w:bookmarkStart w:id="57" w:name="_Toc61968548"/>
      <w:bookmarkStart w:id="58" w:name="_Toc73028423"/>
      <w:bookmarkEnd w:id="55"/>
      <w:bookmarkEnd w:id="56"/>
      <w:bookmarkEnd w:id="57"/>
      <w:r w:rsidRPr="00DC2356">
        <w:rPr>
          <w:rFonts w:hint="eastAsia"/>
        </w:rPr>
        <w:t>专项</w:t>
      </w:r>
      <w:r w:rsidRPr="00DC2356">
        <w:t>应急指挥机构</w:t>
      </w:r>
      <w:bookmarkEnd w:id="58"/>
    </w:p>
    <w:p w:rsidR="00565589" w:rsidRDefault="00565589" w:rsidP="00565589">
      <w:pPr>
        <w:ind w:firstLine="640"/>
      </w:pPr>
      <w:r w:rsidRPr="00565589">
        <w:t>区</w:t>
      </w:r>
      <w:r w:rsidR="003808A5">
        <w:rPr>
          <w:rFonts w:hint="eastAsia"/>
        </w:rPr>
        <w:t>安委会</w:t>
      </w:r>
      <w:r w:rsidRPr="00565589">
        <w:t>下设突发事件专项应急指挥部(以下简称专项应急指挥部)，专项应急指挥部总指挥由</w:t>
      </w:r>
      <w:r w:rsidR="009D0EFF">
        <w:rPr>
          <w:rFonts w:hint="eastAsia"/>
        </w:rPr>
        <w:t>区分管领导</w:t>
      </w:r>
      <w:r w:rsidRPr="00565589">
        <w:t>担任。</w:t>
      </w:r>
    </w:p>
    <w:p w:rsidR="00BB301B" w:rsidRDefault="00A14D2B" w:rsidP="00FD15DF">
      <w:pPr>
        <w:ind w:firstLine="640"/>
      </w:pPr>
      <w:r w:rsidRPr="00DC2356">
        <w:rPr>
          <w:rFonts w:hint="eastAsia"/>
        </w:rPr>
        <w:t>各专项应急指挥部的主要职责：负责相关类别突发事件的应急管理工作，主要包括相关类别的突发事件专项预案和部门应急预案的起草与实施，贯彻落实</w:t>
      </w:r>
      <w:r w:rsidR="00DE2176">
        <w:rPr>
          <w:rFonts w:hint="eastAsia"/>
        </w:rPr>
        <w:t>区</w:t>
      </w:r>
      <w:r w:rsidR="001206F3">
        <w:rPr>
          <w:rFonts w:hint="eastAsia"/>
        </w:rPr>
        <w:t>安委会</w:t>
      </w:r>
      <w:r w:rsidRPr="00DC2356">
        <w:rPr>
          <w:rFonts w:hint="eastAsia"/>
        </w:rPr>
        <w:t>有关决定事项，承担相关应急指挥机构办公室的工作，及时向</w:t>
      </w:r>
      <w:r w:rsidR="00DE2176">
        <w:rPr>
          <w:rFonts w:hint="eastAsia"/>
        </w:rPr>
        <w:t>区</w:t>
      </w:r>
      <w:r w:rsidR="003808A5">
        <w:rPr>
          <w:rFonts w:hint="eastAsia"/>
        </w:rPr>
        <w:t>安委会</w:t>
      </w:r>
      <w:r w:rsidRPr="00DC2356">
        <w:rPr>
          <w:rFonts w:hint="eastAsia"/>
        </w:rPr>
        <w:t>报告重要情况和建议，指导和协助</w:t>
      </w:r>
      <w:r w:rsidR="00385406" w:rsidRPr="00DC2356">
        <w:rPr>
          <w:rFonts w:hint="eastAsia"/>
        </w:rPr>
        <w:t>乡</w:t>
      </w:r>
      <w:r w:rsidRPr="00DC2356">
        <w:rPr>
          <w:rFonts w:hint="eastAsia"/>
        </w:rPr>
        <w:t>镇做好突发事件的预防、应急准备、应急处置和恢复重建工作。各专项应急指挥部办公室分别设在相关牵头部门，</w:t>
      </w:r>
      <w:r w:rsidR="00011698" w:rsidRPr="00011698">
        <w:rPr>
          <w:rFonts w:hint="eastAsia"/>
        </w:rPr>
        <w:t>作为专项应急指挥部的常设办事机构，</w:t>
      </w:r>
      <w:r w:rsidR="00BB301B" w:rsidRPr="00BB301B">
        <w:rPr>
          <w:rFonts w:hint="eastAsia"/>
        </w:rPr>
        <w:t>负责组织落实本指挥部决定，协调和调动成员单位开展相关突发事件处置工作</w:t>
      </w:r>
      <w:r w:rsidR="00BB301B">
        <w:rPr>
          <w:rFonts w:hint="eastAsia"/>
        </w:rPr>
        <w:t>。</w:t>
      </w:r>
      <w:r w:rsidRPr="00DC2356">
        <w:rPr>
          <w:rFonts w:hint="eastAsia"/>
        </w:rPr>
        <w:t>各专项指挥部应明确成员单位组成，制定各成员单位职责。</w:t>
      </w:r>
    </w:p>
    <w:p w:rsidR="00275FA6" w:rsidRDefault="00275FA6" w:rsidP="00275FA6">
      <w:pPr>
        <w:pStyle w:val="20"/>
        <w:spacing w:before="120" w:after="120"/>
        <w:ind w:firstLine="643"/>
      </w:pPr>
      <w:bookmarkStart w:id="59" w:name="_Toc60929651"/>
      <w:bookmarkStart w:id="60" w:name="_Toc61968550"/>
      <w:bookmarkStart w:id="61" w:name="_Toc60929652"/>
      <w:bookmarkStart w:id="62" w:name="_Toc61968551"/>
      <w:bookmarkStart w:id="63" w:name="_Toc60929653"/>
      <w:bookmarkStart w:id="64" w:name="_Toc61968552"/>
      <w:bookmarkStart w:id="65" w:name="_Toc73028424"/>
      <w:bookmarkEnd w:id="59"/>
      <w:bookmarkEnd w:id="60"/>
      <w:bookmarkEnd w:id="61"/>
      <w:bookmarkEnd w:id="62"/>
      <w:bookmarkEnd w:id="63"/>
      <w:bookmarkEnd w:id="64"/>
      <w:r>
        <w:rPr>
          <w:rFonts w:hint="eastAsia"/>
        </w:rPr>
        <w:t>乡镇机构</w:t>
      </w:r>
      <w:bookmarkEnd w:id="65"/>
    </w:p>
    <w:p w:rsidR="00275FA6" w:rsidRDefault="00275FA6" w:rsidP="00275FA6">
      <w:pPr>
        <w:ind w:firstLine="640"/>
      </w:pPr>
      <w:r>
        <w:rPr>
          <w:rFonts w:hint="eastAsia"/>
        </w:rPr>
        <w:t>在地方党委领导下，乡镇政府是</w:t>
      </w:r>
      <w:r w:rsidR="00257C85">
        <w:rPr>
          <w:rFonts w:hint="eastAsia"/>
        </w:rPr>
        <w:t>高新区</w:t>
      </w:r>
      <w:r>
        <w:rPr>
          <w:rFonts w:hint="eastAsia"/>
        </w:rPr>
        <w:t>区域内突发事件应急管理工作的领导机关，建立健全突发事件应急处置指挥体系，成</w:t>
      </w:r>
      <w:r>
        <w:rPr>
          <w:rFonts w:hint="eastAsia"/>
        </w:rPr>
        <w:lastRenderedPageBreak/>
        <w:t>立相应的突发事件应急指挥中心，制定和完善本</w:t>
      </w:r>
      <w:r w:rsidR="00257C85">
        <w:rPr>
          <w:rFonts w:hint="eastAsia"/>
        </w:rPr>
        <w:t>辖区</w:t>
      </w:r>
      <w:r>
        <w:rPr>
          <w:rFonts w:hint="eastAsia"/>
        </w:rPr>
        <w:t>内突发事件应急预案，负责本</w:t>
      </w:r>
      <w:r w:rsidR="00257C85">
        <w:rPr>
          <w:rFonts w:hint="eastAsia"/>
        </w:rPr>
        <w:t>辖区内</w:t>
      </w:r>
      <w:r>
        <w:rPr>
          <w:rFonts w:hint="eastAsia"/>
        </w:rPr>
        <w:t>各类突发事件的应对工作。</w:t>
      </w:r>
    </w:p>
    <w:p w:rsidR="00275FA6" w:rsidRPr="00DC2356" w:rsidRDefault="00275FA6" w:rsidP="00275FA6">
      <w:pPr>
        <w:ind w:firstLine="640"/>
      </w:pPr>
      <w:r>
        <w:rPr>
          <w:rFonts w:hint="eastAsia"/>
        </w:rPr>
        <w:t>乡镇政府协助</w:t>
      </w:r>
      <w:r w:rsidR="00DE2176">
        <w:rPr>
          <w:rFonts w:hint="eastAsia"/>
        </w:rPr>
        <w:t>区</w:t>
      </w:r>
      <w:r w:rsidR="003808A5">
        <w:rPr>
          <w:rFonts w:hint="eastAsia"/>
        </w:rPr>
        <w:t>安委会</w:t>
      </w:r>
      <w:r>
        <w:rPr>
          <w:rFonts w:hint="eastAsia"/>
        </w:rPr>
        <w:t>及有关部门，做好突发事件应对工作。</w:t>
      </w:r>
    </w:p>
    <w:p w:rsidR="005377D5" w:rsidRDefault="00064C62" w:rsidP="005377D5">
      <w:pPr>
        <w:pStyle w:val="20"/>
        <w:spacing w:before="120" w:after="120"/>
        <w:ind w:firstLine="643"/>
      </w:pPr>
      <w:bookmarkStart w:id="66" w:name="_Toc73028425"/>
      <w:r>
        <w:t>现场指挥部</w:t>
      </w:r>
      <w:bookmarkEnd w:id="66"/>
    </w:p>
    <w:p w:rsidR="00BB301B" w:rsidRPr="00BB301B" w:rsidRDefault="005377D5" w:rsidP="00BB301B">
      <w:pPr>
        <w:ind w:firstLine="640"/>
      </w:pPr>
      <w:r>
        <w:rPr>
          <w:rFonts w:hint="eastAsia"/>
        </w:rPr>
        <w:t>突发事件发生后，</w:t>
      </w:r>
      <w:r w:rsidR="00E76547" w:rsidRPr="004E0629">
        <w:rPr>
          <w:rFonts w:hint="eastAsia"/>
        </w:rPr>
        <w:t>根据需要</w:t>
      </w:r>
      <w:r w:rsidR="00E76547">
        <w:rPr>
          <w:rFonts w:hint="eastAsia"/>
        </w:rPr>
        <w:t>，</w:t>
      </w:r>
      <w:r w:rsidR="00DE2176">
        <w:rPr>
          <w:rFonts w:hint="eastAsia"/>
        </w:rPr>
        <w:t>区</w:t>
      </w:r>
      <w:r w:rsidR="003808A5">
        <w:rPr>
          <w:rFonts w:hint="eastAsia"/>
        </w:rPr>
        <w:t>安委会</w:t>
      </w:r>
      <w:r>
        <w:rPr>
          <w:rFonts w:hint="eastAsia"/>
        </w:rPr>
        <w:t>结合突发事件实际情况设立由</w:t>
      </w:r>
      <w:r w:rsidR="00E76547">
        <w:rPr>
          <w:rFonts w:hint="eastAsia"/>
        </w:rPr>
        <w:t>管委会分管领导、</w:t>
      </w:r>
      <w:r>
        <w:rPr>
          <w:rFonts w:hint="eastAsia"/>
        </w:rPr>
        <w:t>相关部门</w:t>
      </w:r>
      <w:r w:rsidR="00BB301B">
        <w:rPr>
          <w:rFonts w:hint="eastAsia"/>
        </w:rPr>
        <w:t>负责人</w:t>
      </w:r>
      <w:r w:rsidR="00E76547">
        <w:rPr>
          <w:rFonts w:hint="eastAsia"/>
        </w:rPr>
        <w:t>、有关单位和事发地政府等</w:t>
      </w:r>
      <w:r>
        <w:rPr>
          <w:rFonts w:hint="eastAsia"/>
        </w:rPr>
        <w:t>组成的</w:t>
      </w:r>
      <w:r w:rsidR="00064C62">
        <w:rPr>
          <w:rFonts w:hint="eastAsia"/>
        </w:rPr>
        <w:t>现场指挥部</w:t>
      </w:r>
      <w:r>
        <w:rPr>
          <w:rFonts w:hint="eastAsia"/>
        </w:rPr>
        <w:t>，组织、指挥、协调突发事件现场处置工作</w:t>
      </w:r>
      <w:r w:rsidR="00BB301B">
        <w:rPr>
          <w:rFonts w:hint="eastAsia"/>
        </w:rPr>
        <w:t>，</w:t>
      </w:r>
      <w:r w:rsidR="00BB301B" w:rsidRPr="00BB301B">
        <w:rPr>
          <w:rFonts w:hint="eastAsia"/>
        </w:rPr>
        <w:t>由</w:t>
      </w:r>
      <w:r w:rsidR="003808A5">
        <w:rPr>
          <w:rFonts w:hint="eastAsia"/>
        </w:rPr>
        <w:t>安委会</w:t>
      </w:r>
      <w:r w:rsidR="00BB301B" w:rsidRPr="00BB301B">
        <w:rPr>
          <w:rFonts w:hint="eastAsia"/>
        </w:rPr>
        <w:t>根据事故现场的情况确定现场指挥部总指挥。</w:t>
      </w:r>
    </w:p>
    <w:p w:rsidR="005377D5" w:rsidRDefault="00064C62" w:rsidP="005377D5">
      <w:pPr>
        <w:ind w:firstLine="640"/>
      </w:pPr>
      <w:r>
        <w:rPr>
          <w:rFonts w:hint="eastAsia"/>
        </w:rPr>
        <w:t>现场指挥部</w:t>
      </w:r>
      <w:r w:rsidR="005377D5">
        <w:rPr>
          <w:rFonts w:hint="eastAsia"/>
        </w:rPr>
        <w:t>在</w:t>
      </w:r>
      <w:r w:rsidR="00DE2176">
        <w:rPr>
          <w:rFonts w:hint="eastAsia"/>
        </w:rPr>
        <w:t>区</w:t>
      </w:r>
      <w:r w:rsidR="003808A5">
        <w:rPr>
          <w:rFonts w:hint="eastAsia"/>
        </w:rPr>
        <w:t>安委会</w:t>
      </w:r>
      <w:r w:rsidR="005377D5">
        <w:rPr>
          <w:rFonts w:hint="eastAsia"/>
        </w:rPr>
        <w:t>的领导下，按照总体应急预案、专项应急预案制定并实施突发事件应急救援方案，组织相关应急救援队伍，指挥突发事件现场应急处置工作，及时向</w:t>
      </w:r>
      <w:r w:rsidR="00DE2176">
        <w:rPr>
          <w:rFonts w:hint="eastAsia"/>
        </w:rPr>
        <w:t>区</w:t>
      </w:r>
      <w:r w:rsidR="003808A5">
        <w:rPr>
          <w:rFonts w:hint="eastAsia"/>
        </w:rPr>
        <w:t>安委会</w:t>
      </w:r>
      <w:r w:rsidR="005377D5">
        <w:rPr>
          <w:rFonts w:hint="eastAsia"/>
        </w:rPr>
        <w:t>报告事故事态发展、应急救援情况和处置工作进展。</w:t>
      </w:r>
    </w:p>
    <w:p w:rsidR="005377D5" w:rsidRDefault="005377D5" w:rsidP="005377D5">
      <w:pPr>
        <w:pStyle w:val="20"/>
        <w:spacing w:before="120" w:after="120"/>
        <w:ind w:firstLine="643"/>
      </w:pPr>
      <w:bookmarkStart w:id="67" w:name="_Toc73028426"/>
      <w:r>
        <w:t>工作组</w:t>
      </w:r>
      <w:bookmarkEnd w:id="67"/>
    </w:p>
    <w:p w:rsidR="005377D5" w:rsidRDefault="005377D5" w:rsidP="005377D5">
      <w:pPr>
        <w:ind w:firstLine="640"/>
      </w:pPr>
      <w:r>
        <w:rPr>
          <w:rFonts w:hint="eastAsia"/>
        </w:rPr>
        <w:t>专项应急指挥机构、</w:t>
      </w:r>
      <w:r w:rsidR="00064C62">
        <w:rPr>
          <w:rFonts w:hint="eastAsia"/>
        </w:rPr>
        <w:t>现场指挥部</w:t>
      </w:r>
      <w:r>
        <w:rPr>
          <w:rFonts w:hint="eastAsia"/>
        </w:rPr>
        <w:t>可根据需要设立综合协调组、灾害监测组、抢险救援组、交通管制组、医疗卫生组、后勤保障组、信息发布组、善后处置组、调查评估组等工作组和专家组。</w:t>
      </w:r>
      <w:r w:rsidRPr="00FB7E42">
        <w:rPr>
          <w:rFonts w:hint="eastAsia"/>
        </w:rPr>
        <w:t>福州高新区突发事件应急工作组及其主要职责清单见附件</w:t>
      </w:r>
      <w:r w:rsidRPr="00FB7E42">
        <w:t>9.</w:t>
      </w:r>
      <w:r w:rsidR="005D6EC5">
        <w:rPr>
          <w:rFonts w:hint="eastAsia"/>
        </w:rPr>
        <w:t>8</w:t>
      </w:r>
      <w:r w:rsidRPr="00FB7E42">
        <w:t>。</w:t>
      </w:r>
    </w:p>
    <w:p w:rsidR="00396927" w:rsidRPr="00396927" w:rsidRDefault="005377D5" w:rsidP="00A14D2B">
      <w:pPr>
        <w:ind w:firstLine="640"/>
      </w:pPr>
      <w:r>
        <w:rPr>
          <w:rFonts w:hint="eastAsia"/>
        </w:rPr>
        <w:t>管委会及其有关部门、各专项应急指挥机构应建立突发事件应急处置专家库，建立专家咨询制度，研究突发事件应对等重大问题，提出应对措施建议。根据突发事件应对需要组成专家组，开展突发事件应急处置和救援、调查评估等决策咨询服务工作。</w:t>
      </w:r>
      <w:r w:rsidRPr="00A902B5">
        <w:rPr>
          <w:rFonts w:hint="eastAsia"/>
        </w:rPr>
        <w:t>福州</w:t>
      </w:r>
      <w:r w:rsidR="006C1EAC">
        <w:rPr>
          <w:rFonts w:hint="eastAsia"/>
        </w:rPr>
        <w:t>高新区</w:t>
      </w:r>
      <w:r w:rsidRPr="00A902B5">
        <w:rPr>
          <w:rFonts w:hint="eastAsia"/>
        </w:rPr>
        <w:t>突发事件专家库专家名单见附件</w:t>
      </w:r>
      <w:r w:rsidRPr="00A902B5">
        <w:t>9.</w:t>
      </w:r>
      <w:r w:rsidR="00A94905">
        <w:rPr>
          <w:rFonts w:hint="eastAsia"/>
        </w:rPr>
        <w:t>1</w:t>
      </w:r>
      <w:r w:rsidR="005D6EC5">
        <w:rPr>
          <w:rFonts w:hint="eastAsia"/>
        </w:rPr>
        <w:t>2</w:t>
      </w:r>
      <w:r>
        <w:t>。</w:t>
      </w:r>
    </w:p>
    <w:p w:rsidR="005E6AD2" w:rsidRPr="00DC2356" w:rsidRDefault="00396927" w:rsidP="00232644">
      <w:pPr>
        <w:pStyle w:val="1"/>
        <w:ind w:firstLine="643"/>
      </w:pPr>
      <w:bookmarkStart w:id="68" w:name="_Toc528575189"/>
      <w:bookmarkStart w:id="69" w:name="_Toc73028427"/>
      <w:r>
        <w:rPr>
          <w:rFonts w:hint="eastAsia"/>
        </w:rPr>
        <w:lastRenderedPageBreak/>
        <w:t>风险</w:t>
      </w:r>
      <w:r>
        <w:t>防控、监测与</w:t>
      </w:r>
      <w:r w:rsidR="005E6AD2" w:rsidRPr="00DC2356">
        <w:rPr>
          <w:rFonts w:hint="eastAsia"/>
        </w:rPr>
        <w:t>预警</w:t>
      </w:r>
      <w:bookmarkEnd w:id="68"/>
      <w:bookmarkEnd w:id="69"/>
    </w:p>
    <w:p w:rsidR="005E6AD2" w:rsidRPr="00DC2356" w:rsidRDefault="00396927" w:rsidP="008C7FB4">
      <w:pPr>
        <w:pStyle w:val="20"/>
        <w:spacing w:before="120" w:after="120"/>
        <w:ind w:firstLine="643"/>
      </w:pPr>
      <w:bookmarkStart w:id="70" w:name="_Toc73028428"/>
      <w:r>
        <w:rPr>
          <w:rFonts w:hint="eastAsia"/>
        </w:rPr>
        <w:t>风险</w:t>
      </w:r>
      <w:r>
        <w:t>防控</w:t>
      </w:r>
      <w:bookmarkEnd w:id="70"/>
    </w:p>
    <w:p w:rsidR="00396927" w:rsidRDefault="00E634C8" w:rsidP="00396927">
      <w:pPr>
        <w:ind w:firstLine="640"/>
      </w:pPr>
      <w:r>
        <w:rPr>
          <w:rFonts w:hint="eastAsia"/>
        </w:rPr>
        <w:t>（1）</w:t>
      </w:r>
      <w:r w:rsidR="00396927">
        <w:t>建立健全突发事件风险调查和评估制度。管委会建立健全突发事件风险调查和评估制度，制定风险分类分级管理办法，依法对各类危险点和危险区域进行调查、辨识和评估，建立清单与台账，加强检查监控，针对风险隐患采取安全防控措施，建立信息共享与公开机制。职能部门定期综合评估和分析潜在风险，研判突发事件可能趋势，分析可能造成的极限影响，提出防范措施建议并上报管委会。</w:t>
      </w:r>
    </w:p>
    <w:p w:rsidR="00396927" w:rsidRDefault="00E634C8" w:rsidP="00396927">
      <w:pPr>
        <w:ind w:firstLine="640"/>
      </w:pPr>
      <w:r>
        <w:rPr>
          <w:rFonts w:hint="eastAsia"/>
        </w:rPr>
        <w:t>（2）</w:t>
      </w:r>
      <w:r w:rsidR="00396927">
        <w:t>统筹建立网格化风险防控体系。管委会统筹建立完善管委会有关部门、</w:t>
      </w:r>
      <w:r>
        <w:rPr>
          <w:rFonts w:hint="eastAsia"/>
        </w:rPr>
        <w:t>乡</w:t>
      </w:r>
      <w:r w:rsidR="00396927">
        <w:t>镇、村（社区）、重点单位网格化风险防控体系。拓宽信息收集渠道，完善重要紧急信息收集机制，广泛通过新闻媒体、互联网、信息员队伍等多种手段和渠道，及时收集掌握重要紧急风险信息。管委会有关部门</w:t>
      </w:r>
      <w:r w:rsidR="00581CBC">
        <w:rPr>
          <w:rFonts w:hint="eastAsia"/>
        </w:rPr>
        <w:t>应</w:t>
      </w:r>
      <w:r w:rsidR="00396927">
        <w:t>及时发现和处置各类风险和隐患，制定重大风险源防控措施、应急预案，同时做好监控和应急准备工作。</w:t>
      </w:r>
    </w:p>
    <w:p w:rsidR="00396927" w:rsidRDefault="00E634C8" w:rsidP="00396927">
      <w:pPr>
        <w:ind w:firstLine="640"/>
      </w:pPr>
      <w:r>
        <w:rPr>
          <w:rFonts w:hint="eastAsia"/>
        </w:rPr>
        <w:t>（3）</w:t>
      </w:r>
      <w:r w:rsidR="00396927">
        <w:t>建立健全安全管理制度。企事业单位定期检查本单位各项安全防范措施的落实情况，及时消除事故隐患；掌握并及时处理本单位存在的可能引发社会安全事件的问题，防止矛盾激化和事态扩大；对本单位可能发生的突发事件和采取安全防范措施的情况，</w:t>
      </w:r>
      <w:r w:rsidR="00581CBC">
        <w:rPr>
          <w:rFonts w:hint="eastAsia"/>
        </w:rPr>
        <w:t>应</w:t>
      </w:r>
      <w:r w:rsidR="00396927">
        <w:t>按照规定及时向所在</w:t>
      </w:r>
      <w:r>
        <w:rPr>
          <w:rFonts w:hint="eastAsia"/>
        </w:rPr>
        <w:t>乡</w:t>
      </w:r>
      <w:r w:rsidR="00396927">
        <w:t>镇或者管委会有关部门报告。</w:t>
      </w:r>
    </w:p>
    <w:p w:rsidR="00396927" w:rsidRDefault="00E634C8" w:rsidP="00396927">
      <w:pPr>
        <w:ind w:firstLine="640"/>
      </w:pPr>
      <w:r>
        <w:rPr>
          <w:rFonts w:hint="eastAsia"/>
        </w:rPr>
        <w:t>（4）</w:t>
      </w:r>
      <w:r w:rsidR="00396927">
        <w:t>强化基础设施安全防控。管委会制定城乡规划</w:t>
      </w:r>
      <w:r w:rsidR="00581CBC">
        <w:rPr>
          <w:rFonts w:hint="eastAsia"/>
        </w:rPr>
        <w:t>应</w:t>
      </w:r>
      <w:r w:rsidR="00396927">
        <w:t>充分考虑公共安全风险以及预防和处置突发事件工作的需要，统筹安排应对突发事件所必需的设备和基础设施建设；重大关键基础设施</w:t>
      </w:r>
      <w:r w:rsidR="00396927">
        <w:lastRenderedPageBreak/>
        <w:t>设计</w:t>
      </w:r>
      <w:r w:rsidR="00581CBC">
        <w:rPr>
          <w:rFonts w:hint="eastAsia"/>
        </w:rPr>
        <w:t>应</w:t>
      </w:r>
      <w:r w:rsidR="00396927">
        <w:t>科学选址、优化布局，进行风险辨识与评估，增强风险防控能力；运营与维护单位建立健全日常安全风险管理制度。</w:t>
      </w:r>
    </w:p>
    <w:p w:rsidR="00E8042A" w:rsidRPr="00DC2356" w:rsidRDefault="00E634C8" w:rsidP="00396927">
      <w:pPr>
        <w:ind w:firstLine="640"/>
      </w:pPr>
      <w:r>
        <w:rPr>
          <w:rFonts w:hint="eastAsia"/>
        </w:rPr>
        <w:t>（5）</w:t>
      </w:r>
      <w:r w:rsidR="00396927">
        <w:t>打造共建共治共享的社会治理格局。管委会及有关部门、</w:t>
      </w:r>
      <w:r>
        <w:rPr>
          <w:rFonts w:hint="eastAsia"/>
        </w:rPr>
        <w:t>乡</w:t>
      </w:r>
      <w:r w:rsidR="00396927">
        <w:t>镇、企事业单位</w:t>
      </w:r>
      <w:r w:rsidR="00581CBC">
        <w:rPr>
          <w:rFonts w:hint="eastAsia"/>
        </w:rPr>
        <w:t>应</w:t>
      </w:r>
      <w:r w:rsidR="00396927">
        <w:t>加强应急能力建设，坚持底线思维，完善社会治安防控体系，切实做好防范化解重大风险各项工作，从源头提升突发事件预防监测和应急救援能力。</w:t>
      </w:r>
    </w:p>
    <w:p w:rsidR="00792CC9" w:rsidRPr="00DC2356" w:rsidRDefault="00E634C8" w:rsidP="00792CC9">
      <w:pPr>
        <w:pStyle w:val="20"/>
        <w:spacing w:before="120" w:after="120"/>
        <w:ind w:firstLine="643"/>
      </w:pPr>
      <w:bookmarkStart w:id="71" w:name="_Toc73028429"/>
      <w:r>
        <w:rPr>
          <w:rFonts w:hint="eastAsia"/>
        </w:rPr>
        <w:t>监测</w:t>
      </w:r>
      <w:bookmarkEnd w:id="71"/>
    </w:p>
    <w:p w:rsidR="00E634C8" w:rsidRDefault="00E21761" w:rsidP="00E634C8">
      <w:pPr>
        <w:ind w:firstLine="640"/>
      </w:pPr>
      <w:r>
        <w:rPr>
          <w:rFonts w:hint="eastAsia"/>
        </w:rPr>
        <w:t>（1）</w:t>
      </w:r>
      <w:r w:rsidR="00D150D5">
        <w:rPr>
          <w:rFonts w:hint="eastAsia"/>
        </w:rPr>
        <w:t>区各专项应急指挥部、各</w:t>
      </w:r>
      <w:r w:rsidR="00E634C8">
        <w:rPr>
          <w:rFonts w:hint="eastAsia"/>
        </w:rPr>
        <w:t>有关部门</w:t>
      </w:r>
      <w:r>
        <w:rPr>
          <w:rFonts w:hint="eastAsia"/>
        </w:rPr>
        <w:t>应当整合监测信息资源，</w:t>
      </w:r>
      <w:r w:rsidR="00E634C8">
        <w:rPr>
          <w:rFonts w:hint="eastAsia"/>
        </w:rPr>
        <w:t>建立健全突发事件监测</w:t>
      </w:r>
      <w:r>
        <w:rPr>
          <w:rFonts w:hint="eastAsia"/>
        </w:rPr>
        <w:t>体系</w:t>
      </w:r>
      <w:r w:rsidR="00E634C8">
        <w:rPr>
          <w:rFonts w:hint="eastAsia"/>
        </w:rPr>
        <w:t>，</w:t>
      </w:r>
      <w:r>
        <w:rPr>
          <w:rFonts w:hint="eastAsia"/>
        </w:rPr>
        <w:t>完善突发事件监测制度，规范信息的获取、报送、分析、发布格式和程序；</w:t>
      </w:r>
      <w:r w:rsidR="00E634C8">
        <w:rPr>
          <w:rFonts w:hint="eastAsia"/>
        </w:rPr>
        <w:t>根据突发事件</w:t>
      </w:r>
      <w:r>
        <w:rPr>
          <w:rFonts w:hint="eastAsia"/>
        </w:rPr>
        <w:t>种类和</w:t>
      </w:r>
      <w:r w:rsidR="00E634C8">
        <w:rPr>
          <w:rFonts w:hint="eastAsia"/>
        </w:rPr>
        <w:t>特点，建立健全</w:t>
      </w:r>
      <w:r>
        <w:rPr>
          <w:rFonts w:hint="eastAsia"/>
        </w:rPr>
        <w:t>各行业（领域）、辖区基础信息数据库，整合监测信息资源，</w:t>
      </w:r>
      <w:r w:rsidR="00E634C8">
        <w:rPr>
          <w:rFonts w:hint="eastAsia"/>
        </w:rPr>
        <w:t>完善监测网络，划分监测区域，确定监测点，明确监测</w:t>
      </w:r>
      <w:r>
        <w:rPr>
          <w:rFonts w:hint="eastAsia"/>
        </w:rPr>
        <w:t>点</w:t>
      </w:r>
      <w:r w:rsidR="00E634C8">
        <w:rPr>
          <w:rFonts w:hint="eastAsia"/>
        </w:rPr>
        <w:t>，提供必要的设备、设施，配备专职或兼职</w:t>
      </w:r>
      <w:r>
        <w:rPr>
          <w:rFonts w:hint="eastAsia"/>
        </w:rPr>
        <w:t>监测</w:t>
      </w:r>
      <w:r w:rsidR="00E634C8">
        <w:rPr>
          <w:rFonts w:hint="eastAsia"/>
        </w:rPr>
        <w:t>人员，对可能发生的突发事件进行监测</w:t>
      </w:r>
      <w:r>
        <w:rPr>
          <w:rFonts w:hint="eastAsia"/>
        </w:rPr>
        <w:t>，并及时分析突发事件发生的可能性、级别、趋势和危害程度，提出监测报告和应对建议，及时报区</w:t>
      </w:r>
      <w:r w:rsidR="003808A5">
        <w:rPr>
          <w:rFonts w:hint="eastAsia"/>
        </w:rPr>
        <w:t>安委会</w:t>
      </w:r>
      <w:r>
        <w:rPr>
          <w:rFonts w:hint="eastAsia"/>
        </w:rPr>
        <w:t>，并通报区相关部门</w:t>
      </w:r>
      <w:r w:rsidR="00E634C8">
        <w:rPr>
          <w:rFonts w:hint="eastAsia"/>
        </w:rPr>
        <w:t>。</w:t>
      </w:r>
    </w:p>
    <w:p w:rsidR="00E21761" w:rsidRDefault="00E21761" w:rsidP="00E634C8">
      <w:pPr>
        <w:ind w:firstLine="640"/>
      </w:pPr>
      <w:r>
        <w:rPr>
          <w:rFonts w:hint="eastAsia"/>
        </w:rPr>
        <w:t>（2）区各专项指挥部办公室</w:t>
      </w:r>
      <w:r w:rsidR="00E634C8">
        <w:rPr>
          <w:rFonts w:hint="eastAsia"/>
        </w:rPr>
        <w:t>及有关部门</w:t>
      </w:r>
      <w:r>
        <w:rPr>
          <w:rFonts w:hint="eastAsia"/>
        </w:rPr>
        <w:t>根据各自职责分工，及时汇总、分析、处理本辖区、本部门或本系统突发事件与可能影响公共安全的信息，收集、整理和研究发生在区内或周边区域可能对本区造成重大影响的突发事件信息，预测可能发生的情况，提出防范措施建议，及时报区</w:t>
      </w:r>
      <w:r w:rsidR="003808A5">
        <w:rPr>
          <w:rFonts w:hint="eastAsia"/>
        </w:rPr>
        <w:t>安委会</w:t>
      </w:r>
      <w:r>
        <w:rPr>
          <w:rFonts w:hint="eastAsia"/>
        </w:rPr>
        <w:t>，并通报区相关部门。</w:t>
      </w:r>
    </w:p>
    <w:p w:rsidR="00E21761" w:rsidRDefault="00E21761" w:rsidP="00E634C8">
      <w:pPr>
        <w:ind w:firstLine="640"/>
      </w:pPr>
      <w:r>
        <w:rPr>
          <w:rFonts w:hint="eastAsia"/>
        </w:rPr>
        <w:t>（3）在社区居委会、村委会和有关单位确定专职或者兼职信息报告员，承担突发事件信息报告任务。</w:t>
      </w:r>
    </w:p>
    <w:p w:rsidR="00E21761" w:rsidRDefault="00E21761" w:rsidP="00E634C8">
      <w:pPr>
        <w:ind w:firstLine="640"/>
      </w:pPr>
      <w:r>
        <w:rPr>
          <w:rFonts w:hint="eastAsia"/>
        </w:rPr>
        <w:t>（4）获悉可能发生突发事件信息的公民、法人或者其他组织，</w:t>
      </w:r>
      <w:r>
        <w:rPr>
          <w:rFonts w:hint="eastAsia"/>
        </w:rPr>
        <w:lastRenderedPageBreak/>
        <w:t>应当立即向有关主管部门或者单位报告。</w:t>
      </w:r>
    </w:p>
    <w:p w:rsidR="00792CC9" w:rsidRDefault="00E21761" w:rsidP="00E634C8">
      <w:pPr>
        <w:ind w:firstLine="640"/>
      </w:pPr>
      <w:r>
        <w:rPr>
          <w:rFonts w:hint="eastAsia"/>
        </w:rPr>
        <w:t>（5）区</w:t>
      </w:r>
      <w:r w:rsidR="003808A5">
        <w:rPr>
          <w:rFonts w:hint="eastAsia"/>
        </w:rPr>
        <w:t>安委会</w:t>
      </w:r>
      <w:r>
        <w:rPr>
          <w:rFonts w:hint="eastAsia"/>
        </w:rPr>
        <w:t>及其成员单位应建立公共安全形势分析会议制度，定期分析、研判预防和应对突发事件的总体形势，提出相应的对策和建议。</w:t>
      </w:r>
    </w:p>
    <w:p w:rsidR="00E634C8" w:rsidRDefault="00E634C8" w:rsidP="00E634C8">
      <w:pPr>
        <w:pStyle w:val="20"/>
        <w:spacing w:before="120" w:after="120"/>
        <w:ind w:firstLine="643"/>
      </w:pPr>
      <w:bookmarkStart w:id="72" w:name="_Toc73028430"/>
      <w:r>
        <w:rPr>
          <w:rFonts w:hint="eastAsia"/>
        </w:rPr>
        <w:t>预警</w:t>
      </w:r>
      <w:bookmarkEnd w:id="72"/>
    </w:p>
    <w:p w:rsidR="00E634C8" w:rsidRDefault="00E634C8" w:rsidP="00E634C8">
      <w:pPr>
        <w:pStyle w:val="3"/>
        <w:ind w:firstLine="643"/>
      </w:pPr>
      <w:r>
        <w:rPr>
          <w:rFonts w:hint="eastAsia"/>
        </w:rPr>
        <w:t xml:space="preserve"> 确定</w:t>
      </w:r>
      <w:r>
        <w:t>预警</w:t>
      </w:r>
      <w:r>
        <w:rPr>
          <w:rFonts w:hint="eastAsia"/>
        </w:rPr>
        <w:t>级别</w:t>
      </w:r>
    </w:p>
    <w:p w:rsidR="00E634C8" w:rsidRDefault="00E634C8" w:rsidP="00E634C8">
      <w:pPr>
        <w:ind w:firstLine="640"/>
      </w:pPr>
      <w:r w:rsidRPr="00E634C8">
        <w:rPr>
          <w:rFonts w:hint="eastAsia"/>
        </w:rPr>
        <w:t>对可以预警的突发事件，</w:t>
      </w:r>
      <w:r w:rsidR="00B9058D">
        <w:rPr>
          <w:rFonts w:hint="eastAsia"/>
        </w:rPr>
        <w:t>区</w:t>
      </w:r>
      <w:r w:rsidR="003808A5">
        <w:rPr>
          <w:rFonts w:hint="eastAsia"/>
        </w:rPr>
        <w:t>安委会</w:t>
      </w:r>
      <w:r w:rsidR="00B9058D">
        <w:rPr>
          <w:rFonts w:hint="eastAsia"/>
        </w:rPr>
        <w:t>或</w:t>
      </w:r>
      <w:r w:rsidRPr="00E634C8">
        <w:rPr>
          <w:rFonts w:hint="eastAsia"/>
        </w:rPr>
        <w:t>有关</w:t>
      </w:r>
      <w:r w:rsidR="00B9058D">
        <w:rPr>
          <w:rFonts w:hint="eastAsia"/>
        </w:rPr>
        <w:t>主要责任</w:t>
      </w:r>
      <w:r w:rsidRPr="00E634C8">
        <w:rPr>
          <w:rFonts w:hint="eastAsia"/>
        </w:rPr>
        <w:t>部门接到相关征兆信息后，及时组织进行分析评估，研判突发事件发生的可能性、强度和影响范围以及可能发生的次生、衍生灾害，确定预警级别。按照突发事件发生的紧急程度、发展势态和可能造成的危害程度，预警级别分为</w:t>
      </w:r>
      <w:r w:rsidR="00B9058D">
        <w:rPr>
          <w:rFonts w:hint="eastAsia"/>
        </w:rPr>
        <w:t>特别严重（</w:t>
      </w:r>
      <w:r w:rsidRPr="00E634C8">
        <w:rPr>
          <w:rFonts w:hint="eastAsia"/>
        </w:rPr>
        <w:t>Ⅰ级</w:t>
      </w:r>
      <w:r w:rsidR="00B9058D">
        <w:rPr>
          <w:rFonts w:hint="eastAsia"/>
        </w:rPr>
        <w:t>）</w:t>
      </w:r>
      <w:r w:rsidRPr="00E634C8">
        <w:rPr>
          <w:rFonts w:hint="eastAsia"/>
        </w:rPr>
        <w:t>、</w:t>
      </w:r>
      <w:r w:rsidR="00B9058D">
        <w:rPr>
          <w:rFonts w:hint="eastAsia"/>
        </w:rPr>
        <w:t>严重（</w:t>
      </w:r>
      <w:r w:rsidRPr="00E634C8">
        <w:rPr>
          <w:rFonts w:hint="eastAsia"/>
        </w:rPr>
        <w:t>Ⅱ级</w:t>
      </w:r>
      <w:r w:rsidR="00B9058D">
        <w:rPr>
          <w:rFonts w:hint="eastAsia"/>
        </w:rPr>
        <w:t>）</w:t>
      </w:r>
      <w:r w:rsidRPr="00E634C8">
        <w:rPr>
          <w:rFonts w:hint="eastAsia"/>
        </w:rPr>
        <w:t>、</w:t>
      </w:r>
      <w:r w:rsidR="00B9058D">
        <w:rPr>
          <w:rFonts w:hint="eastAsia"/>
        </w:rPr>
        <w:t>较重（</w:t>
      </w:r>
      <w:r w:rsidRPr="00E634C8">
        <w:rPr>
          <w:rFonts w:hint="eastAsia"/>
        </w:rPr>
        <w:t>Ⅲ级</w:t>
      </w:r>
      <w:r w:rsidR="00B9058D">
        <w:rPr>
          <w:rFonts w:hint="eastAsia"/>
        </w:rPr>
        <w:t>）</w:t>
      </w:r>
      <w:r w:rsidRPr="00E634C8">
        <w:rPr>
          <w:rFonts w:hint="eastAsia"/>
        </w:rPr>
        <w:t>、</w:t>
      </w:r>
      <w:r w:rsidR="00B9058D">
        <w:rPr>
          <w:rFonts w:hint="eastAsia"/>
        </w:rPr>
        <w:t>一般（</w:t>
      </w:r>
      <w:r w:rsidRPr="00E634C8">
        <w:rPr>
          <w:rFonts w:hint="eastAsia"/>
        </w:rPr>
        <w:t>Ⅳ级</w:t>
      </w:r>
      <w:r w:rsidR="00B9058D">
        <w:rPr>
          <w:rFonts w:hint="eastAsia"/>
        </w:rPr>
        <w:t>）四个预警级别</w:t>
      </w:r>
      <w:r w:rsidRPr="00E634C8">
        <w:rPr>
          <w:rFonts w:hint="eastAsia"/>
        </w:rPr>
        <w:t>，分别用红色、橙色、黄色和蓝色标示，Ⅰ级（红色）为最高级别。</w:t>
      </w:r>
    </w:p>
    <w:p w:rsidR="00E634C8" w:rsidRPr="00DC2356" w:rsidRDefault="00E634C8" w:rsidP="00E634C8">
      <w:pPr>
        <w:ind w:firstLineChars="0" w:firstLine="0"/>
        <w:jc w:val="center"/>
      </w:pPr>
      <w:r w:rsidRPr="00DC2356">
        <w:rPr>
          <w:rFonts w:hint="eastAsia"/>
        </w:rPr>
        <w:t>表</w:t>
      </w:r>
      <w:r>
        <w:rPr>
          <w:rFonts w:hint="eastAsia"/>
        </w:rPr>
        <w:t>3</w:t>
      </w:r>
      <w:r w:rsidRPr="00DC2356">
        <w:rPr>
          <w:rFonts w:hint="eastAsia"/>
        </w:rPr>
        <w:t>.1</w:t>
      </w:r>
      <w:r>
        <w:rPr>
          <w:rFonts w:hint="eastAsia"/>
        </w:rPr>
        <w:t>福州高新区</w:t>
      </w:r>
      <w:r w:rsidRPr="00E634C8">
        <w:rPr>
          <w:rFonts w:hint="eastAsia"/>
        </w:rPr>
        <w:t>突发事件预警级别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559"/>
        <w:gridCol w:w="1418"/>
        <w:gridCol w:w="4926"/>
      </w:tblGrid>
      <w:tr w:rsidR="00E634C8" w:rsidRPr="00DC2356" w:rsidTr="00E634C8">
        <w:trPr>
          <w:trHeight w:val="527"/>
          <w:tblHeader/>
          <w:jc w:val="center"/>
        </w:trPr>
        <w:tc>
          <w:tcPr>
            <w:tcW w:w="1384" w:type="dxa"/>
            <w:tcBorders>
              <w:top w:val="single" w:sz="4" w:space="0" w:color="auto"/>
              <w:left w:val="single" w:sz="4" w:space="0" w:color="auto"/>
              <w:bottom w:val="single" w:sz="4" w:space="0" w:color="auto"/>
              <w:right w:val="single" w:sz="4" w:space="0" w:color="auto"/>
            </w:tcBorders>
            <w:vAlign w:val="center"/>
          </w:tcPr>
          <w:p w:rsidR="00E634C8" w:rsidRPr="00DC2356" w:rsidRDefault="00E634C8" w:rsidP="00F13293">
            <w:pPr>
              <w:spacing w:line="240" w:lineRule="auto"/>
              <w:ind w:firstLineChars="0" w:firstLine="0"/>
              <w:jc w:val="center"/>
              <w:rPr>
                <w:b/>
                <w:bCs/>
                <w:sz w:val="28"/>
                <w:szCs w:val="28"/>
              </w:rPr>
            </w:pPr>
            <w:r>
              <w:rPr>
                <w:rFonts w:hint="eastAsia"/>
                <w:b/>
                <w:bCs/>
                <w:sz w:val="28"/>
                <w:szCs w:val="28"/>
              </w:rPr>
              <w:t>预警</w:t>
            </w:r>
            <w:r>
              <w:rPr>
                <w:b/>
                <w:bCs/>
                <w:sz w:val="28"/>
                <w:szCs w:val="28"/>
              </w:rPr>
              <w:t>级别</w:t>
            </w:r>
          </w:p>
        </w:tc>
        <w:tc>
          <w:tcPr>
            <w:tcW w:w="1559" w:type="dxa"/>
            <w:tcBorders>
              <w:top w:val="single" w:sz="4" w:space="0" w:color="auto"/>
              <w:left w:val="single" w:sz="4" w:space="0" w:color="auto"/>
              <w:bottom w:val="single" w:sz="4" w:space="0" w:color="auto"/>
              <w:right w:val="single" w:sz="4" w:space="0" w:color="auto"/>
            </w:tcBorders>
            <w:vAlign w:val="center"/>
          </w:tcPr>
          <w:p w:rsidR="00E634C8" w:rsidRPr="00DC2356" w:rsidRDefault="00E634C8" w:rsidP="00F13293">
            <w:pPr>
              <w:spacing w:line="240" w:lineRule="auto"/>
              <w:ind w:firstLineChars="0" w:firstLine="0"/>
              <w:jc w:val="center"/>
              <w:rPr>
                <w:b/>
                <w:bCs/>
                <w:sz w:val="28"/>
                <w:szCs w:val="28"/>
              </w:rPr>
            </w:pPr>
            <w:r>
              <w:rPr>
                <w:rFonts w:hint="eastAsia"/>
                <w:b/>
                <w:bCs/>
                <w:sz w:val="28"/>
                <w:szCs w:val="28"/>
              </w:rPr>
              <w:t>级别</w:t>
            </w:r>
            <w:r>
              <w:rPr>
                <w:b/>
                <w:bCs/>
                <w:sz w:val="28"/>
                <w:szCs w:val="28"/>
              </w:rPr>
              <w:t>描述</w:t>
            </w:r>
          </w:p>
        </w:tc>
        <w:tc>
          <w:tcPr>
            <w:tcW w:w="1418" w:type="dxa"/>
            <w:tcBorders>
              <w:top w:val="single" w:sz="4" w:space="0" w:color="auto"/>
              <w:left w:val="single" w:sz="4" w:space="0" w:color="auto"/>
              <w:right w:val="single" w:sz="4" w:space="0" w:color="auto"/>
            </w:tcBorders>
            <w:vAlign w:val="center"/>
          </w:tcPr>
          <w:p w:rsidR="00E634C8" w:rsidRPr="00DC2356" w:rsidRDefault="00E634C8" w:rsidP="00F13293">
            <w:pPr>
              <w:spacing w:line="240" w:lineRule="auto"/>
              <w:ind w:firstLineChars="0" w:firstLine="0"/>
              <w:jc w:val="center"/>
              <w:rPr>
                <w:b/>
                <w:bCs/>
                <w:sz w:val="28"/>
                <w:szCs w:val="28"/>
              </w:rPr>
            </w:pPr>
            <w:r>
              <w:rPr>
                <w:rFonts w:hint="eastAsia"/>
                <w:b/>
                <w:bCs/>
                <w:sz w:val="28"/>
                <w:szCs w:val="28"/>
              </w:rPr>
              <w:t>颜色</w:t>
            </w:r>
            <w:r>
              <w:rPr>
                <w:b/>
                <w:bCs/>
                <w:sz w:val="28"/>
                <w:szCs w:val="28"/>
              </w:rPr>
              <w:t>标识</w:t>
            </w:r>
          </w:p>
        </w:tc>
        <w:tc>
          <w:tcPr>
            <w:tcW w:w="4926" w:type="dxa"/>
            <w:tcBorders>
              <w:top w:val="single" w:sz="4" w:space="0" w:color="auto"/>
              <w:left w:val="single" w:sz="4" w:space="0" w:color="auto"/>
              <w:right w:val="single" w:sz="4" w:space="0" w:color="auto"/>
            </w:tcBorders>
            <w:vAlign w:val="center"/>
          </w:tcPr>
          <w:p w:rsidR="00E634C8" w:rsidRPr="00DC2356" w:rsidRDefault="00E634C8" w:rsidP="00F13293">
            <w:pPr>
              <w:spacing w:line="240" w:lineRule="auto"/>
              <w:ind w:firstLineChars="0" w:firstLine="0"/>
              <w:jc w:val="center"/>
              <w:rPr>
                <w:b/>
                <w:bCs/>
                <w:sz w:val="28"/>
                <w:szCs w:val="28"/>
              </w:rPr>
            </w:pPr>
            <w:r>
              <w:rPr>
                <w:rFonts w:hint="eastAsia"/>
                <w:b/>
                <w:bCs/>
                <w:sz w:val="28"/>
                <w:szCs w:val="28"/>
              </w:rPr>
              <w:t>事件</w:t>
            </w:r>
            <w:r>
              <w:rPr>
                <w:b/>
                <w:bCs/>
                <w:sz w:val="28"/>
                <w:szCs w:val="28"/>
              </w:rPr>
              <w:t>情形</w:t>
            </w:r>
          </w:p>
        </w:tc>
      </w:tr>
      <w:tr w:rsidR="00E634C8" w:rsidRPr="00DC2356" w:rsidTr="00E634C8">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Ⅰ级</w:t>
            </w:r>
          </w:p>
        </w:tc>
        <w:tc>
          <w:tcPr>
            <w:tcW w:w="1559" w:type="dxa"/>
            <w:tcBorders>
              <w:top w:val="single" w:sz="4" w:space="0" w:color="auto"/>
              <w:left w:val="single" w:sz="4" w:space="0" w:color="auto"/>
              <w:bottom w:val="single" w:sz="4" w:space="0" w:color="auto"/>
              <w:right w:val="single" w:sz="4" w:space="0" w:color="auto"/>
            </w:tcBorders>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特别严重</w:t>
            </w:r>
          </w:p>
        </w:tc>
        <w:tc>
          <w:tcPr>
            <w:tcW w:w="1418" w:type="dxa"/>
            <w:tcBorders>
              <w:left w:val="single" w:sz="4" w:space="0" w:color="auto"/>
              <w:right w:val="single" w:sz="4" w:space="0" w:color="auto"/>
            </w:tcBorders>
            <w:shd w:val="clear" w:color="auto" w:fill="FF0000"/>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红色</w:t>
            </w:r>
          </w:p>
        </w:tc>
        <w:tc>
          <w:tcPr>
            <w:tcW w:w="4926" w:type="dxa"/>
            <w:tcBorders>
              <w:left w:val="single" w:sz="4" w:space="0" w:color="auto"/>
              <w:right w:val="single" w:sz="4" w:space="0" w:color="auto"/>
            </w:tcBorders>
            <w:vAlign w:val="center"/>
          </w:tcPr>
          <w:p w:rsidR="00E634C8" w:rsidRPr="00F13293" w:rsidRDefault="00E634C8" w:rsidP="00B9058D">
            <w:pPr>
              <w:spacing w:line="240" w:lineRule="auto"/>
              <w:ind w:firstLineChars="0" w:firstLine="0"/>
              <w:rPr>
                <w:rFonts w:eastAsia="仿宋_GB2312"/>
                <w:sz w:val="28"/>
                <w:szCs w:val="28"/>
              </w:rPr>
            </w:pPr>
            <w:r w:rsidRPr="00F13293">
              <w:rPr>
                <w:rFonts w:eastAsia="仿宋_GB2312" w:hint="eastAsia"/>
                <w:sz w:val="28"/>
                <w:szCs w:val="28"/>
              </w:rPr>
              <w:t>预计将要发生特别重大突发事件，事件</w:t>
            </w:r>
            <w:r w:rsidR="00B9058D">
              <w:rPr>
                <w:rFonts w:eastAsia="仿宋_GB2312" w:hint="eastAsia"/>
                <w:sz w:val="28"/>
                <w:szCs w:val="28"/>
              </w:rPr>
              <w:t>会随时发生</w:t>
            </w:r>
            <w:r w:rsidRPr="00F13293">
              <w:rPr>
                <w:rFonts w:eastAsia="仿宋_GB2312" w:hint="eastAsia"/>
                <w:sz w:val="28"/>
                <w:szCs w:val="28"/>
              </w:rPr>
              <w:t>，事态</w:t>
            </w:r>
            <w:r w:rsidR="00B9058D">
              <w:rPr>
                <w:rFonts w:eastAsia="仿宋_GB2312" w:hint="eastAsia"/>
                <w:sz w:val="28"/>
                <w:szCs w:val="28"/>
              </w:rPr>
              <w:t>正在不断蔓延</w:t>
            </w:r>
            <w:r w:rsidRPr="00F13293">
              <w:rPr>
                <w:rFonts w:eastAsia="仿宋_GB2312" w:hint="eastAsia"/>
                <w:sz w:val="28"/>
                <w:szCs w:val="28"/>
              </w:rPr>
              <w:t>。</w:t>
            </w:r>
          </w:p>
        </w:tc>
      </w:tr>
      <w:tr w:rsidR="00E634C8" w:rsidRPr="00DC2356" w:rsidTr="00E634C8">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Ⅱ级</w:t>
            </w:r>
          </w:p>
        </w:tc>
        <w:tc>
          <w:tcPr>
            <w:tcW w:w="1559" w:type="dxa"/>
            <w:tcBorders>
              <w:top w:val="single" w:sz="4" w:space="0" w:color="auto"/>
              <w:left w:val="single" w:sz="4" w:space="0" w:color="auto"/>
              <w:bottom w:val="single" w:sz="4" w:space="0" w:color="auto"/>
              <w:right w:val="single" w:sz="4" w:space="0" w:color="auto"/>
            </w:tcBorders>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严重</w:t>
            </w:r>
          </w:p>
        </w:tc>
        <w:tc>
          <w:tcPr>
            <w:tcW w:w="1418" w:type="dxa"/>
            <w:tcBorders>
              <w:left w:val="single" w:sz="4" w:space="0" w:color="auto"/>
              <w:right w:val="single" w:sz="4" w:space="0" w:color="auto"/>
            </w:tcBorders>
            <w:shd w:val="clear" w:color="auto" w:fill="FFC000"/>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橙色</w:t>
            </w:r>
          </w:p>
        </w:tc>
        <w:tc>
          <w:tcPr>
            <w:tcW w:w="4926" w:type="dxa"/>
            <w:tcBorders>
              <w:left w:val="single" w:sz="4" w:space="0" w:color="auto"/>
              <w:right w:val="single" w:sz="4" w:space="0" w:color="auto"/>
            </w:tcBorders>
            <w:vAlign w:val="center"/>
          </w:tcPr>
          <w:p w:rsidR="00E634C8" w:rsidRPr="00F13293" w:rsidRDefault="00E634C8" w:rsidP="00B9058D">
            <w:pPr>
              <w:spacing w:line="240" w:lineRule="auto"/>
              <w:ind w:firstLineChars="0" w:firstLine="0"/>
              <w:rPr>
                <w:rFonts w:eastAsia="仿宋_GB2312"/>
                <w:sz w:val="28"/>
                <w:szCs w:val="28"/>
              </w:rPr>
            </w:pPr>
            <w:r w:rsidRPr="00F13293">
              <w:rPr>
                <w:rFonts w:eastAsia="仿宋_GB2312" w:hint="eastAsia"/>
                <w:sz w:val="28"/>
                <w:szCs w:val="28"/>
              </w:rPr>
              <w:t>预计将要发生重大突发事件，事件即将</w:t>
            </w:r>
            <w:r w:rsidR="00B9058D">
              <w:rPr>
                <w:rFonts w:eastAsia="仿宋_GB2312" w:hint="eastAsia"/>
                <w:sz w:val="28"/>
                <w:szCs w:val="28"/>
              </w:rPr>
              <w:t>发生</w:t>
            </w:r>
            <w:r w:rsidRPr="00F13293">
              <w:rPr>
                <w:rFonts w:eastAsia="仿宋_GB2312" w:hint="eastAsia"/>
                <w:sz w:val="28"/>
                <w:szCs w:val="28"/>
              </w:rPr>
              <w:t>，事态</w:t>
            </w:r>
            <w:r w:rsidR="00B9058D">
              <w:rPr>
                <w:rFonts w:eastAsia="仿宋_GB2312" w:hint="eastAsia"/>
                <w:sz w:val="28"/>
                <w:szCs w:val="28"/>
              </w:rPr>
              <w:t>正在逐步</w:t>
            </w:r>
            <w:r w:rsidRPr="00F13293">
              <w:rPr>
                <w:rFonts w:eastAsia="仿宋_GB2312" w:hint="eastAsia"/>
                <w:sz w:val="28"/>
                <w:szCs w:val="28"/>
              </w:rPr>
              <w:t>扩大。</w:t>
            </w:r>
          </w:p>
        </w:tc>
      </w:tr>
      <w:tr w:rsidR="00E634C8" w:rsidRPr="00DC2356" w:rsidTr="00E634C8">
        <w:trPr>
          <w:jc w:val="center"/>
        </w:trPr>
        <w:tc>
          <w:tcPr>
            <w:tcW w:w="1384" w:type="dxa"/>
            <w:tcBorders>
              <w:top w:val="single" w:sz="4" w:space="0" w:color="auto"/>
              <w:left w:val="single" w:sz="4" w:space="0" w:color="auto"/>
              <w:right w:val="single" w:sz="4" w:space="0" w:color="auto"/>
            </w:tcBorders>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Ⅲ级</w:t>
            </w:r>
          </w:p>
        </w:tc>
        <w:tc>
          <w:tcPr>
            <w:tcW w:w="1559" w:type="dxa"/>
            <w:tcBorders>
              <w:top w:val="single" w:sz="4" w:space="0" w:color="auto"/>
              <w:left w:val="single" w:sz="4" w:space="0" w:color="auto"/>
              <w:bottom w:val="single" w:sz="4" w:space="0" w:color="auto"/>
              <w:right w:val="single" w:sz="4" w:space="0" w:color="auto"/>
            </w:tcBorders>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较重</w:t>
            </w:r>
          </w:p>
        </w:tc>
        <w:tc>
          <w:tcPr>
            <w:tcW w:w="1418" w:type="dxa"/>
            <w:tcBorders>
              <w:left w:val="single" w:sz="4" w:space="0" w:color="auto"/>
              <w:right w:val="single" w:sz="4" w:space="0" w:color="auto"/>
            </w:tcBorders>
            <w:shd w:val="clear" w:color="auto" w:fill="FFFF00"/>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黄色</w:t>
            </w:r>
          </w:p>
        </w:tc>
        <w:tc>
          <w:tcPr>
            <w:tcW w:w="4926" w:type="dxa"/>
            <w:tcBorders>
              <w:left w:val="single" w:sz="4" w:space="0" w:color="auto"/>
              <w:right w:val="single" w:sz="4" w:space="0" w:color="auto"/>
            </w:tcBorders>
            <w:vAlign w:val="center"/>
          </w:tcPr>
          <w:p w:rsidR="00E634C8" w:rsidRPr="00F13293" w:rsidRDefault="00E634C8" w:rsidP="00B9058D">
            <w:pPr>
              <w:spacing w:line="240" w:lineRule="auto"/>
              <w:ind w:firstLineChars="0" w:firstLine="0"/>
              <w:rPr>
                <w:rFonts w:eastAsia="仿宋_GB2312"/>
                <w:sz w:val="28"/>
                <w:szCs w:val="28"/>
              </w:rPr>
            </w:pPr>
            <w:r w:rsidRPr="00F13293">
              <w:rPr>
                <w:rFonts w:eastAsia="仿宋_GB2312" w:hint="eastAsia"/>
                <w:sz w:val="28"/>
                <w:szCs w:val="28"/>
              </w:rPr>
              <w:t>预计将要发生较大突发事件，事件</w:t>
            </w:r>
            <w:r w:rsidR="00B9058D">
              <w:rPr>
                <w:rFonts w:eastAsia="仿宋_GB2312" w:hint="eastAsia"/>
                <w:sz w:val="28"/>
                <w:szCs w:val="28"/>
              </w:rPr>
              <w:t>已经</w:t>
            </w:r>
            <w:r w:rsidRPr="00F13293">
              <w:rPr>
                <w:rFonts w:eastAsia="仿宋_GB2312" w:hint="eastAsia"/>
                <w:sz w:val="28"/>
                <w:szCs w:val="28"/>
              </w:rPr>
              <w:t>临近，事态</w:t>
            </w:r>
            <w:r w:rsidR="00B9058D">
              <w:rPr>
                <w:rFonts w:eastAsia="仿宋_GB2312" w:hint="eastAsia"/>
                <w:sz w:val="28"/>
                <w:szCs w:val="28"/>
              </w:rPr>
              <w:t>有</w:t>
            </w:r>
            <w:r w:rsidRPr="00F13293">
              <w:rPr>
                <w:rFonts w:eastAsia="仿宋_GB2312" w:hint="eastAsia"/>
                <w:sz w:val="28"/>
                <w:szCs w:val="28"/>
              </w:rPr>
              <w:t>扩大</w:t>
            </w:r>
            <w:r w:rsidR="00B9058D">
              <w:rPr>
                <w:rFonts w:eastAsia="仿宋_GB2312" w:hint="eastAsia"/>
                <w:sz w:val="28"/>
                <w:szCs w:val="28"/>
              </w:rPr>
              <w:t>的趋势</w:t>
            </w:r>
            <w:r w:rsidRPr="00F13293">
              <w:rPr>
                <w:rFonts w:eastAsia="仿宋_GB2312" w:hint="eastAsia"/>
                <w:sz w:val="28"/>
                <w:szCs w:val="28"/>
              </w:rPr>
              <w:t>。</w:t>
            </w:r>
          </w:p>
        </w:tc>
      </w:tr>
      <w:tr w:rsidR="00E634C8" w:rsidRPr="00DC2356" w:rsidTr="00E634C8">
        <w:trPr>
          <w:jc w:val="center"/>
        </w:trPr>
        <w:tc>
          <w:tcPr>
            <w:tcW w:w="1384" w:type="dxa"/>
            <w:tcBorders>
              <w:left w:val="single" w:sz="4" w:space="0" w:color="auto"/>
              <w:right w:val="single" w:sz="4" w:space="0" w:color="auto"/>
            </w:tcBorders>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Ⅳ级</w:t>
            </w:r>
          </w:p>
        </w:tc>
        <w:tc>
          <w:tcPr>
            <w:tcW w:w="1559" w:type="dxa"/>
            <w:tcBorders>
              <w:top w:val="single" w:sz="4" w:space="0" w:color="auto"/>
              <w:left w:val="single" w:sz="4" w:space="0" w:color="auto"/>
              <w:bottom w:val="single" w:sz="4" w:space="0" w:color="auto"/>
              <w:right w:val="single" w:sz="4" w:space="0" w:color="auto"/>
            </w:tcBorders>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一般</w:t>
            </w:r>
          </w:p>
        </w:tc>
        <w:tc>
          <w:tcPr>
            <w:tcW w:w="1418" w:type="dxa"/>
            <w:tcBorders>
              <w:left w:val="single" w:sz="4" w:space="0" w:color="auto"/>
              <w:bottom w:val="single" w:sz="4" w:space="0" w:color="auto"/>
              <w:right w:val="single" w:sz="4" w:space="0" w:color="auto"/>
            </w:tcBorders>
            <w:shd w:val="clear" w:color="auto" w:fill="00B0F0"/>
            <w:vAlign w:val="center"/>
          </w:tcPr>
          <w:p w:rsidR="00E634C8" w:rsidRPr="00F13293" w:rsidRDefault="00E634C8" w:rsidP="00F13293">
            <w:pPr>
              <w:spacing w:line="240" w:lineRule="auto"/>
              <w:ind w:firstLineChars="0" w:firstLine="0"/>
              <w:jc w:val="center"/>
              <w:rPr>
                <w:rFonts w:eastAsia="仿宋_GB2312"/>
                <w:sz w:val="28"/>
                <w:szCs w:val="28"/>
              </w:rPr>
            </w:pPr>
            <w:r w:rsidRPr="00F13293">
              <w:rPr>
                <w:rFonts w:eastAsia="仿宋_GB2312" w:hint="eastAsia"/>
                <w:sz w:val="28"/>
                <w:szCs w:val="28"/>
              </w:rPr>
              <w:t>蓝色</w:t>
            </w:r>
          </w:p>
        </w:tc>
        <w:tc>
          <w:tcPr>
            <w:tcW w:w="4926" w:type="dxa"/>
            <w:tcBorders>
              <w:left w:val="single" w:sz="4" w:space="0" w:color="auto"/>
              <w:bottom w:val="single" w:sz="4" w:space="0" w:color="auto"/>
              <w:right w:val="single" w:sz="4" w:space="0" w:color="auto"/>
            </w:tcBorders>
            <w:vAlign w:val="center"/>
          </w:tcPr>
          <w:p w:rsidR="00E634C8" w:rsidRPr="00F13293" w:rsidRDefault="00E634C8" w:rsidP="00F13293">
            <w:pPr>
              <w:spacing w:line="240" w:lineRule="auto"/>
              <w:ind w:firstLineChars="0" w:firstLine="0"/>
              <w:rPr>
                <w:rFonts w:eastAsia="仿宋_GB2312"/>
                <w:sz w:val="28"/>
                <w:szCs w:val="28"/>
              </w:rPr>
            </w:pPr>
            <w:r w:rsidRPr="00F13293">
              <w:rPr>
                <w:rFonts w:eastAsia="仿宋_GB2312" w:hint="eastAsia"/>
                <w:sz w:val="28"/>
                <w:szCs w:val="28"/>
              </w:rPr>
              <w:t>预计将要发生一般突发事件，事件即将临近，事态可能会扩大。</w:t>
            </w:r>
          </w:p>
        </w:tc>
      </w:tr>
    </w:tbl>
    <w:p w:rsidR="00E634C8" w:rsidRDefault="00B56CAA" w:rsidP="00EA1152">
      <w:pPr>
        <w:spacing w:beforeLines="100"/>
        <w:ind w:firstLine="640"/>
      </w:pPr>
      <w:r>
        <w:rPr>
          <w:rFonts w:hint="eastAsia"/>
        </w:rPr>
        <w:t>各类突发事件</w:t>
      </w:r>
      <w:r w:rsidR="00F13293" w:rsidRPr="00F13293">
        <w:rPr>
          <w:rFonts w:hint="eastAsia"/>
        </w:rPr>
        <w:t>预警信息的分级标准按照国家有关部门及突发事件专项应急预案或相关行业部门的规定执行。</w:t>
      </w:r>
    </w:p>
    <w:p w:rsidR="0029646A" w:rsidRDefault="00F13293" w:rsidP="0029646A">
      <w:pPr>
        <w:pStyle w:val="3"/>
        <w:ind w:firstLine="643"/>
      </w:pPr>
      <w:r w:rsidRPr="00F13293">
        <w:rPr>
          <w:rFonts w:hint="eastAsia"/>
        </w:rPr>
        <w:t>预警信息</w:t>
      </w:r>
      <w:r>
        <w:rPr>
          <w:rFonts w:hint="eastAsia"/>
        </w:rPr>
        <w:t>发布</w:t>
      </w:r>
    </w:p>
    <w:p w:rsidR="00F13293" w:rsidRDefault="00F13293" w:rsidP="00F13293">
      <w:pPr>
        <w:ind w:firstLine="640"/>
      </w:pPr>
      <w:r>
        <w:rPr>
          <w:rFonts w:hint="eastAsia"/>
        </w:rPr>
        <w:lastRenderedPageBreak/>
        <w:t>（1）</w:t>
      </w:r>
      <w:r>
        <w:t>分析研判。负有预警信息发布职能的部门和单位</w:t>
      </w:r>
      <w:r w:rsidR="00581CBC">
        <w:rPr>
          <w:rFonts w:hint="eastAsia"/>
        </w:rPr>
        <w:t>应</w:t>
      </w:r>
      <w:r>
        <w:t>针对可能出现的突发事件进行分析研判，必要时组织有关专家学者、专业技术人员进行会商，形成预警信息发布建议。</w:t>
      </w:r>
    </w:p>
    <w:p w:rsidR="00F13293" w:rsidRDefault="00F13293" w:rsidP="00A36246">
      <w:pPr>
        <w:ind w:firstLine="640"/>
      </w:pPr>
      <w:r>
        <w:rPr>
          <w:rFonts w:hint="eastAsia"/>
        </w:rPr>
        <w:t>（2）</w:t>
      </w:r>
      <w:r>
        <w:t>信息制作。达到</w:t>
      </w:r>
      <w:r w:rsidR="00307787" w:rsidRPr="00307787">
        <w:rPr>
          <w:rFonts w:hint="eastAsia"/>
        </w:rPr>
        <w:t>Ⅳ级</w:t>
      </w:r>
      <w:r w:rsidR="00307787">
        <w:rPr>
          <w:rFonts w:hint="eastAsia"/>
        </w:rPr>
        <w:t>（蓝色预警）</w:t>
      </w:r>
      <w:r>
        <w:t>预警级别标准的突发事件，经会商研判需要向社会发布的，由相关部门和单位按以下分工制作预警信息：涉及台风、暴雨、寒潮、大风、高温、雷暴、冰雹、雾、霾等气象灾害的突发事件，其预警信息依托市气象局制作；涉及水旱灾害、地质灾害、森林火灾、生物灾害等自然灾害的突发事件，其预警信息分别由区应急管理局、区</w:t>
      </w:r>
      <w:r w:rsidR="004B03BC">
        <w:rPr>
          <w:rFonts w:hint="eastAsia"/>
        </w:rPr>
        <w:t>农林水局</w:t>
      </w:r>
      <w:r>
        <w:t>、区自然资源和规划局等相关部门和单位负责制作；涉及工矿商贸企业安全生产事故、交通运输事故、公共设施和设备事故、环境污染和生态破坏事件等事故灾难的突发事件，其预警信息分别由区应急</w:t>
      </w:r>
      <w:r>
        <w:rPr>
          <w:rFonts w:hint="eastAsia"/>
        </w:rPr>
        <w:t>管理局、区公安分局、区城乡建设局、区生态环境局等相关部门和单位负责制作；涉及传染病疫情、群体性不明原因疾病、食品安全和职业危害、动物疫情等公共卫生事件，其预警信息分别由区教育和</w:t>
      </w:r>
      <w:r>
        <w:t>卫生健康局</w:t>
      </w:r>
      <w:r>
        <w:rPr>
          <w:rFonts w:hint="eastAsia"/>
        </w:rPr>
        <w:t>、区市场监督管理局、</w:t>
      </w:r>
      <w:r>
        <w:t>区农林水局</w:t>
      </w:r>
      <w:r>
        <w:rPr>
          <w:rFonts w:hint="eastAsia"/>
        </w:rPr>
        <w:t>制作</w:t>
      </w:r>
      <w:r w:rsidR="003E337A">
        <w:rPr>
          <w:rFonts w:hint="eastAsia"/>
        </w:rPr>
        <w:t>；涉及</w:t>
      </w:r>
      <w:r w:rsidR="003E337A" w:rsidRPr="003E337A">
        <w:rPr>
          <w:rFonts w:hint="eastAsia"/>
        </w:rPr>
        <w:t>大规模群体性事件、能源资源供给事件、粮食供给事件、网络与信息安全事件、涉外突发事件、民族宗教事件</w:t>
      </w:r>
      <w:r w:rsidR="003E337A">
        <w:rPr>
          <w:rFonts w:hint="eastAsia"/>
        </w:rPr>
        <w:t>等</w:t>
      </w:r>
      <w:r w:rsidR="003E337A" w:rsidRPr="003E337A">
        <w:rPr>
          <w:rFonts w:hint="eastAsia"/>
        </w:rPr>
        <w:t>社会安全事件类</w:t>
      </w:r>
      <w:r w:rsidR="003E337A">
        <w:rPr>
          <w:rFonts w:hint="eastAsia"/>
        </w:rPr>
        <w:t>，其预警信息区公安分局制作。</w:t>
      </w:r>
      <w:r w:rsidR="00A36246" w:rsidRPr="00A36246">
        <w:rPr>
          <w:rFonts w:hint="eastAsia"/>
        </w:rPr>
        <w:t>Ⅲ级</w:t>
      </w:r>
      <w:r w:rsidR="00A36246">
        <w:rPr>
          <w:rFonts w:hint="eastAsia"/>
        </w:rPr>
        <w:t>及以上预警信息</w:t>
      </w:r>
      <w:r w:rsidR="00F16AB4" w:rsidRPr="00A36246">
        <w:t>制作</w:t>
      </w:r>
      <w:r w:rsidR="00A36246">
        <w:rPr>
          <w:rFonts w:hint="eastAsia"/>
        </w:rPr>
        <w:t>需</w:t>
      </w:r>
      <w:r w:rsidR="00A36246" w:rsidRPr="00A36246">
        <w:rPr>
          <w:rFonts w:hint="eastAsia"/>
        </w:rPr>
        <w:t>由相关部门和单位</w:t>
      </w:r>
      <w:r w:rsidR="00A36246">
        <w:rPr>
          <w:rFonts w:hint="eastAsia"/>
        </w:rPr>
        <w:t>按照有关规定请示</w:t>
      </w:r>
      <w:r w:rsidR="00A36246" w:rsidRPr="00A36246">
        <w:rPr>
          <w:rFonts w:hint="eastAsia"/>
        </w:rPr>
        <w:t>市</w:t>
      </w:r>
      <w:r w:rsidR="007907A1">
        <w:rPr>
          <w:rFonts w:hint="eastAsia"/>
        </w:rPr>
        <w:t>安</w:t>
      </w:r>
      <w:r w:rsidR="00A36246" w:rsidRPr="00A36246">
        <w:rPr>
          <w:rFonts w:hint="eastAsia"/>
        </w:rPr>
        <w:t>办及市相关专项指挥部</w:t>
      </w:r>
      <w:r w:rsidR="00A36246">
        <w:rPr>
          <w:rFonts w:hint="eastAsia"/>
        </w:rPr>
        <w:t>后。</w:t>
      </w:r>
    </w:p>
    <w:p w:rsidR="00F13293" w:rsidRDefault="007517CB" w:rsidP="00F13293">
      <w:pPr>
        <w:ind w:firstLine="640"/>
      </w:pPr>
      <w:r>
        <w:rPr>
          <w:rFonts w:hint="eastAsia"/>
        </w:rPr>
        <w:t>（3）</w:t>
      </w:r>
      <w:r w:rsidR="00F13293">
        <w:t>审核批准。预警信息发布应实行严格的审签制。</w:t>
      </w:r>
    </w:p>
    <w:p w:rsidR="00F13293" w:rsidRDefault="00F13293" w:rsidP="007E105F">
      <w:pPr>
        <w:ind w:firstLine="640"/>
      </w:pPr>
      <w:r>
        <w:rPr>
          <w:rFonts w:hint="eastAsia"/>
        </w:rPr>
        <w:t>负有预警信息发布职能的部门和单位应当针对可能出现的突发事件进行分析研判，形成预警信息发布建议。预警信息由</w:t>
      </w:r>
      <w:r w:rsidR="00307787">
        <w:rPr>
          <w:rFonts w:hint="eastAsia"/>
        </w:rPr>
        <w:t>区</w:t>
      </w:r>
      <w:r w:rsidR="003808A5">
        <w:rPr>
          <w:rFonts w:hint="eastAsia"/>
        </w:rPr>
        <w:t>安</w:t>
      </w:r>
      <w:r w:rsidR="003808A5">
        <w:rPr>
          <w:rFonts w:hint="eastAsia"/>
        </w:rPr>
        <w:lastRenderedPageBreak/>
        <w:t>委会</w:t>
      </w:r>
      <w:r>
        <w:rPr>
          <w:rFonts w:hint="eastAsia"/>
        </w:rPr>
        <w:t>、突发事件专项应急指挥机构主要负责人或受</w:t>
      </w:r>
      <w:r w:rsidR="00A36246">
        <w:rPr>
          <w:rFonts w:hint="eastAsia"/>
        </w:rPr>
        <w:t>区</w:t>
      </w:r>
      <w:r w:rsidR="001206F3">
        <w:rPr>
          <w:rFonts w:hint="eastAsia"/>
        </w:rPr>
        <w:t>安委会</w:t>
      </w:r>
      <w:r>
        <w:rPr>
          <w:rFonts w:hint="eastAsia"/>
        </w:rPr>
        <w:t>委托的部门、单位主要负责人签发</w:t>
      </w:r>
      <w:r w:rsidR="00A36246">
        <w:rPr>
          <w:rFonts w:hint="eastAsia"/>
        </w:rPr>
        <w:t>。</w:t>
      </w:r>
    </w:p>
    <w:p w:rsidR="00307787" w:rsidRDefault="007517CB" w:rsidP="00B56CAA">
      <w:pPr>
        <w:ind w:firstLine="640"/>
      </w:pPr>
      <w:r>
        <w:rPr>
          <w:rFonts w:hint="eastAsia"/>
        </w:rPr>
        <w:t>（4）</w:t>
      </w:r>
      <w:r w:rsidR="00F13293">
        <w:t>信息发布。</w:t>
      </w:r>
      <w:r w:rsidR="00307787" w:rsidRPr="00307787">
        <w:rPr>
          <w:rFonts w:hint="eastAsia"/>
        </w:rPr>
        <w:t>Ⅳ级</w:t>
      </w:r>
      <w:r w:rsidR="00307787">
        <w:rPr>
          <w:rFonts w:hint="eastAsia"/>
        </w:rPr>
        <w:t>（蓝色预警）预警信息由</w:t>
      </w:r>
      <w:r w:rsidR="00F13293">
        <w:t>承担预警信息发布职能的有关部门和单位将审核批准的预警信息发送到突发事件预警信息发布平台统一发布。</w:t>
      </w:r>
      <w:r w:rsidR="00307787" w:rsidRPr="00307787">
        <w:rPr>
          <w:rFonts w:hint="eastAsia"/>
        </w:rPr>
        <w:t>Ⅲ级</w:t>
      </w:r>
      <w:r w:rsidR="00307787">
        <w:rPr>
          <w:rFonts w:hint="eastAsia"/>
        </w:rPr>
        <w:t>（橙色预警）、</w:t>
      </w:r>
      <w:r w:rsidR="00307787" w:rsidRPr="00307787">
        <w:rPr>
          <w:rFonts w:hint="eastAsia"/>
        </w:rPr>
        <w:t>Ⅱ级</w:t>
      </w:r>
      <w:r w:rsidR="00307787">
        <w:rPr>
          <w:rFonts w:hint="eastAsia"/>
        </w:rPr>
        <w:t>（黄色预警）、</w:t>
      </w:r>
      <w:r w:rsidR="00307787" w:rsidRPr="00307787">
        <w:rPr>
          <w:rFonts w:hint="eastAsia"/>
        </w:rPr>
        <w:t>Ⅰ级</w:t>
      </w:r>
      <w:r w:rsidR="00307787">
        <w:rPr>
          <w:rFonts w:hint="eastAsia"/>
        </w:rPr>
        <w:t>（红色预警）按照市</w:t>
      </w:r>
      <w:r w:rsidR="007907A1">
        <w:rPr>
          <w:rFonts w:hint="eastAsia"/>
        </w:rPr>
        <w:t>安</w:t>
      </w:r>
      <w:r w:rsidR="00307787">
        <w:rPr>
          <w:rFonts w:hint="eastAsia"/>
        </w:rPr>
        <w:t>办及市相关专项指挥部命令执行。</w:t>
      </w:r>
    </w:p>
    <w:p w:rsidR="00F13293" w:rsidRDefault="00F13293" w:rsidP="00F13293">
      <w:pPr>
        <w:ind w:firstLine="640"/>
      </w:pPr>
      <w:r>
        <w:rPr>
          <w:rFonts w:hint="eastAsia"/>
        </w:rPr>
        <w:t>上级人民政府及其有关部门和单位发布的可能影响我区的预警信息，</w:t>
      </w:r>
      <w:r w:rsidR="00307787">
        <w:rPr>
          <w:rFonts w:hint="eastAsia"/>
        </w:rPr>
        <w:t>区</w:t>
      </w:r>
      <w:r>
        <w:rPr>
          <w:rFonts w:hint="eastAsia"/>
        </w:rPr>
        <w:t>相对应的职能部门和单位应通过当地突发事件预警信息发布平台及时转发并注明信息来源，同时报区应急管理局备案存档。</w:t>
      </w:r>
    </w:p>
    <w:p w:rsidR="00F13293" w:rsidRDefault="00F13293" w:rsidP="00F13293">
      <w:pPr>
        <w:ind w:firstLine="640"/>
      </w:pPr>
      <w:r>
        <w:rPr>
          <w:rFonts w:hint="eastAsia"/>
        </w:rPr>
        <w:t>未经批准和委托，任何单位和个人不得向社会发布预警信息。管委会、</w:t>
      </w:r>
      <w:r w:rsidR="007E105F">
        <w:rPr>
          <w:rFonts w:hint="eastAsia"/>
        </w:rPr>
        <w:t>乡</w:t>
      </w:r>
      <w:r>
        <w:rPr>
          <w:rFonts w:hint="eastAsia"/>
        </w:rPr>
        <w:t>镇、村（社区）承担应急处置职责的相关单位接收到预警信息后，应及时向发布预警信息的单位反馈接收结果。预警信息发布</w:t>
      </w:r>
      <w:r w:rsidR="00581CBC">
        <w:rPr>
          <w:rFonts w:hint="eastAsia"/>
        </w:rPr>
        <w:t>应</w:t>
      </w:r>
      <w:r>
        <w:rPr>
          <w:rFonts w:hint="eastAsia"/>
        </w:rPr>
        <w:t>充分利用信息广播、电视、报刊、互联网、手机短信、电子显示屏等多种方式，及时、准确、客观地公开播发预警信息。对老、幼、病、残、孕等特殊人群以及学校等特殊场所和警报盲区</w:t>
      </w:r>
      <w:r w:rsidR="00581CBC">
        <w:rPr>
          <w:rFonts w:hint="eastAsia"/>
        </w:rPr>
        <w:t>应</w:t>
      </w:r>
      <w:r>
        <w:rPr>
          <w:rFonts w:hint="eastAsia"/>
        </w:rPr>
        <w:t>采取有针对性的公告方式。</w:t>
      </w:r>
    </w:p>
    <w:p w:rsidR="00F13293" w:rsidRDefault="007E105F" w:rsidP="00F13293">
      <w:pPr>
        <w:ind w:firstLine="640"/>
      </w:pPr>
      <w:r>
        <w:rPr>
          <w:rFonts w:hint="eastAsia"/>
        </w:rPr>
        <w:t>（5）</w:t>
      </w:r>
      <w:r w:rsidR="00F13293">
        <w:t>预警信息要素。预警信息要素主要包括发布单位、发布时间、突发事件的类别、预警级别、影响时间、可能影响的范围、警示事项、相关措施等内容。</w:t>
      </w:r>
    </w:p>
    <w:p w:rsidR="00F13293" w:rsidRDefault="00603C18" w:rsidP="00EC61BA">
      <w:pPr>
        <w:pStyle w:val="3"/>
        <w:ind w:firstLine="643"/>
      </w:pPr>
      <w:r>
        <w:rPr>
          <w:rFonts w:hint="eastAsia"/>
        </w:rPr>
        <w:t>预警响应</w:t>
      </w:r>
    </w:p>
    <w:p w:rsidR="00F13293" w:rsidRDefault="00F13293" w:rsidP="00F13293">
      <w:pPr>
        <w:ind w:firstLine="640"/>
      </w:pPr>
      <w:r>
        <w:rPr>
          <w:rFonts w:hint="eastAsia"/>
        </w:rPr>
        <w:t>发布三级、四级警报，宣布进入预警期后，管委会及其有关部门按照分级负责的原则，根据即将发生的突发事件的特点和可能造成的危害，采取下列措施：</w:t>
      </w:r>
    </w:p>
    <w:p w:rsidR="00F13293" w:rsidRDefault="00F13293" w:rsidP="00F13293">
      <w:pPr>
        <w:ind w:firstLine="640"/>
      </w:pPr>
      <w:r>
        <w:rPr>
          <w:rFonts w:hint="eastAsia"/>
        </w:rPr>
        <w:lastRenderedPageBreak/>
        <w:t>（</w:t>
      </w:r>
      <w:r>
        <w:t>1）启动应急预案；</w:t>
      </w:r>
    </w:p>
    <w:p w:rsidR="00F13293" w:rsidRDefault="00F13293" w:rsidP="00F13293">
      <w:pPr>
        <w:ind w:firstLine="640"/>
      </w:pPr>
      <w:r>
        <w:rPr>
          <w:rFonts w:hint="eastAsia"/>
        </w:rPr>
        <w:t>（</w:t>
      </w:r>
      <w:r>
        <w:t>2）责令有关部门、专业机构、监测网点和负有特定职责的人员及时收集、报告有关信息，向社会公布反映突发事件信息的渠道，加强对突发事件发生、发展情况的监测、预报和预警工作；</w:t>
      </w:r>
    </w:p>
    <w:p w:rsidR="00F13293" w:rsidRDefault="00F13293" w:rsidP="00F13293">
      <w:pPr>
        <w:ind w:firstLine="640"/>
      </w:pPr>
      <w:r>
        <w:rPr>
          <w:rFonts w:hint="eastAsia"/>
        </w:rPr>
        <w:t>（</w:t>
      </w:r>
      <w:r>
        <w:t>3）组织有关部门和机构、专业技术人员、有关专家学者，随时对突发事件信息进行分析评估，预测发生突发事件可能性的大小、影响范围和强度以及可能发生的突发事件的级别；</w:t>
      </w:r>
    </w:p>
    <w:p w:rsidR="00F13293" w:rsidRDefault="00F13293" w:rsidP="00F13293">
      <w:pPr>
        <w:ind w:firstLine="640"/>
      </w:pPr>
      <w:r>
        <w:rPr>
          <w:rFonts w:hint="eastAsia"/>
        </w:rPr>
        <w:t>（</w:t>
      </w:r>
      <w:r>
        <w:t>4）定时向社会发布与公众有关的突发事件预测信息和分析评估结果，并对相关信息的报道工作进行管理；</w:t>
      </w:r>
    </w:p>
    <w:p w:rsidR="00F13293" w:rsidRDefault="00F13293" w:rsidP="00F13293">
      <w:pPr>
        <w:ind w:firstLine="640"/>
      </w:pPr>
      <w:r>
        <w:rPr>
          <w:rFonts w:hint="eastAsia"/>
        </w:rPr>
        <w:t>（</w:t>
      </w:r>
      <w:r>
        <w:t>5）及时按照有关规定向社会发布可能受到突发事件危害的警告，宣传避免、减轻危害的常识，公布咨询电话。</w:t>
      </w:r>
    </w:p>
    <w:p w:rsidR="00F13293" w:rsidRDefault="00F13293" w:rsidP="00F13293">
      <w:pPr>
        <w:ind w:firstLine="640"/>
      </w:pPr>
      <w:r>
        <w:rPr>
          <w:rFonts w:hint="eastAsia"/>
        </w:rPr>
        <w:t>发布一级、二级警报，宣布进入预警期后，管委会及其有关部门除采取以上措施外，还应当针对即将发生的突发事件的特点和可能造成的危害，采取下列一项或者多项措施：</w:t>
      </w:r>
    </w:p>
    <w:p w:rsidR="00F13293" w:rsidRDefault="00F13293" w:rsidP="00F13293">
      <w:pPr>
        <w:ind w:firstLine="640"/>
      </w:pPr>
      <w:r>
        <w:rPr>
          <w:rFonts w:hint="eastAsia"/>
        </w:rPr>
        <w:t>（</w:t>
      </w:r>
      <w:r>
        <w:t>1）增加观测频次，加强预报，畅通信息接收渠道，及时收报有关信息，向社会公告采取的有关特定措施避免或减轻危害的建议、劝告。</w:t>
      </w:r>
    </w:p>
    <w:p w:rsidR="00F13293" w:rsidRDefault="00F13293" w:rsidP="00F13293">
      <w:pPr>
        <w:ind w:firstLine="640"/>
      </w:pPr>
      <w:r>
        <w:rPr>
          <w:rFonts w:hint="eastAsia"/>
        </w:rPr>
        <w:t>（</w:t>
      </w:r>
      <w:r>
        <w:t>2）组织应急救援队伍、负有特定职责的人员进入待命状态，并动员后备人员做好参加应急救援和处置工作的准备；视情预置有关队伍、装备、物资等。</w:t>
      </w:r>
    </w:p>
    <w:p w:rsidR="00F13293" w:rsidRDefault="00F13293" w:rsidP="00F13293">
      <w:pPr>
        <w:ind w:firstLine="640"/>
      </w:pPr>
      <w:r>
        <w:rPr>
          <w:rFonts w:hint="eastAsia"/>
        </w:rPr>
        <w:t>（</w:t>
      </w:r>
      <w:r>
        <w:t>3）调集应急救援所需物资、设备、工具，准备应急设施和避难场所，并确保其处于良好状态、随时可以投入正常使用；必要时，集结应急救援力量预先布置到可能事发区域。</w:t>
      </w:r>
    </w:p>
    <w:p w:rsidR="00F13293" w:rsidRDefault="00F13293" w:rsidP="00F13293">
      <w:pPr>
        <w:ind w:firstLine="640"/>
      </w:pPr>
      <w:r>
        <w:rPr>
          <w:rFonts w:hint="eastAsia"/>
        </w:rPr>
        <w:t>（</w:t>
      </w:r>
      <w:r>
        <w:t>4）加强对重点单位、重要部位和重要基础设施的安全保卫，</w:t>
      </w:r>
      <w:r>
        <w:lastRenderedPageBreak/>
        <w:t>维护社会治安秩序。</w:t>
      </w:r>
    </w:p>
    <w:p w:rsidR="00F13293" w:rsidRDefault="00F13293" w:rsidP="00F13293">
      <w:pPr>
        <w:ind w:firstLine="640"/>
      </w:pPr>
      <w:r>
        <w:rPr>
          <w:rFonts w:hint="eastAsia"/>
        </w:rPr>
        <w:t>（</w:t>
      </w:r>
      <w:r>
        <w:t>5）采取必要措施，确保交通、通信、供水、排水、供电、供气、供热等公共设施的安全和正常运行。</w:t>
      </w:r>
    </w:p>
    <w:p w:rsidR="00F13293" w:rsidRDefault="00F13293" w:rsidP="00F13293">
      <w:pPr>
        <w:ind w:firstLine="640"/>
      </w:pPr>
      <w:r>
        <w:rPr>
          <w:rFonts w:hint="eastAsia"/>
        </w:rPr>
        <w:t>（</w:t>
      </w:r>
      <w:r>
        <w:t>6）及时向社会发布有关采取特定措施避免或者减轻危害的建议、劝告。</w:t>
      </w:r>
    </w:p>
    <w:p w:rsidR="00F13293" w:rsidRDefault="00F13293" w:rsidP="00F13293">
      <w:pPr>
        <w:ind w:firstLine="640"/>
      </w:pPr>
      <w:r>
        <w:rPr>
          <w:rFonts w:hint="eastAsia"/>
        </w:rPr>
        <w:t>（</w:t>
      </w:r>
      <w:r>
        <w:t>7）转移、疏散或者撤离易受突发事件危害的人员并予以妥善安置，转移重要财产。</w:t>
      </w:r>
    </w:p>
    <w:p w:rsidR="00F13293" w:rsidRDefault="00F13293" w:rsidP="00F13293">
      <w:pPr>
        <w:ind w:firstLine="640"/>
      </w:pPr>
      <w:r>
        <w:rPr>
          <w:rFonts w:hint="eastAsia"/>
        </w:rPr>
        <w:t>（</w:t>
      </w:r>
      <w:r>
        <w:t>8）关闭或者限制使用易受突发事件危害的场所，控制或者限制容易导致危害扩大的公共场所的活动。</w:t>
      </w:r>
    </w:p>
    <w:p w:rsidR="00F13293" w:rsidRDefault="00F13293" w:rsidP="00F13293">
      <w:pPr>
        <w:ind w:firstLine="640"/>
      </w:pPr>
      <w:r>
        <w:rPr>
          <w:rFonts w:hint="eastAsia"/>
        </w:rPr>
        <w:t>（</w:t>
      </w:r>
      <w:r>
        <w:t>9）有关地区和部门发布预警后，管委会及其有关部门及时组织分析本地区和本行业可能受到影响的范围、程度等，安排部署有关防范性措施。</w:t>
      </w:r>
    </w:p>
    <w:p w:rsidR="00F13293" w:rsidRDefault="00F13293" w:rsidP="00F13293">
      <w:pPr>
        <w:ind w:firstLine="640"/>
      </w:pPr>
      <w:r>
        <w:rPr>
          <w:rFonts w:hint="eastAsia"/>
        </w:rPr>
        <w:t>（</w:t>
      </w:r>
      <w:r>
        <w:t>10）法律、法规、规章规定的其他必要的防范性、保护性措施。</w:t>
      </w:r>
    </w:p>
    <w:p w:rsidR="00F13293" w:rsidRDefault="00F13293" w:rsidP="00010BA6">
      <w:pPr>
        <w:pStyle w:val="3"/>
        <w:ind w:firstLine="643"/>
      </w:pPr>
      <w:r>
        <w:t>调整、解除预警</w:t>
      </w:r>
    </w:p>
    <w:p w:rsidR="00F13293" w:rsidRDefault="00F13293" w:rsidP="00F13293">
      <w:pPr>
        <w:ind w:firstLine="640"/>
      </w:pPr>
      <w:r>
        <w:rPr>
          <w:rFonts w:hint="eastAsia"/>
        </w:rPr>
        <w:t>预警信息</w:t>
      </w:r>
      <w:r w:rsidR="0095446A">
        <w:rPr>
          <w:rFonts w:hint="eastAsia"/>
        </w:rPr>
        <w:t>发布后，管委会、</w:t>
      </w:r>
      <w:r>
        <w:rPr>
          <w:rFonts w:hint="eastAsia"/>
        </w:rPr>
        <w:t>相关专项应急指挥机构或部门</w:t>
      </w:r>
      <w:r w:rsidR="00581CBC">
        <w:rPr>
          <w:rFonts w:hint="eastAsia"/>
        </w:rPr>
        <w:t>应</w:t>
      </w:r>
      <w:r>
        <w:rPr>
          <w:rFonts w:hint="eastAsia"/>
        </w:rPr>
        <w:t>加强对预警信息动态管理，根据事态发展变化，适时调整预警级别、更新预警信息内容，及时报告、通报和发布有关情况。有事实证明不可能发生突发事件或者危险已经解除的，发布预警信息的管委会、各相关专项应急指挥机构或部门立即宣布解除警报，终止预警期，并解除已经采取的有关措施。</w:t>
      </w:r>
    </w:p>
    <w:p w:rsidR="00F13293" w:rsidRDefault="00F13293" w:rsidP="00F13293">
      <w:pPr>
        <w:ind w:firstLine="640"/>
      </w:pPr>
      <w:r>
        <w:rPr>
          <w:rFonts w:hint="eastAsia"/>
        </w:rPr>
        <w:t>（</w:t>
      </w:r>
      <w:r>
        <w:t>1）信息发布主体单位负责</w:t>
      </w:r>
      <w:r w:rsidR="00257C85">
        <w:rPr>
          <w:rFonts w:hint="eastAsia"/>
        </w:rPr>
        <w:t>辖区</w:t>
      </w:r>
      <w:r>
        <w:t>内预警信息发布的综合协调、检查评估等组织管理工作。</w:t>
      </w:r>
    </w:p>
    <w:p w:rsidR="00F13293" w:rsidRDefault="00F13293" w:rsidP="00F13293">
      <w:pPr>
        <w:ind w:firstLine="640"/>
      </w:pPr>
      <w:r>
        <w:rPr>
          <w:rFonts w:hint="eastAsia"/>
        </w:rPr>
        <w:t>（</w:t>
      </w:r>
      <w:r>
        <w:t>2）管委会、</w:t>
      </w:r>
      <w:r w:rsidR="00010BA6">
        <w:rPr>
          <w:rFonts w:hint="eastAsia"/>
        </w:rPr>
        <w:t>乡</w:t>
      </w:r>
      <w:r>
        <w:t>镇负责组织落实预警信息在基层的传播工作，</w:t>
      </w:r>
      <w:r>
        <w:lastRenderedPageBreak/>
        <w:t>督促村（社区）、企业事业单位组织指定专人负责预警信息接收传递工作，在使用微信、微博、短信、电子屏等信息手段的同时，针对老、幼、病、残、孕等特殊人群和通信、广播、电视盲区及偏远地区的人群，</w:t>
      </w:r>
      <w:r w:rsidR="00581CBC">
        <w:rPr>
          <w:rFonts w:hint="eastAsia"/>
        </w:rPr>
        <w:t>应</w:t>
      </w:r>
      <w:r>
        <w:t>充分发挥基层信息员的作用，通过走街串巷、进村入户，采用广播、高音喇叭、鸣锣吹哨等传统手段传递预警信息，确保预警信息全覆盖。</w:t>
      </w:r>
    </w:p>
    <w:p w:rsidR="00F13293" w:rsidRDefault="00F13293" w:rsidP="00F13293">
      <w:pPr>
        <w:ind w:firstLine="640"/>
      </w:pPr>
      <w:r>
        <w:rPr>
          <w:rFonts w:hint="eastAsia"/>
        </w:rPr>
        <w:t>（</w:t>
      </w:r>
      <w:r>
        <w:t>3）学校、医院、车站、广场、公园、商场、旅游景点、厂矿企业等人员密集区和公共场所管理单位收到预警信息后，应通过告示、电子显示屏、广播等足以周知的方式立即播发预警信息。</w:t>
      </w:r>
    </w:p>
    <w:p w:rsidR="00F13293" w:rsidRPr="00010BA6" w:rsidRDefault="00F13293" w:rsidP="00010BA6">
      <w:pPr>
        <w:ind w:firstLine="640"/>
      </w:pPr>
      <w:r>
        <w:rPr>
          <w:rFonts w:hint="eastAsia"/>
        </w:rPr>
        <w:t>（</w:t>
      </w:r>
      <w:r>
        <w:t>4）承担预警信息发布职能的各部门和单位应严格按照《</w:t>
      </w:r>
      <w:r w:rsidR="00010BA6">
        <w:rPr>
          <w:rFonts w:hint="eastAsia"/>
        </w:rPr>
        <w:t>福州市</w:t>
      </w:r>
      <w:r>
        <w:t>突发事件预警信息发布</w:t>
      </w:r>
      <w:r w:rsidR="00010BA6">
        <w:rPr>
          <w:rFonts w:hint="eastAsia"/>
        </w:rPr>
        <w:t>系统</w:t>
      </w:r>
      <w:r w:rsidR="00010BA6">
        <w:t>运行</w:t>
      </w:r>
      <w:r>
        <w:t>管理办法》（</w:t>
      </w:r>
      <w:r w:rsidR="00010BA6" w:rsidRPr="00010BA6">
        <w:rPr>
          <w:rFonts w:hint="eastAsia"/>
        </w:rPr>
        <w:t>榕政办〔</w:t>
      </w:r>
      <w:r w:rsidR="00010BA6" w:rsidRPr="00010BA6">
        <w:t>2017〕253号</w:t>
      </w:r>
      <w:r>
        <w:t>）落实实施。</w:t>
      </w:r>
    </w:p>
    <w:p w:rsidR="005E6AD2" w:rsidRPr="00DC2356" w:rsidRDefault="005E6AD2" w:rsidP="00232644">
      <w:pPr>
        <w:pStyle w:val="1"/>
        <w:ind w:firstLine="643"/>
      </w:pPr>
      <w:bookmarkStart w:id="73" w:name="_Toc528575197"/>
      <w:bookmarkStart w:id="74" w:name="_Toc73028431"/>
      <w:r w:rsidRPr="00DC2356">
        <w:rPr>
          <w:rFonts w:hint="eastAsia"/>
        </w:rPr>
        <w:lastRenderedPageBreak/>
        <w:t>应急响应</w:t>
      </w:r>
      <w:bookmarkEnd w:id="73"/>
      <w:bookmarkEnd w:id="74"/>
    </w:p>
    <w:p w:rsidR="00D56197" w:rsidRPr="00DC2356" w:rsidRDefault="00010BA6" w:rsidP="00010BA6">
      <w:pPr>
        <w:ind w:firstLine="640"/>
      </w:pPr>
      <w:r w:rsidRPr="00EC114E">
        <w:rPr>
          <w:rFonts w:hint="eastAsia"/>
        </w:rPr>
        <w:t>福州高新区突发事件应急响应流程图见附件</w:t>
      </w:r>
      <w:r w:rsidRPr="00EC114E">
        <w:t>9.</w:t>
      </w:r>
      <w:r w:rsidR="005D6EC5">
        <w:rPr>
          <w:rFonts w:hint="eastAsia"/>
        </w:rPr>
        <w:t>9</w:t>
      </w:r>
      <w:r w:rsidRPr="00EC114E">
        <w:t>。</w:t>
      </w:r>
    </w:p>
    <w:p w:rsidR="008C7FB4" w:rsidRPr="00DC2356" w:rsidRDefault="00010BA6" w:rsidP="008C7FB4">
      <w:pPr>
        <w:pStyle w:val="20"/>
        <w:spacing w:before="120" w:after="120"/>
        <w:ind w:firstLine="643"/>
      </w:pPr>
      <w:bookmarkStart w:id="75" w:name="_Toc73028432"/>
      <w:r>
        <w:rPr>
          <w:rFonts w:hint="eastAsia"/>
        </w:rPr>
        <w:t>信息</w:t>
      </w:r>
      <w:r>
        <w:t>报告</w:t>
      </w:r>
      <w:bookmarkEnd w:id="75"/>
    </w:p>
    <w:p w:rsidR="00010BA6" w:rsidRDefault="00010BA6" w:rsidP="00010BA6">
      <w:pPr>
        <w:ind w:firstLine="640"/>
      </w:pPr>
      <w:r>
        <w:rPr>
          <w:rFonts w:hint="eastAsia"/>
        </w:rPr>
        <w:t>突发事件发生后，</w:t>
      </w:r>
      <w:r w:rsidR="009D3D35">
        <w:rPr>
          <w:rFonts w:hint="eastAsia"/>
        </w:rPr>
        <w:t>有关</w:t>
      </w:r>
      <w:r>
        <w:rPr>
          <w:rFonts w:hint="eastAsia"/>
        </w:rPr>
        <w:t>单位及时向所在</w:t>
      </w:r>
      <w:r w:rsidR="0095446A">
        <w:rPr>
          <w:rFonts w:hint="eastAsia"/>
        </w:rPr>
        <w:t>乡</w:t>
      </w:r>
      <w:r>
        <w:rPr>
          <w:rFonts w:hint="eastAsia"/>
        </w:rPr>
        <w:t>镇及</w:t>
      </w:r>
      <w:r w:rsidR="009D3D35">
        <w:rPr>
          <w:rFonts w:hint="eastAsia"/>
        </w:rPr>
        <w:t>区</w:t>
      </w:r>
      <w:r>
        <w:rPr>
          <w:rFonts w:hint="eastAsia"/>
        </w:rPr>
        <w:t>有关主管部门报告</w:t>
      </w:r>
      <w:r w:rsidR="009D3D35">
        <w:rPr>
          <w:rFonts w:hint="eastAsia"/>
        </w:rPr>
        <w:t>；</w:t>
      </w:r>
      <w:r>
        <w:rPr>
          <w:rFonts w:hint="eastAsia"/>
        </w:rPr>
        <w:t>区</w:t>
      </w:r>
      <w:r w:rsidR="009D3D35">
        <w:rPr>
          <w:rFonts w:hint="eastAsia"/>
        </w:rPr>
        <w:t>有关</w:t>
      </w:r>
      <w:r>
        <w:rPr>
          <w:rFonts w:hint="eastAsia"/>
        </w:rPr>
        <w:t>主管部门</w:t>
      </w:r>
      <w:r w:rsidR="00C33007">
        <w:rPr>
          <w:rFonts w:hint="eastAsia"/>
        </w:rPr>
        <w:t>通</w:t>
      </w:r>
      <w:r>
        <w:rPr>
          <w:rFonts w:hint="eastAsia"/>
        </w:rPr>
        <w:t>报</w:t>
      </w:r>
      <w:r w:rsidR="009D3D35">
        <w:rPr>
          <w:rFonts w:hint="eastAsia"/>
        </w:rPr>
        <w:t>区</w:t>
      </w:r>
      <w:r>
        <w:rPr>
          <w:rFonts w:hint="eastAsia"/>
        </w:rPr>
        <w:t>相关部门和可能受影响的区域</w:t>
      </w:r>
      <w:r w:rsidR="009D3D35">
        <w:rPr>
          <w:rFonts w:hint="eastAsia"/>
        </w:rPr>
        <w:t>；</w:t>
      </w:r>
      <w:r>
        <w:rPr>
          <w:rFonts w:hint="eastAsia"/>
        </w:rPr>
        <w:t>事发地</w:t>
      </w:r>
      <w:r w:rsidR="009D3D35">
        <w:rPr>
          <w:rFonts w:hint="eastAsia"/>
        </w:rPr>
        <w:t>乡</w:t>
      </w:r>
      <w:r w:rsidR="00954EAF">
        <w:rPr>
          <w:rFonts w:hint="eastAsia"/>
        </w:rPr>
        <w:t>镇按照规定及时向区</w:t>
      </w:r>
      <w:r w:rsidR="003808A5">
        <w:rPr>
          <w:rFonts w:hint="eastAsia"/>
        </w:rPr>
        <w:t>安委会</w:t>
      </w:r>
      <w:r>
        <w:rPr>
          <w:rFonts w:hint="eastAsia"/>
        </w:rPr>
        <w:t>报送突发事件信息。针对可能发生的特别重大、重大、较大突发事件，管委会及时向市政府及有关部门、可能受到危害的毗邻或者有关地区的人民政府通报。</w:t>
      </w:r>
    </w:p>
    <w:p w:rsidR="00010BA6" w:rsidRDefault="00010BA6" w:rsidP="00010BA6">
      <w:pPr>
        <w:ind w:firstLine="640"/>
      </w:pPr>
      <w:r>
        <w:rPr>
          <w:rFonts w:hint="eastAsia"/>
        </w:rPr>
        <w:t>敏感性突发事件或可能演化为较大以上突发事件的，不受突发事件分级标准限制，立即逐级上报至省政府。涉及港澳台侨、外籍人员的突发事件，按照国家有关规定向相关部门、涉外机构通报。</w:t>
      </w:r>
    </w:p>
    <w:p w:rsidR="00010BA6" w:rsidRDefault="00010BA6" w:rsidP="00010BA6">
      <w:pPr>
        <w:ind w:firstLine="640"/>
      </w:pPr>
      <w:r>
        <w:rPr>
          <w:rFonts w:hint="eastAsia"/>
        </w:rPr>
        <w:t>信息报告</w:t>
      </w:r>
      <w:r w:rsidR="00581CBC">
        <w:rPr>
          <w:rFonts w:hint="eastAsia"/>
        </w:rPr>
        <w:t>应</w:t>
      </w:r>
      <w:r>
        <w:rPr>
          <w:rFonts w:hint="eastAsia"/>
        </w:rPr>
        <w:t>按照国家有关规定执行，做到及时、客观、真实、准确，不得迟报、谎报、瞒报和漏报，内容包括：突发事件发生的时间、地点、信息来源、事件基本过程、已造成后果等。事件起因、事件性质、影响范围、发展趋势、处置情况等如第一时间已掌握，应一并报告，如第一时间不能掌握，应迅速核实、及时续报。</w:t>
      </w:r>
    </w:p>
    <w:p w:rsidR="00010BA6" w:rsidRDefault="00010BA6" w:rsidP="002E15F7">
      <w:pPr>
        <w:pStyle w:val="20"/>
        <w:spacing w:before="120" w:after="120"/>
        <w:ind w:firstLine="643"/>
      </w:pPr>
      <w:bookmarkStart w:id="76" w:name="_Toc73028433"/>
      <w:r>
        <w:t>先期处置</w:t>
      </w:r>
      <w:bookmarkEnd w:id="76"/>
    </w:p>
    <w:p w:rsidR="00010BA6" w:rsidRDefault="00010BA6" w:rsidP="00010BA6">
      <w:pPr>
        <w:ind w:firstLine="640"/>
      </w:pPr>
      <w:r>
        <w:rPr>
          <w:rFonts w:hint="eastAsia"/>
        </w:rPr>
        <w:t>事发单位立即组织本单位应急救援队伍和工作人员开展应对处置工作，营救受害人员，疏散、撤离、安置受威胁人员；控制危险源，标明危险区域，封锁危险场所，并采取其他必要措施防止危害扩大；迅速控制可疑的传染源，积极救治病人，组织医疗</w:t>
      </w:r>
      <w:r>
        <w:rPr>
          <w:rFonts w:hint="eastAsia"/>
        </w:rPr>
        <w:lastRenderedPageBreak/>
        <w:t>卫生人员加强个人防护；向所在地</w:t>
      </w:r>
      <w:r w:rsidR="00C33007">
        <w:rPr>
          <w:rFonts w:hint="eastAsia"/>
        </w:rPr>
        <w:t>乡</w:t>
      </w:r>
      <w:r>
        <w:rPr>
          <w:rFonts w:hint="eastAsia"/>
        </w:rPr>
        <w:t>镇及</w:t>
      </w:r>
      <w:r w:rsidR="00C33007">
        <w:rPr>
          <w:rFonts w:hint="eastAsia"/>
        </w:rPr>
        <w:t>区</w:t>
      </w:r>
      <w:r>
        <w:rPr>
          <w:rFonts w:hint="eastAsia"/>
        </w:rPr>
        <w:t>有关</w:t>
      </w:r>
      <w:r w:rsidR="00C33007">
        <w:rPr>
          <w:rFonts w:hint="eastAsia"/>
        </w:rPr>
        <w:t>主管</w:t>
      </w:r>
      <w:r>
        <w:rPr>
          <w:rFonts w:hint="eastAsia"/>
        </w:rPr>
        <w:t>部门报告。对因本单位的问题引发的或者主体是本地区、本单位人员的社会安全事件，有关单位负责人迅速赶赴现场开展劝解、疏导工作。</w:t>
      </w:r>
    </w:p>
    <w:p w:rsidR="00010BA6" w:rsidRDefault="00010BA6" w:rsidP="00010BA6">
      <w:pPr>
        <w:ind w:firstLine="640"/>
      </w:pPr>
      <w:r>
        <w:rPr>
          <w:rFonts w:hint="eastAsia"/>
        </w:rPr>
        <w:t>事发地村（社区）</w:t>
      </w:r>
      <w:r w:rsidR="00581CBC">
        <w:rPr>
          <w:rFonts w:hint="eastAsia"/>
        </w:rPr>
        <w:t>应</w:t>
      </w:r>
      <w:r>
        <w:rPr>
          <w:rFonts w:hint="eastAsia"/>
        </w:rPr>
        <w:t>在第一时间组织群众开展自救互救，并服从上级政</w:t>
      </w:r>
      <w:r w:rsidR="00A71FAB">
        <w:rPr>
          <w:rFonts w:hint="eastAsia"/>
        </w:rPr>
        <w:t>府或相关部门的决定，配合做好应急处置工作，协助维护社会秩序；事发地乡镇</w:t>
      </w:r>
      <w:r>
        <w:rPr>
          <w:rFonts w:hint="eastAsia"/>
        </w:rPr>
        <w:t>组织协调基层应急队</w:t>
      </w:r>
      <w:r w:rsidR="00954EAF">
        <w:rPr>
          <w:rFonts w:hint="eastAsia"/>
        </w:rPr>
        <w:t>伍，采取措施控制事态发展，开展应急处置与救援工作，并及时向区</w:t>
      </w:r>
      <w:r w:rsidR="003808A5">
        <w:rPr>
          <w:rFonts w:hint="eastAsia"/>
        </w:rPr>
        <w:t>安委会</w:t>
      </w:r>
      <w:r>
        <w:rPr>
          <w:rFonts w:hint="eastAsia"/>
        </w:rPr>
        <w:t>报告。</w:t>
      </w:r>
    </w:p>
    <w:p w:rsidR="00010BA6" w:rsidRDefault="00954EAF" w:rsidP="00010BA6">
      <w:pPr>
        <w:ind w:firstLine="640"/>
      </w:pPr>
      <w:r>
        <w:rPr>
          <w:rFonts w:hint="eastAsia"/>
        </w:rPr>
        <w:t>区</w:t>
      </w:r>
      <w:r w:rsidR="003808A5">
        <w:rPr>
          <w:rFonts w:hint="eastAsia"/>
        </w:rPr>
        <w:t>安委会</w:t>
      </w:r>
      <w:r w:rsidR="00010BA6">
        <w:rPr>
          <w:rFonts w:hint="eastAsia"/>
        </w:rPr>
        <w:t>立即组织先期处置，采取有力措施控制事态发展或者灾情蔓延，并及时向市人民政府报告。</w:t>
      </w:r>
    </w:p>
    <w:p w:rsidR="002E7E49" w:rsidRDefault="002E7E49" w:rsidP="002E7E49">
      <w:pPr>
        <w:pStyle w:val="20"/>
        <w:ind w:firstLine="643"/>
      </w:pPr>
      <w:bookmarkStart w:id="77" w:name="_Toc73028434"/>
      <w:r>
        <w:rPr>
          <w:rFonts w:hint="eastAsia"/>
        </w:rPr>
        <w:t>应急响应</w:t>
      </w:r>
      <w:bookmarkEnd w:id="77"/>
    </w:p>
    <w:p w:rsidR="002E7E49" w:rsidRDefault="002E7E49" w:rsidP="002E7E49">
      <w:pPr>
        <w:ind w:firstLine="640"/>
      </w:pPr>
      <w:r>
        <w:rPr>
          <w:rFonts w:hint="eastAsia"/>
        </w:rPr>
        <w:t>突发事件发生后，在先期处置的基础上，由相关责任主体按照基本响应程序，启动相关应急预案的响应措施进行处置。当超出相关责任主体自身处置能力时，可向上一级应急管理机构提出请求，由上一级应急管理机构决定是否启动更高级别的响应措施进行处置。</w:t>
      </w:r>
    </w:p>
    <w:p w:rsidR="002E7E49" w:rsidRDefault="002E7E49" w:rsidP="002E7E49">
      <w:pPr>
        <w:pStyle w:val="3"/>
        <w:ind w:firstLine="643"/>
      </w:pPr>
      <w:r>
        <w:t>Ⅳ级响应</w:t>
      </w:r>
    </w:p>
    <w:p w:rsidR="002E7E49" w:rsidRDefault="002E7E49" w:rsidP="002E7E49">
      <w:pPr>
        <w:ind w:firstLine="640"/>
      </w:pPr>
      <w:r>
        <w:rPr>
          <w:rFonts w:hint="eastAsia"/>
        </w:rPr>
        <w:t>区</w:t>
      </w:r>
      <w:r w:rsidR="003808A5">
        <w:rPr>
          <w:rFonts w:hint="eastAsia"/>
        </w:rPr>
        <w:t>安委会</w:t>
      </w:r>
      <w:r>
        <w:rPr>
          <w:rFonts w:hint="eastAsia"/>
        </w:rPr>
        <w:t>迅速组织有关部门赶赴现场，立即启动本级突发公共事件总体应急预案开展应急处置工作，并及时向福州市政府报告。当出现难以控制或扩大发展等事态时，区</w:t>
      </w:r>
      <w:r w:rsidR="003808A5">
        <w:rPr>
          <w:rFonts w:hint="eastAsia"/>
        </w:rPr>
        <w:t>安委会</w:t>
      </w:r>
      <w:r>
        <w:rPr>
          <w:rFonts w:hint="eastAsia"/>
        </w:rPr>
        <w:t>应立即向福州市政府请求扩大应急。</w:t>
      </w:r>
    </w:p>
    <w:p w:rsidR="002E7E49" w:rsidRDefault="002E7E49" w:rsidP="002E7E49">
      <w:pPr>
        <w:pStyle w:val="3"/>
        <w:ind w:firstLine="643"/>
      </w:pPr>
      <w:r>
        <w:t>Ⅲ级、Ⅱ级、Ⅰ级及响应</w:t>
      </w:r>
    </w:p>
    <w:p w:rsidR="002E7E49" w:rsidRDefault="002E7E49" w:rsidP="002E7E49">
      <w:pPr>
        <w:ind w:firstLine="640"/>
      </w:pPr>
      <w:r>
        <w:rPr>
          <w:rFonts w:hint="eastAsia"/>
        </w:rPr>
        <w:t>（</w:t>
      </w:r>
      <w:r>
        <w:t>1）区</w:t>
      </w:r>
      <w:r w:rsidR="003808A5">
        <w:rPr>
          <w:rFonts w:hint="eastAsia"/>
        </w:rPr>
        <w:t>安委会</w:t>
      </w:r>
      <w:r>
        <w:t>应迅速组织有关部门赶赴现场，立即启动本级突发公共事件总体应急预案开展应急处置工作，并及时向福州市政府报告。</w:t>
      </w:r>
    </w:p>
    <w:p w:rsidR="002E7E49" w:rsidRPr="002E7E49" w:rsidRDefault="002E7E49" w:rsidP="002E7E49">
      <w:pPr>
        <w:ind w:firstLine="640"/>
      </w:pPr>
      <w:r>
        <w:rPr>
          <w:rFonts w:hint="eastAsia"/>
        </w:rPr>
        <w:lastRenderedPageBreak/>
        <w:t>（</w:t>
      </w:r>
      <w:r>
        <w:t>2）当市政府或省政府突发公共事件应急救援指挥部到达现场后并开始履行职责时，区</w:t>
      </w:r>
      <w:r w:rsidR="003808A5">
        <w:rPr>
          <w:rFonts w:hint="eastAsia"/>
        </w:rPr>
        <w:t>安委会</w:t>
      </w:r>
      <w:r>
        <w:t>现场应急救援指挥部应做好先期处置工作的交接，原各应急工作小组在上一级应急指挥机构的统一指挥下继续协助开展应急处置工作。</w:t>
      </w:r>
    </w:p>
    <w:p w:rsidR="00010BA6" w:rsidRDefault="00010BA6" w:rsidP="002E15F7">
      <w:pPr>
        <w:pStyle w:val="20"/>
        <w:spacing w:before="120" w:after="120"/>
        <w:ind w:firstLine="643"/>
      </w:pPr>
      <w:bookmarkStart w:id="78" w:name="_Toc73028435"/>
      <w:r>
        <w:t>指挥协调</w:t>
      </w:r>
      <w:bookmarkEnd w:id="78"/>
    </w:p>
    <w:p w:rsidR="004E0629" w:rsidRDefault="00010BA6" w:rsidP="004E0629">
      <w:pPr>
        <w:ind w:firstLine="640"/>
      </w:pPr>
      <w:r>
        <w:rPr>
          <w:rFonts w:hint="eastAsia"/>
        </w:rPr>
        <w:t>（</w:t>
      </w:r>
      <w:r>
        <w:t>1）组织指挥。发生一般突发事件，</w:t>
      </w:r>
      <w:r w:rsidR="00DE2176" w:rsidRPr="00DE2176">
        <w:rPr>
          <w:rFonts w:hint="eastAsia"/>
        </w:rPr>
        <w:t>在区</w:t>
      </w:r>
      <w:r w:rsidR="003808A5">
        <w:rPr>
          <w:rFonts w:hint="eastAsia"/>
        </w:rPr>
        <w:t>安委会</w:t>
      </w:r>
      <w:r w:rsidR="00DE2176" w:rsidRPr="00DE2176">
        <w:rPr>
          <w:rFonts w:hint="eastAsia"/>
        </w:rPr>
        <w:t>的统一领导下，由区相关专项应急指挥部启动相关应急预案的Ⅳ级响应。</w:t>
      </w:r>
      <w:r w:rsidR="004E0629" w:rsidRPr="00DE2176">
        <w:rPr>
          <w:rFonts w:hint="eastAsia"/>
        </w:rPr>
        <w:t>根据需要，</w:t>
      </w:r>
      <w:r w:rsidR="004E0629">
        <w:rPr>
          <w:rFonts w:hint="eastAsia"/>
        </w:rPr>
        <w:t>管委会</w:t>
      </w:r>
      <w:r w:rsidR="004E0629" w:rsidRPr="00DE2176">
        <w:rPr>
          <w:rFonts w:hint="eastAsia"/>
        </w:rPr>
        <w:t>分管领导或牵头责任部门负责</w:t>
      </w:r>
      <w:r w:rsidR="004E0629">
        <w:rPr>
          <w:rFonts w:hint="eastAsia"/>
        </w:rPr>
        <w:t>人</w:t>
      </w:r>
      <w:r w:rsidR="00011698">
        <w:rPr>
          <w:rFonts w:hint="eastAsia"/>
        </w:rPr>
        <w:t>赶赴现场，并成立由区</w:t>
      </w:r>
      <w:r w:rsidR="004E0629" w:rsidRPr="00DE2176">
        <w:rPr>
          <w:rFonts w:hint="eastAsia"/>
        </w:rPr>
        <w:t>相关部门、有关单位和事发地</w:t>
      </w:r>
      <w:r w:rsidR="00011698">
        <w:rPr>
          <w:rFonts w:hint="eastAsia"/>
        </w:rPr>
        <w:t>乡镇</w:t>
      </w:r>
      <w:r w:rsidR="004E0629" w:rsidRPr="00DE2176">
        <w:rPr>
          <w:rFonts w:hint="eastAsia"/>
        </w:rPr>
        <w:t>组成的现场指挥部</w:t>
      </w:r>
      <w:r w:rsidR="001D38E8">
        <w:rPr>
          <w:rFonts w:hint="eastAsia"/>
        </w:rPr>
        <w:t>，</w:t>
      </w:r>
      <w:r w:rsidR="001D38E8" w:rsidRPr="00DE2176">
        <w:rPr>
          <w:rFonts w:hint="eastAsia"/>
        </w:rPr>
        <w:t>负责指挥协调应急处置工作</w:t>
      </w:r>
      <w:r w:rsidR="004E0629" w:rsidRPr="00DE2176">
        <w:rPr>
          <w:rFonts w:hint="eastAsia"/>
        </w:rPr>
        <w:t>。分管区领导或牵头责任部门负责同志任总指挥，指挥协调应急处置工作。</w:t>
      </w:r>
    </w:p>
    <w:p w:rsidR="001D38E8" w:rsidRDefault="00010BA6" w:rsidP="00010BA6">
      <w:pPr>
        <w:ind w:firstLine="640"/>
      </w:pPr>
      <w:r>
        <w:rPr>
          <w:rFonts w:hint="eastAsia"/>
        </w:rPr>
        <w:t>发生较大以上突发事件或跨区域一般突发事件及超出本区应急能力的一般突发事件，由上级人民政府启动应急响应。</w:t>
      </w:r>
      <w:r w:rsidR="001D38E8">
        <w:rPr>
          <w:rFonts w:hint="eastAsia"/>
        </w:rPr>
        <w:t>区相关部门、有关单位</w:t>
      </w:r>
      <w:r w:rsidR="001D38E8" w:rsidRPr="001D38E8">
        <w:rPr>
          <w:rFonts w:hint="eastAsia"/>
        </w:rPr>
        <w:t>在</w:t>
      </w:r>
      <w:r w:rsidR="001D38E8">
        <w:rPr>
          <w:rFonts w:hint="eastAsia"/>
        </w:rPr>
        <w:t>上级</w:t>
      </w:r>
      <w:r w:rsidR="001D38E8" w:rsidRPr="001D38E8">
        <w:rPr>
          <w:rFonts w:hint="eastAsia"/>
        </w:rPr>
        <w:t>应急指挥机构的统一指挥下，配合做好各项应急处置工作</w:t>
      </w:r>
      <w:r w:rsidR="001D38E8">
        <w:rPr>
          <w:rFonts w:hint="eastAsia"/>
        </w:rPr>
        <w:t>。</w:t>
      </w:r>
    </w:p>
    <w:p w:rsidR="00010BA6" w:rsidRDefault="00010BA6" w:rsidP="00010BA6">
      <w:pPr>
        <w:ind w:firstLine="640"/>
      </w:pPr>
      <w:r>
        <w:rPr>
          <w:rFonts w:hint="eastAsia"/>
        </w:rPr>
        <w:t>（</w:t>
      </w:r>
      <w:r>
        <w:t>2）现场指挥。履行统一领导职责</w:t>
      </w:r>
      <w:r w:rsidR="00A71FAB">
        <w:rPr>
          <w:rFonts w:hint="eastAsia"/>
        </w:rPr>
        <w:t>，</w:t>
      </w:r>
      <w:r>
        <w:t>根据应急预案和处置突发事件的需要，设立</w:t>
      </w:r>
      <w:r w:rsidR="00064C62">
        <w:t>现场指挥部</w:t>
      </w:r>
      <w:r>
        <w:t>并指定现场</w:t>
      </w:r>
      <w:r w:rsidR="001D38E8">
        <w:rPr>
          <w:rFonts w:hint="eastAsia"/>
        </w:rPr>
        <w:t>总指挥</w:t>
      </w:r>
      <w:r>
        <w:t>，负责统一组织、指挥应急处置和救援工作，决定采取控制、平息事态的应急处置措施。</w:t>
      </w:r>
      <w:r w:rsidR="00064C62">
        <w:t>现场指挥部</w:t>
      </w:r>
      <w:r>
        <w:t>根据应急处置需要成立若干工作组，各负其责共同做好应急处置工作。</w:t>
      </w:r>
      <w:r w:rsidR="00683C5D" w:rsidRPr="00EC114E">
        <w:rPr>
          <w:rFonts w:hint="eastAsia"/>
        </w:rPr>
        <w:t>福州高新区突发事件应急工作组及其主要职责清单见</w:t>
      </w:r>
      <w:r w:rsidR="00683C5D" w:rsidRPr="00EC114E">
        <w:t>附件</w:t>
      </w:r>
      <w:r w:rsidR="00683C5D" w:rsidRPr="00EC114E">
        <w:rPr>
          <w:rFonts w:hint="eastAsia"/>
        </w:rPr>
        <w:t>9.</w:t>
      </w:r>
      <w:r w:rsidR="005D6EC5">
        <w:rPr>
          <w:rFonts w:hint="eastAsia"/>
        </w:rPr>
        <w:t>8</w:t>
      </w:r>
      <w:r w:rsidR="00683C5D" w:rsidRPr="00EC114E">
        <w:rPr>
          <w:rFonts w:hint="eastAsia"/>
        </w:rPr>
        <w:t>。</w:t>
      </w:r>
    </w:p>
    <w:p w:rsidR="00010BA6" w:rsidRDefault="00010BA6" w:rsidP="00010BA6">
      <w:pPr>
        <w:ind w:firstLine="640"/>
      </w:pPr>
      <w:r>
        <w:rPr>
          <w:rFonts w:hint="eastAsia"/>
        </w:rPr>
        <w:t>（</w:t>
      </w:r>
      <w:r>
        <w:t>3）协同联动。区城市管理局、区公安分局、</w:t>
      </w:r>
      <w:r w:rsidR="00546C1C">
        <w:rPr>
          <w:rFonts w:hint="eastAsia"/>
        </w:rPr>
        <w:t>区</w:t>
      </w:r>
      <w:r w:rsidR="00546C1C">
        <w:t>应急管理局、</w:t>
      </w:r>
      <w:r>
        <w:t>区</w:t>
      </w:r>
      <w:r w:rsidR="00546C1C" w:rsidRPr="00546C1C">
        <w:rPr>
          <w:rFonts w:hint="eastAsia"/>
        </w:rPr>
        <w:t>教育和卫生健康局</w:t>
      </w:r>
      <w:r>
        <w:t>、区相关部门和单位等在</w:t>
      </w:r>
      <w:r w:rsidR="00546C1C">
        <w:rPr>
          <w:rFonts w:hint="eastAsia"/>
        </w:rPr>
        <w:t>管委会</w:t>
      </w:r>
      <w:r>
        <w:t>的统一领导下，按规定的指挥关系、指挥权限和协同机制，参加突发事件应</w:t>
      </w:r>
      <w:r>
        <w:lastRenderedPageBreak/>
        <w:t>急处置和救援。社会组织参与突发事件应急处置与救援，由现场指挥机构统一调动管理。各级应急指挥机构根据突发事件现场实际情况，及时调度指挥相关应急资源开展应急处置与救援行动。</w:t>
      </w:r>
    </w:p>
    <w:p w:rsidR="00010BA6" w:rsidRDefault="00010BA6" w:rsidP="002E15F7">
      <w:pPr>
        <w:pStyle w:val="20"/>
        <w:spacing w:before="120" w:after="120"/>
        <w:ind w:firstLine="643"/>
      </w:pPr>
      <w:bookmarkStart w:id="79" w:name="_Toc73028436"/>
      <w:r>
        <w:t>处置措施</w:t>
      </w:r>
      <w:bookmarkEnd w:id="79"/>
    </w:p>
    <w:p w:rsidR="00BB590A" w:rsidRDefault="00BB590A" w:rsidP="00BB590A">
      <w:pPr>
        <w:pStyle w:val="3"/>
        <w:ind w:firstLine="643"/>
      </w:pPr>
      <w:r w:rsidRPr="00BB590A">
        <w:rPr>
          <w:rFonts w:hint="eastAsia"/>
        </w:rPr>
        <w:t>自然灾害、事故灾难或公共卫生事件</w:t>
      </w:r>
      <w:r>
        <w:t>处置措施</w:t>
      </w:r>
    </w:p>
    <w:p w:rsidR="00010BA6" w:rsidRDefault="00954EAF" w:rsidP="00010BA6">
      <w:pPr>
        <w:ind w:firstLine="640"/>
      </w:pPr>
      <w:r>
        <w:t>自然灾害、事故灾难或公共卫生事件发生后，</w:t>
      </w:r>
      <w:r>
        <w:rPr>
          <w:rFonts w:hint="eastAsia"/>
        </w:rPr>
        <w:t>管委会</w:t>
      </w:r>
      <w:r w:rsidR="00010BA6">
        <w:t>根据实际情况采取下列一项或多项应急处置措施，责任单位积极落实</w:t>
      </w:r>
      <w:r w:rsidR="00064C62">
        <w:t>现场指挥部</w:t>
      </w:r>
      <w:r w:rsidR="00010BA6">
        <w:t>指令：</w:t>
      </w:r>
    </w:p>
    <w:p w:rsidR="00010BA6" w:rsidRDefault="00010BA6" w:rsidP="00010BA6">
      <w:pPr>
        <w:ind w:firstLine="640"/>
      </w:pPr>
      <w:r>
        <w:rPr>
          <w:rFonts w:hint="eastAsia"/>
        </w:rPr>
        <w:t>（</w:t>
      </w:r>
      <w:r>
        <w:t>1）组织人员利用有效手段做好现场信息获取工作，开展灾情研判，提出处置方案初步意见，并向</w:t>
      </w:r>
      <w:r w:rsidR="00064C62">
        <w:t>现场指挥部</w:t>
      </w:r>
      <w:r>
        <w:t>和有关部门报告。</w:t>
      </w:r>
    </w:p>
    <w:p w:rsidR="00010BA6" w:rsidRDefault="00010BA6" w:rsidP="00010BA6">
      <w:pPr>
        <w:ind w:firstLine="640"/>
      </w:pPr>
      <w:r>
        <w:rPr>
          <w:rFonts w:hint="eastAsia"/>
        </w:rPr>
        <w:t>（</w:t>
      </w:r>
      <w:r>
        <w:t>2）在确保应急救援人员安全情况下，组织营救和救治受害人员，疏散、撤离并妥善安置受到威胁的人员以及采取其他救助措施。组织开展医疗卫生救援工作，控制传染源，加强现场公共卫生监测与防疫工作。</w:t>
      </w:r>
    </w:p>
    <w:p w:rsidR="00010BA6" w:rsidRDefault="00010BA6" w:rsidP="00010BA6">
      <w:pPr>
        <w:ind w:firstLine="640"/>
      </w:pPr>
      <w:r>
        <w:rPr>
          <w:rFonts w:hint="eastAsia"/>
        </w:rPr>
        <w:t>（</w:t>
      </w:r>
      <w:r>
        <w:t>3）迅速组织开展抢险工作。控制危险源、减轻或消除危害，标明危险区域，封锁危险场所，划定警戒区，实行交通管制以及其他控制措施。中止人员密集活动或可能导致危害扩大的生产经营活动以及采取其他保护措施。</w:t>
      </w:r>
    </w:p>
    <w:p w:rsidR="00010BA6" w:rsidRDefault="00010BA6" w:rsidP="00010BA6">
      <w:pPr>
        <w:ind w:firstLine="640"/>
      </w:pPr>
      <w:r>
        <w:rPr>
          <w:rFonts w:hint="eastAsia"/>
        </w:rPr>
        <w:t>（</w:t>
      </w:r>
      <w:r>
        <w:t>4）立即切断污染源，控制和处置污染物，开展灾情评估及环境应急监测，保护生态环境敏感目标，减轻对生态环境的影响。</w:t>
      </w:r>
    </w:p>
    <w:p w:rsidR="00010BA6" w:rsidRDefault="00010BA6" w:rsidP="00010BA6">
      <w:pPr>
        <w:ind w:firstLine="640"/>
      </w:pPr>
      <w:r>
        <w:rPr>
          <w:rFonts w:hint="eastAsia"/>
        </w:rPr>
        <w:t>（</w:t>
      </w:r>
      <w:r>
        <w:t>5）立即抢修被损坏的交通、通信、供水、排水、供电、供气等公共设施，短时间难以恢复的，实施临时过渡方案，保障社会生产生活基本需要。区公安分局、区</w:t>
      </w:r>
      <w:r w:rsidR="00546C1C">
        <w:rPr>
          <w:rFonts w:hint="eastAsia"/>
        </w:rPr>
        <w:t>城乡</w:t>
      </w:r>
      <w:r>
        <w:t>建设局、区城市管理</w:t>
      </w:r>
      <w:r>
        <w:lastRenderedPageBreak/>
        <w:t>局等有关部门</w:t>
      </w:r>
      <w:r w:rsidR="00581CBC">
        <w:rPr>
          <w:rFonts w:hint="eastAsia"/>
        </w:rPr>
        <w:t>应</w:t>
      </w:r>
      <w:r>
        <w:t>保证紧急情况下应急交通工具的优先安排、调度和放行，确保抢险救灾物资和人员能够及时、安全送达。</w:t>
      </w:r>
    </w:p>
    <w:p w:rsidR="00010BA6" w:rsidRDefault="00010BA6" w:rsidP="006B2FE2">
      <w:pPr>
        <w:ind w:firstLine="640"/>
      </w:pPr>
      <w:r>
        <w:rPr>
          <w:rFonts w:hint="eastAsia"/>
        </w:rPr>
        <w:t>（</w:t>
      </w:r>
      <w:r>
        <w:t>6）区应急管理局、区财政</w:t>
      </w:r>
      <w:r w:rsidR="00546C1C">
        <w:rPr>
          <w:rFonts w:hint="eastAsia"/>
        </w:rPr>
        <w:t>金融</w:t>
      </w:r>
      <w:r>
        <w:t>局、区经济发展</w:t>
      </w:r>
      <w:r w:rsidR="00546C1C">
        <w:rPr>
          <w:rFonts w:hint="eastAsia"/>
        </w:rPr>
        <w:t>局</w:t>
      </w:r>
      <w:r>
        <w:t>根据各自职能启用管委会设置的财政预备费和储备的应急救援与救灾物资，必要时调用其他急需物资、设备、设施、工具，保障食品、饮用水、燃料等基本生活必需品的供应。区应急管理局、区</w:t>
      </w:r>
      <w:r w:rsidR="00546C1C" w:rsidRPr="00546C1C">
        <w:rPr>
          <w:rFonts w:hint="eastAsia"/>
        </w:rPr>
        <w:t>社会事业管理局</w:t>
      </w:r>
      <w:r>
        <w:t>、区</w:t>
      </w:r>
      <w:r w:rsidR="00546C1C">
        <w:rPr>
          <w:rFonts w:hint="eastAsia"/>
        </w:rPr>
        <w:t>商务局</w:t>
      </w:r>
      <w:r>
        <w:t>、区</w:t>
      </w:r>
      <w:r w:rsidR="00BB590A">
        <w:rPr>
          <w:rFonts w:hint="eastAsia"/>
        </w:rPr>
        <w:t>教育和</w:t>
      </w:r>
      <w:r w:rsidR="00BB590A">
        <w:t>卫生健康局</w:t>
      </w:r>
      <w:r>
        <w:t>根据各自职能组织开展救灾捐赠活动，接收、管理、分配救灾捐赠款物，做好受灾</w:t>
      </w:r>
      <w:r w:rsidR="006B2FE2" w:rsidRPr="006B2FE2">
        <w:rPr>
          <w:rFonts w:ascii="宋体" w:hAnsi="宋体" w:hint="eastAsia"/>
          <w:b/>
          <w:bCs/>
          <w:szCs w:val="28"/>
          <w:highlight w:val="red"/>
        </w:rPr>
        <w:t>群众，特别是老人、妇女、儿童和病弱者</w:t>
      </w:r>
      <w:r>
        <w:t>的基本生活保障；做好遇难人员家属安抚，开展遇难人员善后处置工作。</w:t>
      </w:r>
    </w:p>
    <w:p w:rsidR="00010BA6" w:rsidRDefault="00010BA6" w:rsidP="00010BA6">
      <w:pPr>
        <w:ind w:firstLine="640"/>
      </w:pPr>
      <w:r>
        <w:rPr>
          <w:rFonts w:hint="eastAsia"/>
        </w:rPr>
        <w:t>（</w:t>
      </w:r>
      <w:r>
        <w:t>7）区商务局、区市场监督管理局、区公安分局依法从严惩处相互串通操纵市场价格、捏造散布涨价信息、囤积居奇、哄抬物价、制假售假等扰乱市场秩序的行为，稳定市场价格，维护市场秩序；依法从严惩处哄抢财物、干扰破坏应急处置工作等扰乱社会秩序的行为，维护社会治安。</w:t>
      </w:r>
    </w:p>
    <w:p w:rsidR="00010BA6" w:rsidRDefault="00010BA6" w:rsidP="00010BA6">
      <w:pPr>
        <w:ind w:firstLine="640"/>
      </w:pPr>
      <w:r>
        <w:rPr>
          <w:rFonts w:hint="eastAsia"/>
        </w:rPr>
        <w:t>（</w:t>
      </w:r>
      <w:r>
        <w:t>8）区宣传部加强舆情监管，依法打击编造、传播有关突发事件事态发展或者应急处置工作虚假信息的行为。</w:t>
      </w:r>
    </w:p>
    <w:p w:rsidR="00010BA6" w:rsidRDefault="00010BA6" w:rsidP="00010BA6">
      <w:pPr>
        <w:ind w:firstLine="640"/>
      </w:pPr>
      <w:r>
        <w:rPr>
          <w:rFonts w:hint="eastAsia"/>
        </w:rPr>
        <w:t>（</w:t>
      </w:r>
      <w:r>
        <w:t>9）采取防止发生次生、衍生事件的必要措施，以及有关法律法规规定的其他应急处置措施。</w:t>
      </w:r>
    </w:p>
    <w:p w:rsidR="00010BA6" w:rsidRDefault="00010BA6" w:rsidP="00010BA6">
      <w:pPr>
        <w:ind w:firstLine="640"/>
      </w:pPr>
      <w:r>
        <w:rPr>
          <w:rFonts w:hint="eastAsia"/>
        </w:rPr>
        <w:t>具体措施按专项预案规定执行。</w:t>
      </w:r>
    </w:p>
    <w:p w:rsidR="00BB590A" w:rsidRDefault="00BB590A" w:rsidP="00BB590A">
      <w:pPr>
        <w:pStyle w:val="3"/>
        <w:ind w:firstLine="643"/>
      </w:pPr>
      <w:r>
        <w:t>社会安全事件</w:t>
      </w:r>
      <w:r>
        <w:rPr>
          <w:rFonts w:hint="eastAsia"/>
        </w:rPr>
        <w:t>处置</w:t>
      </w:r>
      <w:r>
        <w:t>措施</w:t>
      </w:r>
    </w:p>
    <w:p w:rsidR="00010BA6" w:rsidRDefault="00954EAF" w:rsidP="00010BA6">
      <w:pPr>
        <w:ind w:firstLine="640"/>
      </w:pPr>
      <w:r>
        <w:t>社会安全事件发生后，</w:t>
      </w:r>
      <w:r>
        <w:rPr>
          <w:rFonts w:hint="eastAsia"/>
        </w:rPr>
        <w:t>管委会</w:t>
      </w:r>
      <w:r w:rsidR="00010BA6">
        <w:t>立即组织相关部门针对事件的性质和特点，依照有关法律、行政法规和国家其他有关规定，采取下列一项或多项应急</w:t>
      </w:r>
      <w:r w:rsidR="00BB590A">
        <w:rPr>
          <w:rFonts w:hint="eastAsia"/>
        </w:rPr>
        <w:t>处置</w:t>
      </w:r>
      <w:r w:rsidR="00010BA6">
        <w:t>措施，责任单位积极落实</w:t>
      </w:r>
      <w:r w:rsidR="00064C62">
        <w:t>现场指挥部</w:t>
      </w:r>
      <w:r w:rsidR="00010BA6">
        <w:lastRenderedPageBreak/>
        <w:t>指令：</w:t>
      </w:r>
    </w:p>
    <w:p w:rsidR="00010BA6" w:rsidRDefault="00010BA6" w:rsidP="00010BA6">
      <w:pPr>
        <w:ind w:firstLine="640"/>
      </w:pPr>
      <w:r>
        <w:rPr>
          <w:rFonts w:hint="eastAsia"/>
        </w:rPr>
        <w:t>（</w:t>
      </w:r>
      <w:r>
        <w:t>1）尽快了解和分析事件起因，有针对性地开展法制宣传和说服教育，及时疏导、化解矛盾和冲突。</w:t>
      </w:r>
    </w:p>
    <w:p w:rsidR="00010BA6" w:rsidRDefault="00010BA6" w:rsidP="00010BA6">
      <w:pPr>
        <w:ind w:firstLine="640"/>
      </w:pPr>
      <w:r>
        <w:rPr>
          <w:rFonts w:hint="eastAsia"/>
        </w:rPr>
        <w:t>（</w:t>
      </w:r>
      <w:r>
        <w:t>2）区公安分局维护现场治安秩序，封锁有关场所、道路，查验现场人员的身份证件，限制有关公共场所内的活动。强制隔离使用器械相互对抗或者以暴力行为参与冲突的当事人，妥善解决现场纠纷和争端，控制事态发展。</w:t>
      </w:r>
    </w:p>
    <w:p w:rsidR="00010BA6" w:rsidRDefault="00010BA6" w:rsidP="00010BA6">
      <w:pPr>
        <w:ind w:firstLine="640"/>
      </w:pPr>
      <w:r>
        <w:rPr>
          <w:rFonts w:hint="eastAsia"/>
        </w:rPr>
        <w:t>（</w:t>
      </w:r>
      <w:r>
        <w:t>3）区经济发展</w:t>
      </w:r>
      <w:r w:rsidR="00BB590A">
        <w:rPr>
          <w:rFonts w:hint="eastAsia"/>
        </w:rPr>
        <w:t>局</w:t>
      </w:r>
      <w:r>
        <w:t>、区</w:t>
      </w:r>
      <w:r w:rsidR="00BB590A">
        <w:rPr>
          <w:rFonts w:hint="eastAsia"/>
        </w:rPr>
        <w:t>城乡</w:t>
      </w:r>
      <w:r>
        <w:t>建设局、区城市管理局对特定区域内的建筑物、交通工具、设备、设施以及燃料、燃气、电力、水的供应进行控制。必要时，区</w:t>
      </w:r>
      <w:r w:rsidR="00BB590A">
        <w:rPr>
          <w:rFonts w:hint="eastAsia"/>
        </w:rPr>
        <w:t>党群工作</w:t>
      </w:r>
      <w:r>
        <w:t>部依法对网络、通信进行管控。</w:t>
      </w:r>
    </w:p>
    <w:p w:rsidR="00010BA6" w:rsidRDefault="00010BA6" w:rsidP="00010BA6">
      <w:pPr>
        <w:ind w:firstLine="640"/>
      </w:pPr>
      <w:r>
        <w:rPr>
          <w:rFonts w:hint="eastAsia"/>
        </w:rPr>
        <w:t>（</w:t>
      </w:r>
      <w:r>
        <w:t>4）区公安分局加强对易受冲击的核心机关和单位的警卫，在机关单位附近设置临时警戒线，加强对重要场所、部位和标志性建筑的安全保护。严重危害社会治安秩序的事件发生时，立即依法出动警力，加大检查、巡逻，根据现场情况依法采取相应的强制性措施，尽快使社会秩序恢复正常。</w:t>
      </w:r>
    </w:p>
    <w:p w:rsidR="00010BA6" w:rsidRDefault="00010BA6" w:rsidP="00010BA6">
      <w:pPr>
        <w:ind w:firstLine="640"/>
      </w:pPr>
      <w:r>
        <w:rPr>
          <w:rFonts w:hint="eastAsia"/>
        </w:rPr>
        <w:t>（</w:t>
      </w:r>
      <w:r>
        <w:t>5）法律法规等规定的其他必要措施。</w:t>
      </w:r>
    </w:p>
    <w:p w:rsidR="00010BA6" w:rsidRDefault="00010BA6" w:rsidP="00010BA6">
      <w:pPr>
        <w:ind w:firstLine="640"/>
      </w:pPr>
      <w:r>
        <w:rPr>
          <w:rFonts w:hint="eastAsia"/>
        </w:rPr>
        <w:t>具体措施按专项预案规定执行。</w:t>
      </w:r>
    </w:p>
    <w:p w:rsidR="00010BA6" w:rsidRDefault="00010BA6" w:rsidP="002E15F7">
      <w:pPr>
        <w:pStyle w:val="20"/>
        <w:spacing w:before="120" w:after="120"/>
        <w:ind w:firstLine="643"/>
      </w:pPr>
      <w:bookmarkStart w:id="80" w:name="_Toc73028437"/>
      <w:r>
        <w:t>信息发布</w:t>
      </w:r>
      <w:bookmarkEnd w:id="80"/>
    </w:p>
    <w:p w:rsidR="00010BA6" w:rsidRDefault="00954EAF" w:rsidP="00010BA6">
      <w:pPr>
        <w:ind w:firstLine="640"/>
      </w:pPr>
      <w:r>
        <w:rPr>
          <w:rFonts w:hint="eastAsia"/>
        </w:rPr>
        <w:t>管委会</w:t>
      </w:r>
      <w:r w:rsidR="00BB590A">
        <w:rPr>
          <w:rFonts w:hint="eastAsia"/>
        </w:rPr>
        <w:t>领导</w:t>
      </w:r>
      <w:r w:rsidR="00BB590A">
        <w:t>机构</w:t>
      </w:r>
      <w:r w:rsidR="00010BA6">
        <w:rPr>
          <w:rFonts w:hint="eastAsia"/>
        </w:rPr>
        <w:t>会同区</w:t>
      </w:r>
      <w:r w:rsidR="00BB590A">
        <w:rPr>
          <w:rFonts w:hint="eastAsia"/>
        </w:rPr>
        <w:t>党群工作</w:t>
      </w:r>
      <w:r w:rsidR="00010BA6">
        <w:rPr>
          <w:rFonts w:hint="eastAsia"/>
        </w:rPr>
        <w:t>部制定统一的信息发布方案，与相关突发事件应对处置工作同时研究、同时部署、同步行动。</w:t>
      </w:r>
    </w:p>
    <w:p w:rsidR="00010BA6" w:rsidRDefault="00954EAF" w:rsidP="00010BA6">
      <w:pPr>
        <w:ind w:firstLine="640"/>
      </w:pPr>
      <w:r>
        <w:rPr>
          <w:rFonts w:hint="eastAsia"/>
        </w:rPr>
        <w:t>一般突发事件发生后，在市委、市政府指导协调下，管委会</w:t>
      </w:r>
      <w:r w:rsidR="00010BA6">
        <w:rPr>
          <w:rFonts w:hint="eastAsia"/>
        </w:rPr>
        <w:t>做好权威信息及时发布工作，</w:t>
      </w:r>
      <w:r>
        <w:rPr>
          <w:rFonts w:hint="eastAsia"/>
        </w:rPr>
        <w:t>根据突发事件处置进展动态发布信息。较大以上突发事件发生后，管委会</w:t>
      </w:r>
      <w:r w:rsidR="00010BA6">
        <w:rPr>
          <w:rFonts w:hint="eastAsia"/>
        </w:rPr>
        <w:t>在市委、市政府的指导下，</w:t>
      </w:r>
      <w:r w:rsidR="00010BA6">
        <w:rPr>
          <w:rFonts w:hint="eastAsia"/>
        </w:rPr>
        <w:lastRenderedPageBreak/>
        <w:t>按照国家相关规定，第一时间通过主流媒体向社会发布简要信息，随后发布初步核实情况、政府应对措施和公众防范措施等，根据突发事件处置情况做好后续发布工作，做好正确引导舆论导向工作。法律法规和国家另有规定的，从其规定。</w:t>
      </w:r>
    </w:p>
    <w:p w:rsidR="00010BA6" w:rsidRDefault="00010BA6" w:rsidP="00010BA6">
      <w:pPr>
        <w:ind w:firstLine="640"/>
      </w:pPr>
      <w:r>
        <w:rPr>
          <w:rFonts w:hint="eastAsia"/>
        </w:rPr>
        <w:t>信息发布的形式主要包括提供新闻稿、举行新闻发布会、接受媒体采访以及运用官方网站、微博、微信、移动客户端、手机短信等。</w:t>
      </w:r>
    </w:p>
    <w:p w:rsidR="00010BA6" w:rsidRDefault="00010BA6" w:rsidP="00010BA6">
      <w:pPr>
        <w:ind w:firstLine="640"/>
      </w:pPr>
      <w:r>
        <w:rPr>
          <w:rFonts w:hint="eastAsia"/>
        </w:rPr>
        <w:t>区</w:t>
      </w:r>
      <w:r w:rsidR="00BB590A">
        <w:rPr>
          <w:rFonts w:hint="eastAsia"/>
        </w:rPr>
        <w:t>党群工作部</w:t>
      </w:r>
      <w:r>
        <w:rPr>
          <w:rFonts w:hint="eastAsia"/>
        </w:rPr>
        <w:t>完善全区舆情收集分析和信息发布机制，依法依规发布信息。加强网络媒体和移动新媒体信息发布内容管理和舆情分析，及时回应社会关切，迅速澄清谣言，引导网民依法、理性表达意见，形成积极健康的社会舆论。参与突发事件应急处置工作的各有关单位和个人不得擅自对外发布有关突发事件应急处置工作的情况和事态发展的信息，任何单位和个人不得编造、传播有关突发事件事态发展或者应急处置工作的虚假信息。</w:t>
      </w:r>
    </w:p>
    <w:p w:rsidR="00010BA6" w:rsidRDefault="00010BA6" w:rsidP="002E15F7">
      <w:pPr>
        <w:pStyle w:val="20"/>
        <w:spacing w:before="120" w:after="120"/>
        <w:ind w:firstLine="643"/>
      </w:pPr>
      <w:bookmarkStart w:id="81" w:name="_Toc73028438"/>
      <w:r>
        <w:t>应急结束</w:t>
      </w:r>
      <w:bookmarkEnd w:id="81"/>
    </w:p>
    <w:p w:rsidR="00CC42B1" w:rsidRPr="00DC2356" w:rsidRDefault="00010BA6" w:rsidP="00010BA6">
      <w:pPr>
        <w:ind w:firstLine="640"/>
      </w:pPr>
      <w:r>
        <w:rPr>
          <w:rFonts w:hint="eastAsia"/>
        </w:rPr>
        <w:t>突发事件应急处置工作结束，或有关威胁和危害得到控制、消除后，履行统一领导职责的人民政府</w:t>
      </w:r>
      <w:r w:rsidR="00572748">
        <w:rPr>
          <w:rFonts w:hint="eastAsia"/>
        </w:rPr>
        <w:t>（或</w:t>
      </w:r>
      <w:r w:rsidR="00572748">
        <w:t>管委会</w:t>
      </w:r>
      <w:r w:rsidR="00572748">
        <w:rPr>
          <w:rFonts w:hint="eastAsia"/>
        </w:rPr>
        <w:t>）</w:t>
      </w:r>
      <w:r>
        <w:rPr>
          <w:rFonts w:hint="eastAsia"/>
        </w:rPr>
        <w:t>宣布应急结束或逐步停止有关应急处置措施，应急队伍和工作人员有序撤离。同时，采取或者继续实施必要措施，防止发生自然灾害、事故灾难、公共卫生事件的次生、衍生事件或者重新引发社会安全事件。</w:t>
      </w:r>
      <w:r w:rsidR="00064C62">
        <w:rPr>
          <w:rFonts w:hint="eastAsia"/>
        </w:rPr>
        <w:t>现场指挥部</w:t>
      </w:r>
      <w:r>
        <w:rPr>
          <w:rFonts w:hint="eastAsia"/>
        </w:rPr>
        <w:t>停止运行后，通知相关方面解除应急措施，进入过渡时期，逐步恢复生产生活秩序。</w:t>
      </w:r>
    </w:p>
    <w:p w:rsidR="003C6351" w:rsidRPr="00DC2356" w:rsidRDefault="00CC42B1" w:rsidP="00985973">
      <w:pPr>
        <w:pStyle w:val="1"/>
        <w:ind w:firstLine="643"/>
      </w:pPr>
      <w:bookmarkStart w:id="82" w:name="_Toc73028439"/>
      <w:r w:rsidRPr="00DC2356">
        <w:rPr>
          <w:rFonts w:hint="eastAsia"/>
        </w:rPr>
        <w:lastRenderedPageBreak/>
        <w:t>后期处置</w:t>
      </w:r>
      <w:bookmarkEnd w:id="82"/>
    </w:p>
    <w:p w:rsidR="00F373B6" w:rsidRPr="00DC2356" w:rsidRDefault="00CC42B1" w:rsidP="00985973">
      <w:pPr>
        <w:pStyle w:val="20"/>
        <w:spacing w:before="120" w:after="120"/>
        <w:ind w:firstLine="643"/>
      </w:pPr>
      <w:bookmarkStart w:id="83" w:name="_Toc73028440"/>
      <w:r w:rsidRPr="00DC2356">
        <w:rPr>
          <w:rFonts w:hint="eastAsia"/>
        </w:rPr>
        <w:t>善后</w:t>
      </w:r>
      <w:r w:rsidR="00C81569">
        <w:rPr>
          <w:rFonts w:hint="eastAsia"/>
        </w:rPr>
        <w:t>处置</w:t>
      </w:r>
      <w:bookmarkEnd w:id="83"/>
    </w:p>
    <w:p w:rsidR="003900D1" w:rsidRDefault="00C81569" w:rsidP="00A526C3">
      <w:pPr>
        <w:ind w:firstLine="640"/>
      </w:pPr>
      <w:r w:rsidRPr="00C81569">
        <w:rPr>
          <w:rFonts w:hint="eastAsia"/>
        </w:rPr>
        <w:t>管委会根据本地区遭受损失的情况，制订救助、补偿、抚慰、抚恤、安置等善后工作方案，妥善解决因处置突发事件引发的矛盾和纠纷。对突发事件中的伤亡人员按照规定给予抚恤、救助，并提供心理辅导与司法援助；对紧急调集、征用有关部门和单位及个人的物资按照规定给予补偿。</w:t>
      </w:r>
    </w:p>
    <w:p w:rsidR="003900D1" w:rsidRDefault="00C81569" w:rsidP="00A526C3">
      <w:pPr>
        <w:ind w:firstLine="640"/>
      </w:pPr>
      <w:r w:rsidRPr="00C81569">
        <w:rPr>
          <w:rFonts w:hint="eastAsia"/>
        </w:rPr>
        <w:t>区经济发展</w:t>
      </w:r>
      <w:r w:rsidR="003900D1">
        <w:rPr>
          <w:rFonts w:hint="eastAsia"/>
        </w:rPr>
        <w:t>局</w:t>
      </w:r>
      <w:r w:rsidRPr="00C81569">
        <w:rPr>
          <w:rFonts w:hint="eastAsia"/>
        </w:rPr>
        <w:t>、区应急管理局、区社会事业</w:t>
      </w:r>
      <w:r w:rsidR="003900D1">
        <w:rPr>
          <w:rFonts w:hint="eastAsia"/>
        </w:rPr>
        <w:t>管理</w:t>
      </w:r>
      <w:r w:rsidRPr="00C81569">
        <w:rPr>
          <w:rFonts w:hint="eastAsia"/>
        </w:rPr>
        <w:t>局、区</w:t>
      </w:r>
      <w:r w:rsidR="003900D1">
        <w:rPr>
          <w:rFonts w:hint="eastAsia"/>
        </w:rPr>
        <w:t>城乡</w:t>
      </w:r>
      <w:r w:rsidRPr="00C81569">
        <w:rPr>
          <w:rFonts w:hint="eastAsia"/>
        </w:rPr>
        <w:t>建设局等相关部门做好灾民安置和救灾款物的接受、发放、使用与管理工作，确保灾民的基本生活，并做好灾民及其家属的安抚工作。</w:t>
      </w:r>
    </w:p>
    <w:p w:rsidR="003900D1" w:rsidRDefault="00C81569" w:rsidP="00A526C3">
      <w:pPr>
        <w:ind w:firstLine="640"/>
      </w:pPr>
      <w:r w:rsidRPr="00C81569">
        <w:rPr>
          <w:rFonts w:hint="eastAsia"/>
        </w:rPr>
        <w:t>区</w:t>
      </w:r>
      <w:r w:rsidR="00257C85">
        <w:rPr>
          <w:rFonts w:hint="eastAsia"/>
        </w:rPr>
        <w:t>教育和卫生健康局根据需要做好突发事件现场消毒、疫情防治</w:t>
      </w:r>
      <w:r w:rsidRPr="00C81569">
        <w:rPr>
          <w:rFonts w:hint="eastAsia"/>
        </w:rPr>
        <w:t>等工作。</w:t>
      </w:r>
    </w:p>
    <w:p w:rsidR="003900D1" w:rsidRDefault="00C81569" w:rsidP="00A526C3">
      <w:pPr>
        <w:ind w:firstLine="640"/>
      </w:pPr>
      <w:r w:rsidRPr="00C81569">
        <w:rPr>
          <w:rFonts w:hint="eastAsia"/>
        </w:rPr>
        <w:t>区生态环境局开展灾后环境风险排查，整治污染隐患，做好突发事件现场污染物的收集、清理和处置工作，并加强对现场环境质量的监测。</w:t>
      </w:r>
    </w:p>
    <w:p w:rsidR="00A526C3" w:rsidRPr="00DC2356" w:rsidRDefault="00C81569" w:rsidP="00A526C3">
      <w:pPr>
        <w:ind w:firstLine="640"/>
      </w:pPr>
      <w:r w:rsidRPr="00C81569">
        <w:rPr>
          <w:rFonts w:hint="eastAsia"/>
        </w:rPr>
        <w:t>区</w:t>
      </w:r>
      <w:r w:rsidR="00350570" w:rsidRPr="00350570">
        <w:rPr>
          <w:rFonts w:hint="eastAsia"/>
        </w:rPr>
        <w:t>人力资源和社会保障局</w:t>
      </w:r>
      <w:r w:rsidRPr="00C81569">
        <w:rPr>
          <w:rFonts w:hint="eastAsia"/>
        </w:rPr>
        <w:t>组织、督促有关保险机构及时开展查勘和理赔工作。</w:t>
      </w:r>
    </w:p>
    <w:p w:rsidR="00A526C3" w:rsidRPr="00DC2356" w:rsidRDefault="00C81569" w:rsidP="00A526C3">
      <w:pPr>
        <w:pStyle w:val="20"/>
        <w:spacing w:before="120" w:after="120"/>
        <w:ind w:firstLine="643"/>
      </w:pPr>
      <w:bookmarkStart w:id="84" w:name="_Toc73028441"/>
      <w:r>
        <w:rPr>
          <w:rFonts w:hint="eastAsia"/>
        </w:rPr>
        <w:t>恢复</w:t>
      </w:r>
      <w:r>
        <w:t>重建</w:t>
      </w:r>
      <w:bookmarkEnd w:id="84"/>
    </w:p>
    <w:p w:rsidR="00C81569" w:rsidRDefault="00C81569" w:rsidP="00C81569">
      <w:pPr>
        <w:ind w:firstLine="640"/>
      </w:pPr>
      <w:r>
        <w:rPr>
          <w:rFonts w:hint="eastAsia"/>
        </w:rPr>
        <w:t>突发事件应急处置工作结束后，管委会及其有关部门立即组织对突发事件造成的损失进行评估，组织受影响地区尽快恢复生产、生活、工作和社会秩序，科学制定恢复重建和发展规划，并向市政府报告。管委会及时组织和协调区经济发展</w:t>
      </w:r>
      <w:r w:rsidR="003900D1">
        <w:rPr>
          <w:rFonts w:hint="eastAsia"/>
        </w:rPr>
        <w:t>局</w:t>
      </w:r>
      <w:r>
        <w:rPr>
          <w:rFonts w:hint="eastAsia"/>
        </w:rPr>
        <w:t>、区</w:t>
      </w:r>
      <w:r w:rsidR="003900D1">
        <w:rPr>
          <w:rFonts w:hint="eastAsia"/>
        </w:rPr>
        <w:t>城乡</w:t>
      </w:r>
      <w:r>
        <w:rPr>
          <w:rFonts w:hint="eastAsia"/>
        </w:rPr>
        <w:t>建</w:t>
      </w:r>
      <w:r>
        <w:rPr>
          <w:rFonts w:hint="eastAsia"/>
        </w:rPr>
        <w:lastRenderedPageBreak/>
        <w:t>设局、区公安分局、区城市管理局等有关部门尽快组织修复被损坏的交通、通信、供水、排水、供电、供气等公共设施，科学制定恢复重建和发展规划，有序开展恢复重建工作。</w:t>
      </w:r>
    </w:p>
    <w:p w:rsidR="00C81569" w:rsidRDefault="000F5E5C" w:rsidP="00C81569">
      <w:pPr>
        <w:ind w:firstLine="640"/>
      </w:pPr>
      <w:r>
        <w:rPr>
          <w:rFonts w:hint="eastAsia"/>
        </w:rPr>
        <w:t>发生</w:t>
      </w:r>
      <w:r w:rsidR="00C81569">
        <w:rPr>
          <w:rFonts w:hint="eastAsia"/>
        </w:rPr>
        <w:t>一般突发事件</w:t>
      </w:r>
      <w:r>
        <w:rPr>
          <w:rFonts w:hint="eastAsia"/>
        </w:rPr>
        <w:t>，事发地</w:t>
      </w:r>
      <w:r w:rsidR="003900D1">
        <w:rPr>
          <w:rFonts w:hint="eastAsia"/>
        </w:rPr>
        <w:t>乡</w:t>
      </w:r>
      <w:r w:rsidR="00C81569">
        <w:rPr>
          <w:rFonts w:hint="eastAsia"/>
        </w:rPr>
        <w:t>镇在管委会及有关部门的统一领导指挥下，制定恢复重建和发展规划，协助管委会及相关部门、企业、个体商户积极开展恢复重建工作。突发事件影响地区的企业在管委会统一领导指挥下，立即组织对突发事件造成的损失进行评估，上报管委会及有关部门，制定恢复生产计划，有序开展恢复生产工作。发生较大及以上突发事件，管委会及有关部门、</w:t>
      </w:r>
      <w:r>
        <w:rPr>
          <w:rFonts w:hint="eastAsia"/>
        </w:rPr>
        <w:t>事发地</w:t>
      </w:r>
      <w:r w:rsidR="003900D1">
        <w:rPr>
          <w:rFonts w:hint="eastAsia"/>
        </w:rPr>
        <w:t>乡</w:t>
      </w:r>
      <w:r w:rsidR="00C81569">
        <w:rPr>
          <w:rFonts w:hint="eastAsia"/>
        </w:rPr>
        <w:t>镇在履行统一领导职责或者组织处置突发事件的人民政府指导下，作为恢复重建执行和落实主体，</w:t>
      </w:r>
      <w:r w:rsidR="00581CBC">
        <w:rPr>
          <w:rFonts w:hint="eastAsia"/>
        </w:rPr>
        <w:t>应</w:t>
      </w:r>
      <w:r w:rsidR="00C81569">
        <w:rPr>
          <w:rFonts w:hint="eastAsia"/>
        </w:rPr>
        <w:t>建立专门工作机制，负责辖区内灾后恢复重建各项工作，组织力量进行废墟清理，制定建材、运输、施工保障方案，引导灾区集中力量抓恢复重建。</w:t>
      </w:r>
    </w:p>
    <w:p w:rsidR="00A526C3" w:rsidRPr="00DC2356" w:rsidRDefault="00C81569" w:rsidP="00C81569">
      <w:pPr>
        <w:ind w:firstLine="640"/>
      </w:pPr>
      <w:r>
        <w:rPr>
          <w:rFonts w:hint="eastAsia"/>
        </w:rPr>
        <w:t>受突发事件影响地区的</w:t>
      </w:r>
      <w:r w:rsidR="000F5E5C">
        <w:rPr>
          <w:rFonts w:hint="eastAsia"/>
        </w:rPr>
        <w:t>乡</w:t>
      </w:r>
      <w:r>
        <w:rPr>
          <w:rFonts w:hint="eastAsia"/>
        </w:rPr>
        <w:t>镇、企业、个体商户开展恢复重建工作需要管委会支持的，可以向管委会提出请求。管委会开展恢复重建工作需要市政府支持的，可以向市政府提出请求。</w:t>
      </w:r>
    </w:p>
    <w:p w:rsidR="00A526C3" w:rsidRPr="00DC2356" w:rsidRDefault="00C81569" w:rsidP="00A526C3">
      <w:pPr>
        <w:pStyle w:val="20"/>
        <w:spacing w:before="120" w:after="120"/>
        <w:ind w:firstLine="643"/>
      </w:pPr>
      <w:bookmarkStart w:id="85" w:name="_Toc73028442"/>
      <w:r>
        <w:rPr>
          <w:rFonts w:hint="eastAsia"/>
        </w:rPr>
        <w:t>调查</w:t>
      </w:r>
      <w:r>
        <w:t>评估</w:t>
      </w:r>
      <w:bookmarkEnd w:id="85"/>
    </w:p>
    <w:p w:rsidR="00CC42B1" w:rsidRPr="00DC2356" w:rsidRDefault="00C81569" w:rsidP="00C81569">
      <w:pPr>
        <w:ind w:firstLine="640"/>
      </w:pPr>
      <w:r w:rsidRPr="00C81569">
        <w:rPr>
          <w:rFonts w:hint="eastAsia"/>
        </w:rPr>
        <w:t>管委会及时查明突发事件的发生经过和原因，对突发事件应急处置工作进行总结评估，制定改进措施，将调查与评估情况向市人民政府报告。发生较大以上突发事件，管委会配合上级人民政府及有关部门做好总结调查评估工作。法律法规对事故调查另有规定的，依照其规定。</w:t>
      </w:r>
    </w:p>
    <w:p w:rsidR="00F373B6" w:rsidRPr="00DC2356" w:rsidRDefault="00CC42B1" w:rsidP="0060485A">
      <w:pPr>
        <w:pStyle w:val="1"/>
        <w:ind w:firstLine="643"/>
      </w:pPr>
      <w:bookmarkStart w:id="86" w:name="_Toc73028443"/>
      <w:bookmarkStart w:id="87" w:name="_Toc528575207"/>
      <w:r w:rsidRPr="00DC2356">
        <w:rPr>
          <w:rFonts w:hint="eastAsia"/>
        </w:rPr>
        <w:lastRenderedPageBreak/>
        <w:t>应急</w:t>
      </w:r>
      <w:r w:rsidRPr="00DC2356">
        <w:t>保障</w:t>
      </w:r>
      <w:bookmarkEnd w:id="86"/>
    </w:p>
    <w:p w:rsidR="00F373B6" w:rsidRPr="00DC2356" w:rsidRDefault="00C81569" w:rsidP="003F78F0">
      <w:pPr>
        <w:pStyle w:val="20"/>
        <w:spacing w:before="120" w:after="120"/>
        <w:ind w:firstLine="643"/>
      </w:pPr>
      <w:bookmarkStart w:id="88" w:name="_Toc73028444"/>
      <w:r>
        <w:rPr>
          <w:rFonts w:hint="eastAsia"/>
        </w:rPr>
        <w:t>应急队伍</w:t>
      </w:r>
      <w:r w:rsidR="003F78F0" w:rsidRPr="00DC2356">
        <w:rPr>
          <w:rFonts w:hint="eastAsia"/>
        </w:rPr>
        <w:t>保障</w:t>
      </w:r>
      <w:bookmarkEnd w:id="88"/>
    </w:p>
    <w:p w:rsidR="00C81569" w:rsidRDefault="00C81569" w:rsidP="00C81569">
      <w:pPr>
        <w:ind w:firstLine="640"/>
      </w:pPr>
      <w:r>
        <w:rPr>
          <w:rFonts w:hint="eastAsia"/>
        </w:rPr>
        <w:t>专业应急救援队伍。专业应急救援队伍是应急救援的骨干力量。区</w:t>
      </w:r>
      <w:r w:rsidR="0013165E">
        <w:rPr>
          <w:rFonts w:hint="eastAsia"/>
        </w:rPr>
        <w:t>党群工作</w:t>
      </w:r>
      <w:r>
        <w:rPr>
          <w:rFonts w:hint="eastAsia"/>
        </w:rPr>
        <w:t>部、区应急管理局、区经济发展</w:t>
      </w:r>
      <w:r w:rsidR="0013165E">
        <w:rPr>
          <w:rFonts w:hint="eastAsia"/>
        </w:rPr>
        <w:t>局</w:t>
      </w:r>
      <w:r>
        <w:rPr>
          <w:rFonts w:hint="eastAsia"/>
        </w:rPr>
        <w:t>、区</w:t>
      </w:r>
      <w:r w:rsidR="0013165E">
        <w:rPr>
          <w:rFonts w:hint="eastAsia"/>
        </w:rPr>
        <w:t>城乡</w:t>
      </w:r>
      <w:r>
        <w:rPr>
          <w:rFonts w:hint="eastAsia"/>
        </w:rPr>
        <w:t>建设局、区城市管理局、区社会事业</w:t>
      </w:r>
      <w:r w:rsidR="0013165E">
        <w:rPr>
          <w:rFonts w:hint="eastAsia"/>
        </w:rPr>
        <w:t>管理</w:t>
      </w:r>
      <w:r>
        <w:rPr>
          <w:rFonts w:hint="eastAsia"/>
        </w:rPr>
        <w:t>局、区</w:t>
      </w:r>
      <w:r w:rsidR="0013165E">
        <w:rPr>
          <w:rFonts w:hint="eastAsia"/>
        </w:rPr>
        <w:t>商务</w:t>
      </w:r>
      <w:r>
        <w:rPr>
          <w:rFonts w:hint="eastAsia"/>
        </w:rPr>
        <w:t>局、区生态环境局、区公安分局等部门和单位依据职能分工和实际需要，建设和管理本行业、本领域的专业应急救援队伍，提高人员素质，加强装备建设。</w:t>
      </w:r>
    </w:p>
    <w:p w:rsidR="00C81569" w:rsidRDefault="00C81569" w:rsidP="00C81569">
      <w:pPr>
        <w:ind w:firstLine="640"/>
      </w:pPr>
      <w:r>
        <w:rPr>
          <w:rFonts w:hint="eastAsia"/>
        </w:rPr>
        <w:t>基层应急队伍。基层应急队伍是应急救援的先期力量。鼓励</w:t>
      </w:r>
      <w:r w:rsidR="0013165E">
        <w:rPr>
          <w:rFonts w:hint="eastAsia"/>
        </w:rPr>
        <w:t>乡</w:t>
      </w:r>
      <w:r>
        <w:rPr>
          <w:rFonts w:hint="eastAsia"/>
        </w:rPr>
        <w:t>镇和企事业单位整合各类应急资源，推进专兼结合、一队多能的综合性</w:t>
      </w:r>
      <w:r w:rsidR="0013165E">
        <w:rPr>
          <w:rFonts w:hint="eastAsia"/>
        </w:rPr>
        <w:t>乡</w:t>
      </w:r>
      <w:r>
        <w:rPr>
          <w:rFonts w:hint="eastAsia"/>
        </w:rPr>
        <w:t>镇应急队伍建设，发展灾害信息员、气象信息员、安全网格员等一员多职应急信息员队伍。</w:t>
      </w:r>
    </w:p>
    <w:p w:rsidR="00C81569" w:rsidRDefault="00C81569" w:rsidP="00C81569">
      <w:pPr>
        <w:ind w:firstLine="640"/>
      </w:pPr>
      <w:r>
        <w:rPr>
          <w:rFonts w:hint="eastAsia"/>
        </w:rPr>
        <w:t>社会应急队伍。社会应急队伍是应急救援的辅助力量。各有关部门、</w:t>
      </w:r>
      <w:r w:rsidR="0013165E">
        <w:rPr>
          <w:rFonts w:hint="eastAsia"/>
        </w:rPr>
        <w:t>乡</w:t>
      </w:r>
      <w:r>
        <w:rPr>
          <w:rFonts w:hint="eastAsia"/>
        </w:rPr>
        <w:t>镇</w:t>
      </w:r>
      <w:r w:rsidR="00581CBC">
        <w:rPr>
          <w:rFonts w:hint="eastAsia"/>
        </w:rPr>
        <w:t>应</w:t>
      </w:r>
      <w:r>
        <w:rPr>
          <w:rFonts w:hint="eastAsia"/>
        </w:rPr>
        <w:t>制订相关政策措施，充分发挥红十字会作用，鼓励企事业单位和社会组织等有序参与应急救援和服务工作。</w:t>
      </w:r>
    </w:p>
    <w:p w:rsidR="00F373B6" w:rsidRPr="00DC2356" w:rsidRDefault="00C81569" w:rsidP="00C81569">
      <w:pPr>
        <w:ind w:firstLine="640"/>
      </w:pPr>
      <w:r>
        <w:rPr>
          <w:rFonts w:hint="eastAsia"/>
        </w:rPr>
        <w:t>管委会建立健全应急队伍跨区域的交流与合作机制，积极参与区域应急救援行动。请求解放军和武警部队执行抢险救灾等任务时，按有关规定执行。</w:t>
      </w:r>
    </w:p>
    <w:p w:rsidR="00F373B6" w:rsidRPr="00DC2356" w:rsidRDefault="00C81569" w:rsidP="00607E48">
      <w:pPr>
        <w:pStyle w:val="20"/>
        <w:spacing w:before="120" w:after="120"/>
        <w:ind w:firstLine="643"/>
      </w:pPr>
      <w:bookmarkStart w:id="89" w:name="_Toc73028445"/>
      <w:r>
        <w:rPr>
          <w:rFonts w:hint="eastAsia"/>
        </w:rPr>
        <w:t>资金</w:t>
      </w:r>
      <w:r w:rsidR="00CC42B1" w:rsidRPr="00DC2356">
        <w:t>保障</w:t>
      </w:r>
      <w:bookmarkEnd w:id="89"/>
    </w:p>
    <w:p w:rsidR="00C81569" w:rsidRDefault="00C81569" w:rsidP="00C81569">
      <w:pPr>
        <w:ind w:firstLine="640"/>
      </w:pPr>
      <w:r>
        <w:rPr>
          <w:rFonts w:hint="eastAsia"/>
        </w:rPr>
        <w:t>管委会将应急预案编制与演练、平台建设、物资储备、培训和宣传教育、救援队伍建设，以及监测与预警等工作所需经费纳入同级财政预算，并与当地经济社会发展水平相适应。区财政</w:t>
      </w:r>
      <w:r w:rsidR="00350570">
        <w:rPr>
          <w:rFonts w:hint="eastAsia"/>
        </w:rPr>
        <w:t>金融</w:t>
      </w:r>
      <w:r>
        <w:rPr>
          <w:rFonts w:hint="eastAsia"/>
        </w:rPr>
        <w:t>局、区审计局对突发事件财政应急保障资金的使用和效果进行</w:t>
      </w:r>
      <w:r>
        <w:rPr>
          <w:rFonts w:hint="eastAsia"/>
        </w:rPr>
        <w:lastRenderedPageBreak/>
        <w:t>监督评估。</w:t>
      </w:r>
    </w:p>
    <w:p w:rsidR="00C81569" w:rsidRDefault="00C81569" w:rsidP="00C81569">
      <w:pPr>
        <w:ind w:firstLine="640"/>
      </w:pPr>
      <w:r>
        <w:rPr>
          <w:rFonts w:hint="eastAsia"/>
        </w:rPr>
        <w:t>完善突发事件风险社会分担机制。区人力资源和社会保障局建立健全灾害风险保险体系，鼓励单位和公民参加保险。加快推进巨灾保险制度，推行安全生产、环境污染和食品安全责任保险等。</w:t>
      </w:r>
    </w:p>
    <w:p w:rsidR="00CC42B1" w:rsidRPr="00DC2356" w:rsidRDefault="00C81569" w:rsidP="00C81569">
      <w:pPr>
        <w:ind w:firstLine="640"/>
      </w:pPr>
      <w:r>
        <w:rPr>
          <w:rFonts w:hint="eastAsia"/>
        </w:rPr>
        <w:t>鼓励公民、法人和其他组织（包括国际组织）按照《中华人民共和国慈善法》《中华人民共和国公益事业捐赠法》等有关法律规定，为人民政府应对突发事件工作提供物资、资金、技术支持和捐赠，引导社会资金参与应急体系项目建设。</w:t>
      </w:r>
    </w:p>
    <w:p w:rsidR="00CC42B1" w:rsidRPr="00DC2356" w:rsidRDefault="00C81569" w:rsidP="00CC42B1">
      <w:pPr>
        <w:pStyle w:val="20"/>
        <w:spacing w:before="120" w:after="120"/>
        <w:ind w:firstLine="643"/>
      </w:pPr>
      <w:bookmarkStart w:id="90" w:name="_Toc73028446"/>
      <w:r>
        <w:rPr>
          <w:rFonts w:hint="eastAsia"/>
        </w:rPr>
        <w:t>物资保障</w:t>
      </w:r>
      <w:bookmarkEnd w:id="90"/>
    </w:p>
    <w:p w:rsidR="00A027F0" w:rsidRDefault="00C81569" w:rsidP="00C81569">
      <w:pPr>
        <w:ind w:firstLine="640"/>
      </w:pPr>
      <w:r>
        <w:rPr>
          <w:rFonts w:hint="eastAsia"/>
        </w:rPr>
        <w:t>管委会制定应急物资储备规划并组织实施。</w:t>
      </w:r>
    </w:p>
    <w:p w:rsidR="00A027F0" w:rsidRDefault="00C81569" w:rsidP="00C81569">
      <w:pPr>
        <w:ind w:firstLine="640"/>
      </w:pPr>
      <w:r>
        <w:rPr>
          <w:rFonts w:hint="eastAsia"/>
        </w:rPr>
        <w:t>区经济发展</w:t>
      </w:r>
      <w:r w:rsidR="00A027F0">
        <w:rPr>
          <w:rFonts w:hint="eastAsia"/>
        </w:rPr>
        <w:t>局</w:t>
      </w:r>
      <w:r>
        <w:rPr>
          <w:rFonts w:hint="eastAsia"/>
        </w:rPr>
        <w:t>、区财政</w:t>
      </w:r>
      <w:r w:rsidR="00A027F0">
        <w:rPr>
          <w:rFonts w:hint="eastAsia"/>
        </w:rPr>
        <w:t>金融</w:t>
      </w:r>
      <w:r>
        <w:rPr>
          <w:rFonts w:hint="eastAsia"/>
        </w:rPr>
        <w:t>局、区商务局、区应急管理局、区城乡</w:t>
      </w:r>
      <w:r w:rsidR="00A027F0">
        <w:rPr>
          <w:rFonts w:hint="eastAsia"/>
        </w:rPr>
        <w:t>建设</w:t>
      </w:r>
      <w:r>
        <w:rPr>
          <w:rFonts w:hint="eastAsia"/>
        </w:rPr>
        <w:t>局、区社会事业</w:t>
      </w:r>
      <w:r w:rsidR="00A027F0">
        <w:rPr>
          <w:rFonts w:hint="eastAsia"/>
        </w:rPr>
        <w:t>管理</w:t>
      </w:r>
      <w:r>
        <w:rPr>
          <w:rFonts w:hint="eastAsia"/>
        </w:rPr>
        <w:t>局、区市场监督管理局等部门按照职能分工，建立健全区重要应急物资保障系统，完善重要应急物资监管、生产、储备、调拨和紧急配送体系。</w:t>
      </w:r>
    </w:p>
    <w:p w:rsidR="00A027F0" w:rsidRDefault="00C81569" w:rsidP="00C81569">
      <w:pPr>
        <w:ind w:firstLine="640"/>
      </w:pPr>
      <w:r>
        <w:rPr>
          <w:rFonts w:hint="eastAsia"/>
        </w:rPr>
        <w:t>区经济发展</w:t>
      </w:r>
      <w:r w:rsidR="00A027F0">
        <w:rPr>
          <w:rFonts w:hint="eastAsia"/>
        </w:rPr>
        <w:t>局</w:t>
      </w:r>
      <w:r>
        <w:rPr>
          <w:rFonts w:hint="eastAsia"/>
        </w:rPr>
        <w:t>参与工业、信息化的应急管理，参与紧急状态下应急救援物资、生活必需品等重要物资的储备、管理、调度和协调工作。</w:t>
      </w:r>
    </w:p>
    <w:p w:rsidR="00A027F0" w:rsidRDefault="00C81569" w:rsidP="00C81569">
      <w:pPr>
        <w:ind w:firstLine="640"/>
      </w:pPr>
      <w:r>
        <w:rPr>
          <w:rFonts w:hint="eastAsia"/>
        </w:rPr>
        <w:t>区财政</w:t>
      </w:r>
      <w:r w:rsidR="00A027F0">
        <w:rPr>
          <w:rFonts w:hint="eastAsia"/>
        </w:rPr>
        <w:t>金融</w:t>
      </w:r>
      <w:r>
        <w:rPr>
          <w:rFonts w:hint="eastAsia"/>
        </w:rPr>
        <w:t>局、区审计局负责对突发事件财政应急保障专项资金的安排，并对其使用和效果进行监督评估。</w:t>
      </w:r>
    </w:p>
    <w:p w:rsidR="00A027F0" w:rsidRDefault="00C81569" w:rsidP="00C81569">
      <w:pPr>
        <w:ind w:firstLine="640"/>
      </w:pPr>
      <w:r>
        <w:rPr>
          <w:rFonts w:hint="eastAsia"/>
        </w:rPr>
        <w:t>区应急管理局组织救灾捐赠，牵头拟订救灾款物分配方案，会同有关方面协调灾民转移安置、生活救助，指导灾区救灾工作，组织指导灾情核查、损失评估、救灾捐赠工作。</w:t>
      </w:r>
    </w:p>
    <w:p w:rsidR="00A027F0" w:rsidRDefault="00C81569" w:rsidP="00C81569">
      <w:pPr>
        <w:ind w:firstLine="640"/>
      </w:pPr>
      <w:r>
        <w:rPr>
          <w:rFonts w:hint="eastAsia"/>
        </w:rPr>
        <w:t>区市场监督管理局负责监督管理食品、药品、医疗器械、应</w:t>
      </w:r>
      <w:r>
        <w:rPr>
          <w:rFonts w:hint="eastAsia"/>
        </w:rPr>
        <w:lastRenderedPageBreak/>
        <w:t>急装备等各类应急物资的质量安全，同时组织监督管理市场秩序，指导查处哄抬物价、不正当竞争等违法违规行为。</w:t>
      </w:r>
    </w:p>
    <w:p w:rsidR="00C81569" w:rsidRDefault="00C81569" w:rsidP="00C81569">
      <w:pPr>
        <w:ind w:firstLine="640"/>
      </w:pPr>
      <w:r>
        <w:rPr>
          <w:rFonts w:hint="eastAsia"/>
        </w:rPr>
        <w:t>区应急管理局牵头区经济发展</w:t>
      </w:r>
      <w:r w:rsidR="00A027F0">
        <w:rPr>
          <w:rFonts w:hint="eastAsia"/>
        </w:rPr>
        <w:t>局</w:t>
      </w:r>
      <w:r>
        <w:rPr>
          <w:rFonts w:hint="eastAsia"/>
        </w:rPr>
        <w:t>、区财政</w:t>
      </w:r>
      <w:r w:rsidR="00A027F0">
        <w:rPr>
          <w:rFonts w:hint="eastAsia"/>
        </w:rPr>
        <w:t>金融</w:t>
      </w:r>
      <w:r>
        <w:rPr>
          <w:rFonts w:hint="eastAsia"/>
        </w:rPr>
        <w:t>局、区社会事业</w:t>
      </w:r>
      <w:r w:rsidR="00A027F0">
        <w:rPr>
          <w:rFonts w:hint="eastAsia"/>
        </w:rPr>
        <w:t>管理</w:t>
      </w:r>
      <w:r>
        <w:rPr>
          <w:rFonts w:hint="eastAsia"/>
        </w:rPr>
        <w:t>局、区市场监督</w:t>
      </w:r>
      <w:r w:rsidR="00A027F0">
        <w:rPr>
          <w:rFonts w:hint="eastAsia"/>
        </w:rPr>
        <w:t>管理</w:t>
      </w:r>
      <w:r>
        <w:rPr>
          <w:rFonts w:hint="eastAsia"/>
        </w:rPr>
        <w:t>局负责组织协调突发事件应急救援物资、生活必需品等物资的调拨和紧急配送。</w:t>
      </w:r>
    </w:p>
    <w:p w:rsidR="00C81569" w:rsidRDefault="00C81569" w:rsidP="00C81569">
      <w:pPr>
        <w:ind w:firstLine="640"/>
      </w:pPr>
      <w:r>
        <w:rPr>
          <w:rFonts w:hint="eastAsia"/>
        </w:rPr>
        <w:t>区应急管理局建立健全应急物资信息平台和调拨制度，在救灾时统一调拨。区经济发展</w:t>
      </w:r>
      <w:r w:rsidR="00D60A6C">
        <w:rPr>
          <w:rFonts w:hint="eastAsia"/>
        </w:rPr>
        <w:t>局</w:t>
      </w:r>
      <w:r>
        <w:rPr>
          <w:rFonts w:hint="eastAsia"/>
        </w:rPr>
        <w:t>根据本地区的实际情况，在实物储备的同时，与有关企业签订协议储备，保障应急救援物资、生活必需品和应急处置装备的生产、供给。</w:t>
      </w:r>
    </w:p>
    <w:p w:rsidR="00CC42B1" w:rsidRPr="00DC2356" w:rsidRDefault="00C81569" w:rsidP="00C81569">
      <w:pPr>
        <w:ind w:firstLine="640"/>
      </w:pPr>
      <w:r>
        <w:rPr>
          <w:rFonts w:hint="eastAsia"/>
        </w:rPr>
        <w:t>鼓励和引导村（社区）、企事业单位和家庭储备基本的应急自救物资和生活必需品。</w:t>
      </w:r>
    </w:p>
    <w:p w:rsidR="003F78F0" w:rsidRPr="00DC2356" w:rsidRDefault="00C81569" w:rsidP="003F78F0">
      <w:pPr>
        <w:pStyle w:val="20"/>
        <w:spacing w:before="120" w:after="120"/>
        <w:ind w:firstLine="643"/>
      </w:pPr>
      <w:bookmarkStart w:id="91" w:name="_Toc73028447"/>
      <w:r>
        <w:rPr>
          <w:rFonts w:hint="eastAsia"/>
        </w:rPr>
        <w:t>安全</w:t>
      </w:r>
      <w:r>
        <w:t>防护保障</w:t>
      </w:r>
      <w:bookmarkEnd w:id="91"/>
    </w:p>
    <w:p w:rsidR="003F78F0" w:rsidRPr="00DC2356" w:rsidRDefault="00C81569" w:rsidP="003F78F0">
      <w:pPr>
        <w:ind w:firstLine="640"/>
      </w:pPr>
      <w:r w:rsidRPr="00C81569">
        <w:rPr>
          <w:rFonts w:hint="eastAsia"/>
        </w:rPr>
        <w:t>管委会及有关部门</w:t>
      </w:r>
      <w:r w:rsidR="00D60A6C">
        <w:rPr>
          <w:rFonts w:hint="eastAsia"/>
        </w:rPr>
        <w:t>为</w:t>
      </w:r>
      <w:r w:rsidR="00D60A6C" w:rsidRPr="00C81569">
        <w:rPr>
          <w:rFonts w:hint="eastAsia"/>
        </w:rPr>
        <w:t>涉险人员</w:t>
      </w:r>
      <w:r w:rsidR="00D60A6C">
        <w:rPr>
          <w:rFonts w:hint="eastAsia"/>
        </w:rPr>
        <w:t>及应急救援人员</w:t>
      </w:r>
      <w:r w:rsidRPr="00C81569">
        <w:rPr>
          <w:rFonts w:hint="eastAsia"/>
        </w:rPr>
        <w:t>提供符合要求的安全防护装备，采取必要的防护措施，严格按照程序科学开展应急救援工作，确保</w:t>
      </w:r>
      <w:r w:rsidR="00D60A6C">
        <w:rPr>
          <w:rFonts w:hint="eastAsia"/>
        </w:rPr>
        <w:t>施救</w:t>
      </w:r>
      <w:r w:rsidRPr="00C81569">
        <w:rPr>
          <w:rFonts w:hint="eastAsia"/>
        </w:rPr>
        <w:t>人员安全。</w:t>
      </w:r>
    </w:p>
    <w:p w:rsidR="003F78F0" w:rsidRPr="00DC2356" w:rsidRDefault="00C81569" w:rsidP="003F78F0">
      <w:pPr>
        <w:pStyle w:val="20"/>
        <w:spacing w:before="120" w:after="120"/>
        <w:ind w:firstLine="643"/>
      </w:pPr>
      <w:bookmarkStart w:id="92" w:name="_Toc73028448"/>
      <w:r>
        <w:rPr>
          <w:rFonts w:hint="eastAsia"/>
        </w:rPr>
        <w:t>治安</w:t>
      </w:r>
      <w:r>
        <w:t>维护保障</w:t>
      </w:r>
      <w:bookmarkEnd w:id="92"/>
    </w:p>
    <w:p w:rsidR="00C81569" w:rsidRDefault="00C81569" w:rsidP="00C81569">
      <w:pPr>
        <w:ind w:firstLine="640"/>
      </w:pPr>
      <w:r>
        <w:rPr>
          <w:rFonts w:hint="eastAsia"/>
        </w:rPr>
        <w:t>区公安分局负责突发事件现场治安维护。制定不同类别、级别突发事件应急状态下维护治安、交通秩序的行动方案，加强对重点地区、场所、人群、物资设备的安全防护，依法严厉打击违法犯罪活动。必要时，依法采取有效管制措施，控制事态，维护社会秩序。</w:t>
      </w:r>
    </w:p>
    <w:p w:rsidR="003F78F0" w:rsidRPr="00DC2356" w:rsidRDefault="00785EA1" w:rsidP="00C81569">
      <w:pPr>
        <w:ind w:firstLine="640"/>
      </w:pPr>
      <w:r>
        <w:rPr>
          <w:rFonts w:hint="eastAsia"/>
        </w:rPr>
        <w:t>乡</w:t>
      </w:r>
      <w:r w:rsidR="00C81569">
        <w:rPr>
          <w:rFonts w:hint="eastAsia"/>
        </w:rPr>
        <w:t>镇、村（社区）自发组织民众成立联防小队，维护管辖范围内治安、交通秩序，加强对重点地区、场所、人群、物资设备</w:t>
      </w:r>
      <w:r w:rsidR="00C81569">
        <w:rPr>
          <w:rFonts w:hint="eastAsia"/>
        </w:rPr>
        <w:lastRenderedPageBreak/>
        <w:t>的安全防护，发现违法乱纪行为及时通知区公安分局，协助开展犯罪行为调查工作。结合突发事件紧急情况，企业加强保安巡逻安全管理，维护企业内部安全生产秩序，确保人身安全及财产安全。事发地相关单位和个人必须积极主动配合做好治安维护工作。</w:t>
      </w:r>
    </w:p>
    <w:p w:rsidR="00CC42B1" w:rsidRPr="00DC2356" w:rsidRDefault="00C81569" w:rsidP="00E11889">
      <w:pPr>
        <w:pStyle w:val="20"/>
        <w:spacing w:before="120" w:after="120"/>
        <w:ind w:firstLine="643"/>
      </w:pPr>
      <w:bookmarkStart w:id="93" w:name="_Toc73028449"/>
      <w:r>
        <w:rPr>
          <w:rFonts w:hint="eastAsia"/>
        </w:rPr>
        <w:t>医疗卫生</w:t>
      </w:r>
      <w:r w:rsidR="00CC42B1" w:rsidRPr="00DC2356">
        <w:rPr>
          <w:rFonts w:hint="eastAsia"/>
        </w:rPr>
        <w:t>保障</w:t>
      </w:r>
      <w:bookmarkEnd w:id="93"/>
    </w:p>
    <w:p w:rsidR="00CC42B1" w:rsidRPr="00DC2356" w:rsidRDefault="00C81569" w:rsidP="00CC42B1">
      <w:pPr>
        <w:ind w:firstLine="640"/>
      </w:pPr>
      <w:r w:rsidRPr="00C81569">
        <w:rPr>
          <w:rFonts w:hint="eastAsia"/>
        </w:rPr>
        <w:t>区</w:t>
      </w:r>
      <w:r w:rsidR="00785EA1" w:rsidRPr="00785EA1">
        <w:rPr>
          <w:rFonts w:hint="eastAsia"/>
        </w:rPr>
        <w:t>教育和卫生健康局</w:t>
      </w:r>
      <w:r w:rsidRPr="00C81569">
        <w:rPr>
          <w:rFonts w:hint="eastAsia"/>
        </w:rPr>
        <w:t>负责组建各医疗卫生应急专业救援队伍，提高救治能力，保障医疗资源配备，增强救援能力建设，根据需要及时赴现场开展医疗救治、疾病预防控制和心理援助等卫生应急工作；会同有关部门建立动态数据库，明确医疗卫生保障工作目标，确定医疗救治和疾病预防控制机构的数量、分布和救治能力等，并拟订医疗救护保障计划，做好各类突发事件的医疗救治、疫病预防控制队伍和医疗卫生设备、物资的准备等。发生各类突发事件后，区</w:t>
      </w:r>
      <w:r w:rsidR="00785EA1" w:rsidRPr="00785EA1">
        <w:rPr>
          <w:rFonts w:hint="eastAsia"/>
        </w:rPr>
        <w:t>教育和卫生健康</w:t>
      </w:r>
      <w:r w:rsidRPr="00C81569">
        <w:rPr>
          <w:rFonts w:hint="eastAsia"/>
        </w:rPr>
        <w:t>局负责组织医疗救护队伍迅速进入救灾现场，对伤员进行应急救治和现场卫生防病处置，尽最大可能减少伤亡、中毒和疫病的流行发生，消除恐惧心理。对危险化学品事故、放射性污染事故的伤员，及时安排到相应的专业医院救治。基层医疗机构负责做好先期急救工作；区</w:t>
      </w:r>
      <w:r w:rsidR="00785EA1">
        <w:rPr>
          <w:rFonts w:hint="eastAsia"/>
        </w:rPr>
        <w:t>党群工作部组织</w:t>
      </w:r>
      <w:r w:rsidRPr="00C81569">
        <w:rPr>
          <w:rFonts w:hint="eastAsia"/>
        </w:rPr>
        <w:t>社会救援组织积极配合专业医疗队伍，开展群众性卫生工作；区</w:t>
      </w:r>
      <w:r w:rsidR="00785EA1" w:rsidRPr="00785EA1">
        <w:rPr>
          <w:rFonts w:hint="eastAsia"/>
        </w:rPr>
        <w:t>教育和卫生健康</w:t>
      </w:r>
      <w:r w:rsidRPr="00C81569">
        <w:rPr>
          <w:rFonts w:hint="eastAsia"/>
        </w:rPr>
        <w:t>局做好有关卫生防疫工作。</w:t>
      </w:r>
    </w:p>
    <w:p w:rsidR="003F78F0" w:rsidRPr="00DC2356" w:rsidRDefault="00C81569" w:rsidP="00A83A4B">
      <w:pPr>
        <w:pStyle w:val="20"/>
        <w:spacing w:before="120" w:after="120"/>
        <w:ind w:firstLine="643"/>
      </w:pPr>
      <w:bookmarkStart w:id="94" w:name="_Toc73028450"/>
      <w:r>
        <w:rPr>
          <w:rFonts w:hint="eastAsia"/>
        </w:rPr>
        <w:t>交通</w:t>
      </w:r>
      <w:r>
        <w:t>运输</w:t>
      </w:r>
      <w:r w:rsidR="00A83A4B" w:rsidRPr="00DC2356">
        <w:t>保障</w:t>
      </w:r>
      <w:bookmarkEnd w:id="94"/>
    </w:p>
    <w:p w:rsidR="00A83A4B" w:rsidRDefault="00C81569" w:rsidP="00CC42B1">
      <w:pPr>
        <w:ind w:firstLine="640"/>
      </w:pPr>
      <w:r w:rsidRPr="00C81569">
        <w:rPr>
          <w:rFonts w:hint="eastAsia"/>
        </w:rPr>
        <w:t>区</w:t>
      </w:r>
      <w:r w:rsidR="00785EA1">
        <w:rPr>
          <w:rFonts w:hint="eastAsia"/>
        </w:rPr>
        <w:t>城乡</w:t>
      </w:r>
      <w:r w:rsidRPr="00C81569">
        <w:rPr>
          <w:rFonts w:hint="eastAsia"/>
        </w:rPr>
        <w:t>建设局、区公安分局等部门负责应急处置交通运输保障的组织实施。建立和完善铁路、公路、水运等应急运力协调机制，加强交通应急抢险能力建设。区公安分局牵头区</w:t>
      </w:r>
      <w:r w:rsidR="00785EA1">
        <w:rPr>
          <w:rFonts w:hint="eastAsia"/>
        </w:rPr>
        <w:t>城乡</w:t>
      </w:r>
      <w:r w:rsidRPr="00C81569">
        <w:rPr>
          <w:rFonts w:hint="eastAsia"/>
        </w:rPr>
        <w:t>建设局</w:t>
      </w:r>
      <w:r w:rsidRPr="00C81569">
        <w:rPr>
          <w:rFonts w:hint="eastAsia"/>
        </w:rPr>
        <w:lastRenderedPageBreak/>
        <w:t>组织应急抢险队伍开展应急抢险工作，加强应急队伍建设，及时开展公路、水路、铁路运输线路故障抢险救援应急演练，制定公路、水路、铁路综合运输方案，保障运输线路畅通。加强应急物流体系建设，开辟应急运输绿色通道，提高人员、物资紧急运输能力。建立与物流企业、铁路、高速公路部门应急联合机制，保障突发事件发生时道路运输、铁路运输、水路运输具备一定的运力，具有绿色先行特权，确保应急救援设施设备、食品、医疗用品及时送达。整合各类资源，健全水陆紧急运输服务队伍体系。进一步规范社会运力征用程序，完善补偿办法。</w:t>
      </w:r>
    </w:p>
    <w:p w:rsidR="00C81569" w:rsidRDefault="00C81569" w:rsidP="00785EA1">
      <w:pPr>
        <w:pStyle w:val="20"/>
        <w:spacing w:before="120" w:after="120"/>
        <w:ind w:firstLine="643"/>
      </w:pPr>
      <w:bookmarkStart w:id="95" w:name="_Toc73028451"/>
      <w:r>
        <w:rPr>
          <w:rFonts w:hint="eastAsia"/>
        </w:rPr>
        <w:t>通信信息保障</w:t>
      </w:r>
      <w:bookmarkEnd w:id="95"/>
    </w:p>
    <w:p w:rsidR="00C81569" w:rsidRDefault="00C81569" w:rsidP="00C81569">
      <w:pPr>
        <w:ind w:firstLine="640"/>
      </w:pPr>
      <w:r>
        <w:rPr>
          <w:rFonts w:hint="eastAsia"/>
        </w:rPr>
        <w:t>区经济发展</w:t>
      </w:r>
      <w:r w:rsidR="00785EA1">
        <w:rPr>
          <w:rFonts w:hint="eastAsia"/>
        </w:rPr>
        <w:t>局</w:t>
      </w:r>
      <w:r>
        <w:rPr>
          <w:rFonts w:hint="eastAsia"/>
        </w:rPr>
        <w:t>牵头组织和督促电信有关部门和单位建立应急通信、广播保障工作体系，建设专用应急通信、应急广播平台，强化公用通信网络、卫星通信网络的应急通信能力建设，提升面向公众的突发事件应急信息传播能力。突发事件发生后，区经济发展</w:t>
      </w:r>
      <w:r w:rsidR="00785EA1">
        <w:rPr>
          <w:rFonts w:hint="eastAsia"/>
        </w:rPr>
        <w:t>局</w:t>
      </w:r>
      <w:r>
        <w:rPr>
          <w:rFonts w:hint="eastAsia"/>
        </w:rPr>
        <w:t>协调各基础电信运营企业、铁塔公司做好现场公用通信网络保障工作，必要时可紧急调用、征用其他部门或社会通信设施，需要其他部门和单位协助时，报请管委会统一协调。</w:t>
      </w:r>
    </w:p>
    <w:p w:rsidR="00C81569" w:rsidRDefault="00C81569" w:rsidP="00C81569">
      <w:pPr>
        <w:ind w:firstLine="640"/>
      </w:pPr>
      <w:r>
        <w:rPr>
          <w:rFonts w:hint="eastAsia"/>
        </w:rPr>
        <w:t>区</w:t>
      </w:r>
      <w:r w:rsidR="00335497">
        <w:rPr>
          <w:rFonts w:hint="eastAsia"/>
        </w:rPr>
        <w:t>应急管理</w:t>
      </w:r>
      <w:r w:rsidR="00785EA1">
        <w:rPr>
          <w:rFonts w:hint="eastAsia"/>
        </w:rPr>
        <w:t>局</w:t>
      </w:r>
      <w:r>
        <w:rPr>
          <w:rFonts w:hint="eastAsia"/>
        </w:rPr>
        <w:t>加强区综合应急平台和专业应急平台建设，推动应急平台之间互联互通、数据交换、系统对接、信息资源共享，提高应急平台的智能化、规范化和实效性，增强信息汇集、辅助决策、指挥调度能力。</w:t>
      </w:r>
    </w:p>
    <w:p w:rsidR="00C81569" w:rsidRDefault="00C81569" w:rsidP="00785EA1">
      <w:pPr>
        <w:pStyle w:val="20"/>
        <w:spacing w:before="120" w:after="120"/>
        <w:ind w:firstLine="643"/>
      </w:pPr>
      <w:bookmarkStart w:id="96" w:name="_Toc73028452"/>
      <w:r>
        <w:t>公共设施保障</w:t>
      </w:r>
      <w:bookmarkEnd w:id="96"/>
    </w:p>
    <w:p w:rsidR="00C81569" w:rsidRDefault="00C81569" w:rsidP="00C81569">
      <w:pPr>
        <w:ind w:firstLine="640"/>
      </w:pPr>
      <w:r>
        <w:rPr>
          <w:rFonts w:hint="eastAsia"/>
        </w:rPr>
        <w:t>管委会、区</w:t>
      </w:r>
      <w:r w:rsidR="00785EA1">
        <w:rPr>
          <w:rFonts w:hint="eastAsia"/>
        </w:rPr>
        <w:t>城乡</w:t>
      </w:r>
      <w:r>
        <w:rPr>
          <w:rFonts w:hint="eastAsia"/>
        </w:rPr>
        <w:t>建设局合理确定应急疏散基地（地域）和应</w:t>
      </w:r>
      <w:r>
        <w:rPr>
          <w:rFonts w:hint="eastAsia"/>
        </w:rPr>
        <w:lastRenderedPageBreak/>
        <w:t>急避难场所，可与人防工程、公园广场、文化体育馆等公共设施的建设或改造相结合，统筹安排必需的供水、供电、排污等基础设施，注重日常维护和管理，保证其正常使用。必要时，可征用机关、团体、学校等场所以及经营性宾馆、招待所、酒店、文化娱乐场所作为临时避难场所。完善紧急疏散管理办法和应急避难场所启用程序，明确责任人，紧急避难场所的指定或建立以及临时避难场所的征用工作，由管委会统一协调。确保在紧急情况下公众安全、有序转移或疏散到应急避难场所或其他安全地带，并保证避难场所的正常运营。</w:t>
      </w:r>
    </w:p>
    <w:p w:rsidR="00C81569" w:rsidRDefault="00C81569" w:rsidP="00C81569">
      <w:pPr>
        <w:ind w:firstLine="640"/>
      </w:pPr>
      <w:r>
        <w:rPr>
          <w:rFonts w:hint="eastAsia"/>
        </w:rPr>
        <w:t>地下人防设施由区</w:t>
      </w:r>
      <w:r w:rsidR="00785EA1">
        <w:rPr>
          <w:rFonts w:hint="eastAsia"/>
        </w:rPr>
        <w:t>城乡</w:t>
      </w:r>
      <w:r>
        <w:rPr>
          <w:rFonts w:hint="eastAsia"/>
        </w:rPr>
        <w:t>建设局负责；避难场所所需的通信设施、生活保障由区经济发展</w:t>
      </w:r>
      <w:r w:rsidR="00785EA1">
        <w:rPr>
          <w:rFonts w:hint="eastAsia"/>
        </w:rPr>
        <w:t>局</w:t>
      </w:r>
      <w:r w:rsidR="00963342">
        <w:rPr>
          <w:rFonts w:hint="eastAsia"/>
        </w:rPr>
        <w:t>牵头区商务局、区市场监督管理局</w:t>
      </w:r>
      <w:r>
        <w:rPr>
          <w:rFonts w:hint="eastAsia"/>
        </w:rPr>
        <w:t>共同负责；供水由区城乡</w:t>
      </w:r>
      <w:r w:rsidR="00785EA1">
        <w:rPr>
          <w:rFonts w:hint="eastAsia"/>
        </w:rPr>
        <w:t>建设</w:t>
      </w:r>
      <w:r>
        <w:rPr>
          <w:rFonts w:hint="eastAsia"/>
        </w:rPr>
        <w:t>局负责；供电由</w:t>
      </w:r>
      <w:r w:rsidR="000341FB">
        <w:rPr>
          <w:rFonts w:hint="eastAsia"/>
        </w:rPr>
        <w:t>区供电</w:t>
      </w:r>
      <w:r w:rsidR="000341FB">
        <w:t>服务中心</w:t>
      </w:r>
      <w:r>
        <w:rPr>
          <w:rFonts w:hint="eastAsia"/>
        </w:rPr>
        <w:t>负责，医疗救护由区</w:t>
      </w:r>
      <w:r w:rsidR="00785EA1" w:rsidRPr="00785EA1">
        <w:rPr>
          <w:rFonts w:hint="eastAsia"/>
        </w:rPr>
        <w:t>教育和卫生健康局</w:t>
      </w:r>
      <w:r>
        <w:rPr>
          <w:rFonts w:hint="eastAsia"/>
        </w:rPr>
        <w:t>负责。</w:t>
      </w:r>
    </w:p>
    <w:p w:rsidR="00C81569" w:rsidRDefault="00C81569" w:rsidP="00785EA1">
      <w:pPr>
        <w:pStyle w:val="20"/>
        <w:spacing w:before="120" w:after="120"/>
        <w:ind w:firstLine="643"/>
      </w:pPr>
      <w:bookmarkStart w:id="97" w:name="_Toc73028453"/>
      <w:r>
        <w:t>基础信息服务保障</w:t>
      </w:r>
      <w:bookmarkEnd w:id="97"/>
    </w:p>
    <w:p w:rsidR="00C81569" w:rsidRDefault="00C81569" w:rsidP="00C81569">
      <w:pPr>
        <w:ind w:firstLine="640"/>
      </w:pPr>
      <w:r>
        <w:rPr>
          <w:rFonts w:hint="eastAsia"/>
        </w:rPr>
        <w:t>管委会依托市气象局负责加强灾害性天气监测、预报和预警，及时提供气象分析资料，为应急处置提供气象信息服务。</w:t>
      </w:r>
    </w:p>
    <w:p w:rsidR="00C81569" w:rsidRDefault="00C81569" w:rsidP="00C81569">
      <w:pPr>
        <w:ind w:firstLine="640"/>
      </w:pPr>
      <w:r>
        <w:rPr>
          <w:rFonts w:hint="eastAsia"/>
        </w:rPr>
        <w:t>区</w:t>
      </w:r>
      <w:r w:rsidR="000341FB">
        <w:rPr>
          <w:rFonts w:hint="eastAsia"/>
        </w:rPr>
        <w:t>农林水局</w:t>
      </w:r>
      <w:r>
        <w:rPr>
          <w:rFonts w:hint="eastAsia"/>
        </w:rPr>
        <w:t>及时提供</w:t>
      </w:r>
      <w:r w:rsidR="00335497">
        <w:rPr>
          <w:rFonts w:hint="eastAsia"/>
        </w:rPr>
        <w:t>内河、</w:t>
      </w:r>
      <w:r w:rsidR="00335497">
        <w:t>水库等</w:t>
      </w:r>
      <w:r>
        <w:rPr>
          <w:rFonts w:hint="eastAsia"/>
        </w:rPr>
        <w:t>水情的监测、预报和预警，为应急处置提供水文资料和信息服务。</w:t>
      </w:r>
    </w:p>
    <w:p w:rsidR="00C81569" w:rsidRDefault="00C81569" w:rsidP="00C81569">
      <w:pPr>
        <w:ind w:firstLine="640"/>
      </w:pPr>
      <w:r>
        <w:rPr>
          <w:rFonts w:hint="eastAsia"/>
        </w:rPr>
        <w:t>区自然资源和规划</w:t>
      </w:r>
      <w:r w:rsidR="00335497">
        <w:rPr>
          <w:rFonts w:hint="eastAsia"/>
        </w:rPr>
        <w:t>局</w:t>
      </w:r>
      <w:r>
        <w:rPr>
          <w:rFonts w:hint="eastAsia"/>
        </w:rPr>
        <w:t>应当及时提供突发事件遥感监测、地图影像等技术支持，为应急处置工作提供地图、影像等地理信息服务。</w:t>
      </w:r>
    </w:p>
    <w:p w:rsidR="00C81569" w:rsidRDefault="00C81569" w:rsidP="00C81569">
      <w:pPr>
        <w:ind w:firstLine="640"/>
      </w:pPr>
      <w:r>
        <w:rPr>
          <w:rFonts w:hint="eastAsia"/>
        </w:rPr>
        <w:t>区应急管理局建立并规范数据采集、维护、交换、更新长效机制，做好应急平台和基础数据信息系统建设对接，实现监测、监控、预警等工作信息化、现代化。</w:t>
      </w:r>
    </w:p>
    <w:p w:rsidR="00C81569" w:rsidRDefault="00C81569" w:rsidP="00335497">
      <w:pPr>
        <w:pStyle w:val="20"/>
        <w:spacing w:before="120" w:after="120"/>
        <w:ind w:firstLine="643"/>
      </w:pPr>
      <w:bookmarkStart w:id="98" w:name="_Toc73028454"/>
      <w:r>
        <w:lastRenderedPageBreak/>
        <w:t>科技</w:t>
      </w:r>
      <w:r w:rsidR="00822115">
        <w:rPr>
          <w:rFonts w:hint="eastAsia"/>
        </w:rPr>
        <w:t>支撑</w:t>
      </w:r>
      <w:r>
        <w:t>保障</w:t>
      </w:r>
      <w:bookmarkEnd w:id="98"/>
    </w:p>
    <w:p w:rsidR="00C81569" w:rsidRDefault="00C81569" w:rsidP="00C81569">
      <w:pPr>
        <w:ind w:firstLine="640"/>
      </w:pPr>
      <w:r>
        <w:rPr>
          <w:rFonts w:hint="eastAsia"/>
        </w:rPr>
        <w:t>管委会、区</w:t>
      </w:r>
      <w:r w:rsidR="00FF7BCE">
        <w:rPr>
          <w:rFonts w:hint="eastAsia"/>
        </w:rPr>
        <w:t>应急管理局</w:t>
      </w:r>
      <w:r>
        <w:rPr>
          <w:rFonts w:hint="eastAsia"/>
        </w:rPr>
        <w:t>加强科技装备使用，提高应急管理科技水平；强化应急管理装备技术支撑，优化整合各类科技资源，推进应急管理科技自主创新。管委会、区教育</w:t>
      </w:r>
      <w:r w:rsidR="00335497" w:rsidRPr="00335497">
        <w:rPr>
          <w:rFonts w:hint="eastAsia"/>
        </w:rPr>
        <w:t>和卫生健康</w:t>
      </w:r>
      <w:r>
        <w:rPr>
          <w:rFonts w:hint="eastAsia"/>
        </w:rPr>
        <w:t>局、区</w:t>
      </w:r>
      <w:r w:rsidR="00335497" w:rsidRPr="00335497">
        <w:rPr>
          <w:rFonts w:hint="eastAsia"/>
        </w:rPr>
        <w:t>科学技术</w:t>
      </w:r>
      <w:r>
        <w:rPr>
          <w:rFonts w:hint="eastAsia"/>
        </w:rPr>
        <w:t>局鼓励、扶持教学科研机构和有关企业研究开发用于突发事件预防、监测、预警、应急处置与救援的新技术、新设备和新工具，依靠科技提高应急管理的科学化、专业化、智能化、精细化水平。</w:t>
      </w:r>
    </w:p>
    <w:p w:rsidR="00C81569" w:rsidRDefault="00C81569" w:rsidP="00C81569">
      <w:pPr>
        <w:ind w:firstLine="640"/>
      </w:pPr>
      <w:r>
        <w:rPr>
          <w:rFonts w:hint="eastAsia"/>
        </w:rPr>
        <w:t>区</w:t>
      </w:r>
      <w:r w:rsidR="00335497">
        <w:rPr>
          <w:rFonts w:hint="eastAsia"/>
        </w:rPr>
        <w:t>应急管理局</w:t>
      </w:r>
      <w:r>
        <w:rPr>
          <w:rFonts w:hint="eastAsia"/>
        </w:rPr>
        <w:t>根据国家应急平台体系技术要求，协调指导应急平台之间互联互通、数据交换、系统对接、信息资源共享，提高应急平台的智能化、规范化和实效性，增强信息汇集、辅助决策、指挥调度能力。</w:t>
      </w:r>
    </w:p>
    <w:p w:rsidR="00C81569" w:rsidRDefault="00C81569" w:rsidP="00335497">
      <w:pPr>
        <w:pStyle w:val="20"/>
        <w:spacing w:before="120" w:after="120"/>
        <w:ind w:firstLine="643"/>
      </w:pPr>
      <w:bookmarkStart w:id="99" w:name="_Toc73028455"/>
      <w:r>
        <w:t>区域合作保障</w:t>
      </w:r>
      <w:bookmarkEnd w:id="99"/>
    </w:p>
    <w:p w:rsidR="00C81569" w:rsidRDefault="00C81569" w:rsidP="00C81569">
      <w:pPr>
        <w:ind w:firstLine="640"/>
      </w:pPr>
      <w:r>
        <w:rPr>
          <w:rFonts w:hint="eastAsia"/>
        </w:rPr>
        <w:t>按照省政府关于指导、鼓励各地加强应急管理区域合作与联动工作要求，管委会及其有关部门和单位加强应急管理区域合作，建立健全应急管理联动机制、应急资源区域共享机制。</w:t>
      </w:r>
    </w:p>
    <w:p w:rsidR="00C81569" w:rsidRPr="00DC2356" w:rsidRDefault="00C81569" w:rsidP="00335497">
      <w:pPr>
        <w:ind w:firstLine="640"/>
      </w:pPr>
      <w:r>
        <w:rPr>
          <w:rFonts w:hint="eastAsia"/>
        </w:rPr>
        <w:t>加强与毗邻市（区）的应急管理交流合作，不断完善应急管理联动机制，加强训练基地共享与应急演练联动，为应对区域性突发事件提供合作与联动保障。</w:t>
      </w:r>
    </w:p>
    <w:p w:rsidR="00F373B6" w:rsidRPr="00DC2356" w:rsidRDefault="00335497" w:rsidP="004878B9">
      <w:pPr>
        <w:pStyle w:val="1"/>
        <w:ind w:firstLine="643"/>
      </w:pPr>
      <w:bookmarkStart w:id="100" w:name="_Toc73028456"/>
      <w:bookmarkEnd w:id="87"/>
      <w:r>
        <w:rPr>
          <w:rFonts w:hint="eastAsia"/>
        </w:rPr>
        <w:lastRenderedPageBreak/>
        <w:t>监督</w:t>
      </w:r>
      <w:r w:rsidR="00E11889" w:rsidRPr="00DC2356">
        <w:rPr>
          <w:rFonts w:hint="eastAsia"/>
        </w:rPr>
        <w:t>管理</w:t>
      </w:r>
      <w:bookmarkStart w:id="101" w:name="_Toc2772944"/>
      <w:bookmarkStart w:id="102" w:name="_Toc528575211"/>
      <w:bookmarkEnd w:id="100"/>
    </w:p>
    <w:p w:rsidR="00F373B6" w:rsidRPr="00DC2356" w:rsidRDefault="00C81569" w:rsidP="00E11889">
      <w:pPr>
        <w:pStyle w:val="20"/>
        <w:spacing w:before="120" w:after="120"/>
        <w:ind w:firstLine="643"/>
      </w:pPr>
      <w:bookmarkStart w:id="103" w:name="_Toc73028457"/>
      <w:bookmarkEnd w:id="101"/>
      <w:r>
        <w:rPr>
          <w:rFonts w:hint="eastAsia"/>
        </w:rPr>
        <w:t>应急演练</w:t>
      </w:r>
      <w:bookmarkEnd w:id="103"/>
    </w:p>
    <w:bookmarkEnd w:id="102"/>
    <w:p w:rsidR="00C81569" w:rsidRDefault="0013314E" w:rsidP="00C81569">
      <w:pPr>
        <w:ind w:firstLine="640"/>
      </w:pPr>
      <w:r>
        <w:rPr>
          <w:rFonts w:hint="eastAsia"/>
        </w:rPr>
        <w:t>福州</w:t>
      </w:r>
      <w:r w:rsidR="002972E9">
        <w:rPr>
          <w:rFonts w:hint="eastAsia"/>
        </w:rPr>
        <w:t>高新区管委会</w:t>
      </w:r>
      <w:r w:rsidR="00C81569">
        <w:rPr>
          <w:rFonts w:hint="eastAsia"/>
        </w:rPr>
        <w:t>建立应急演练制度，根据实际情况采取实战演练、桌面推演等方式，组织开展参与广泛、处置联动性强、形式多样、节约高效的应急演练。</w:t>
      </w:r>
    </w:p>
    <w:p w:rsidR="0013314E" w:rsidRDefault="00C81569" w:rsidP="00C81569">
      <w:pPr>
        <w:ind w:firstLine="640"/>
      </w:pPr>
      <w:r>
        <w:rPr>
          <w:rFonts w:hint="eastAsia"/>
        </w:rPr>
        <w:t>管委会及其有关部门根据应急预案组织综合应急演练和专项应急演练。</w:t>
      </w:r>
      <w:r w:rsidR="00475E0A" w:rsidRPr="0013314E">
        <w:rPr>
          <w:rFonts w:hint="eastAsia"/>
        </w:rPr>
        <w:t>专项应急预案、部门应急预案至少每</w:t>
      </w:r>
      <w:r w:rsidR="00475E0A" w:rsidRPr="0013314E">
        <w:t>3年进行</w:t>
      </w:r>
      <w:r w:rsidR="008B294E">
        <w:rPr>
          <w:rFonts w:hint="eastAsia"/>
        </w:rPr>
        <w:t>一</w:t>
      </w:r>
      <w:r w:rsidR="00475E0A" w:rsidRPr="0013314E">
        <w:t>次应急演练；</w:t>
      </w:r>
      <w:r w:rsidR="00475E0A" w:rsidRPr="0013314E">
        <w:rPr>
          <w:rFonts w:hint="eastAsia"/>
        </w:rPr>
        <w:t>相关法律法规规定的，按其规定执行。</w:t>
      </w:r>
    </w:p>
    <w:p w:rsidR="002972E9" w:rsidRDefault="004878B9">
      <w:pPr>
        <w:ind w:firstLine="640"/>
      </w:pPr>
      <w:r>
        <w:rPr>
          <w:rFonts w:hint="eastAsia"/>
        </w:rPr>
        <w:t>乡</w:t>
      </w:r>
      <w:r w:rsidR="00C81569">
        <w:rPr>
          <w:rFonts w:hint="eastAsia"/>
        </w:rPr>
        <w:t>镇、村（社区）、企事业单位结合实际经常组织开展应急演练。</w:t>
      </w:r>
      <w:r w:rsidR="002972E9">
        <w:rPr>
          <w:rFonts w:hint="eastAsia"/>
        </w:rPr>
        <w:t>地震、台风、洪涝、滑坡、山洪泥石流等自然灾害易发区域所在乡镇，重要基础设施和城市供水、供电、供气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组织开展应急演练。</w:t>
      </w:r>
    </w:p>
    <w:p w:rsidR="002972E9" w:rsidRPr="00DC2356" w:rsidRDefault="002972E9" w:rsidP="00C81569">
      <w:pPr>
        <w:ind w:firstLine="640"/>
      </w:pPr>
      <w:r w:rsidRPr="002972E9">
        <w:rPr>
          <w:rFonts w:hint="eastAsia"/>
        </w:rPr>
        <w:t>应急演练结束后，应急演练组织单位</w:t>
      </w:r>
      <w:r w:rsidR="00581CBC">
        <w:rPr>
          <w:rFonts w:hint="eastAsia"/>
        </w:rPr>
        <w:t>应</w:t>
      </w:r>
      <w:r w:rsidRPr="002972E9">
        <w:rPr>
          <w:rFonts w:hint="eastAsia"/>
        </w:rPr>
        <w:t>对演练进行全面总结和评估。总结报告包括演练地点、时间、气象条件等背景信息、演练方案和演练情景、参与演练的应急组织、演练目标和演练的范围、演练过程等基本内容。演练的评估内容主要包括对存在缺陷的评述和应急预案的完善、应急设施维护与更新等方面的意见和建议。</w:t>
      </w:r>
    </w:p>
    <w:p w:rsidR="00C81569" w:rsidRDefault="00C81569" w:rsidP="00C81569">
      <w:pPr>
        <w:pStyle w:val="20"/>
        <w:spacing w:before="120" w:after="120"/>
        <w:ind w:firstLine="643"/>
      </w:pPr>
      <w:bookmarkStart w:id="104" w:name="_Toc73028458"/>
      <w:r>
        <w:rPr>
          <w:rFonts w:hint="eastAsia"/>
        </w:rPr>
        <w:t>宣传与培训</w:t>
      </w:r>
      <w:bookmarkEnd w:id="104"/>
    </w:p>
    <w:p w:rsidR="00C81569" w:rsidRDefault="00C81569" w:rsidP="00C81569">
      <w:pPr>
        <w:ind w:firstLine="640"/>
      </w:pPr>
      <w:r>
        <w:rPr>
          <w:rFonts w:hint="eastAsia"/>
        </w:rPr>
        <w:t>管委会及其有关部门、</w:t>
      </w:r>
      <w:r w:rsidR="00EA0A47">
        <w:rPr>
          <w:rFonts w:hint="eastAsia"/>
        </w:rPr>
        <w:t>乡</w:t>
      </w:r>
      <w:r>
        <w:rPr>
          <w:rFonts w:hint="eastAsia"/>
        </w:rPr>
        <w:t>镇、村（社区）、企事业单位等组织</w:t>
      </w:r>
      <w:r>
        <w:rPr>
          <w:rFonts w:hint="eastAsia"/>
        </w:rPr>
        <w:lastRenderedPageBreak/>
        <w:t>结合各自实际，通过多种形式推动突发事件应对工作的法律法规和自救互救等应急知识进企业、进农村、进社区、进学校、进家庭，增强公众风险防范意识，提高全社会的避险能力和自救互救能力。</w:t>
      </w:r>
    </w:p>
    <w:p w:rsidR="00C81569" w:rsidRDefault="00C81569" w:rsidP="00C81569">
      <w:pPr>
        <w:ind w:firstLine="640"/>
      </w:pPr>
      <w:r>
        <w:rPr>
          <w:rFonts w:hint="eastAsia"/>
        </w:rPr>
        <w:t>学校、幼儿园在区教育局指导下，</w:t>
      </w:r>
      <w:r w:rsidR="00581CBC">
        <w:rPr>
          <w:rFonts w:hint="eastAsia"/>
        </w:rPr>
        <w:t>应</w:t>
      </w:r>
      <w:r>
        <w:rPr>
          <w:rFonts w:hint="eastAsia"/>
        </w:rPr>
        <w:t>把应急知识教育纳入教学内容，根据学生的年龄和认知能力，采取多种形式开展应急知识教育，培养学生的安全意识和自救与互救能力。</w:t>
      </w:r>
    </w:p>
    <w:p w:rsidR="00C81569" w:rsidRDefault="00C81569" w:rsidP="00C81569">
      <w:pPr>
        <w:ind w:firstLine="640"/>
      </w:pPr>
      <w:r>
        <w:rPr>
          <w:rFonts w:hint="eastAsia"/>
        </w:rPr>
        <w:t>管委会及其有关部门建立健全应急管理培训制度，纳入党政干部教育培训体系，针对本地区特点定期开展突发事件应急预案的教育培训工作。企事业单位</w:t>
      </w:r>
      <w:r w:rsidR="00581CBC">
        <w:rPr>
          <w:rFonts w:hint="eastAsia"/>
        </w:rPr>
        <w:t>应</w:t>
      </w:r>
      <w:r>
        <w:rPr>
          <w:rFonts w:hint="eastAsia"/>
        </w:rPr>
        <w:t>定期开展应急管理法律法规、安全管理制度、安全操作规程以及应急知识等方面的教育和培训。</w:t>
      </w:r>
    </w:p>
    <w:p w:rsidR="00C81569" w:rsidRDefault="00C81569" w:rsidP="00C81569">
      <w:pPr>
        <w:pStyle w:val="20"/>
        <w:spacing w:before="120" w:after="120"/>
        <w:ind w:firstLine="643"/>
      </w:pPr>
      <w:bookmarkStart w:id="105" w:name="_Toc73028459"/>
      <w:r>
        <w:t>责任与奖惩</w:t>
      </w:r>
      <w:bookmarkEnd w:id="105"/>
    </w:p>
    <w:p w:rsidR="00A428E5" w:rsidRDefault="00802CB4" w:rsidP="00C81569">
      <w:pPr>
        <w:ind w:firstLine="640"/>
      </w:pPr>
      <w:r>
        <w:rPr>
          <w:rFonts w:hint="eastAsia"/>
        </w:rPr>
        <w:t>区党群工作部、区纪工</w:t>
      </w:r>
      <w:r w:rsidR="00C81569">
        <w:rPr>
          <w:rFonts w:hint="eastAsia"/>
        </w:rPr>
        <w:t>委</w:t>
      </w:r>
      <w:r w:rsidRPr="00802CB4">
        <w:rPr>
          <w:rFonts w:hint="eastAsia"/>
        </w:rPr>
        <w:t>监察工委</w:t>
      </w:r>
      <w:r w:rsidR="00C81569">
        <w:rPr>
          <w:rFonts w:hint="eastAsia"/>
        </w:rPr>
        <w:t>依据《中华人民共和国安全生产法》《中华人民共和国突发事件应对法》《生产安全事故报告和调查处理条例》《生产安全事故应急条例》《</w:t>
      </w:r>
      <w:r>
        <w:rPr>
          <w:rFonts w:hint="eastAsia"/>
        </w:rPr>
        <w:t>福建</w:t>
      </w:r>
      <w:r w:rsidR="00C81569">
        <w:rPr>
          <w:rFonts w:hint="eastAsia"/>
        </w:rPr>
        <w:t>省安全生产条例》等有关法律法规和规定，对在突发事件应急救援工作中有突出贡献的单位和个人给予奖励；对失职、渎职的有关人员追究责任，构成犯罪的，依法追究刑事责任。</w:t>
      </w:r>
    </w:p>
    <w:p w:rsidR="00C81569" w:rsidRPr="00DC2356" w:rsidRDefault="00C81569" w:rsidP="003C6351">
      <w:pPr>
        <w:ind w:firstLine="640"/>
      </w:pPr>
    </w:p>
    <w:p w:rsidR="00E11889" w:rsidRPr="00DC2356" w:rsidRDefault="00E11889" w:rsidP="00E11889">
      <w:pPr>
        <w:pStyle w:val="1"/>
        <w:ind w:firstLine="643"/>
      </w:pPr>
      <w:bookmarkStart w:id="106" w:name="_Toc528575217"/>
      <w:bookmarkStart w:id="107" w:name="_Toc73028460"/>
      <w:r w:rsidRPr="00DC2356">
        <w:rPr>
          <w:rFonts w:hint="eastAsia"/>
        </w:rPr>
        <w:lastRenderedPageBreak/>
        <w:t>附则</w:t>
      </w:r>
      <w:bookmarkEnd w:id="106"/>
      <w:bookmarkEnd w:id="107"/>
    </w:p>
    <w:p w:rsidR="00E02AE1" w:rsidRPr="00DC2356" w:rsidRDefault="00E02AE1" w:rsidP="00E02AE1">
      <w:pPr>
        <w:pStyle w:val="20"/>
        <w:spacing w:before="120" w:after="120"/>
        <w:ind w:firstLine="643"/>
      </w:pPr>
      <w:bookmarkStart w:id="108" w:name="_Toc73028461"/>
      <w:r w:rsidRPr="00DC2356">
        <w:rPr>
          <w:rFonts w:hint="eastAsia"/>
        </w:rPr>
        <w:t>预案</w:t>
      </w:r>
      <w:r w:rsidR="00544DD8">
        <w:rPr>
          <w:rFonts w:hint="eastAsia"/>
        </w:rPr>
        <w:t>编制</w:t>
      </w:r>
      <w:bookmarkEnd w:id="108"/>
    </w:p>
    <w:p w:rsidR="0092120A" w:rsidRDefault="00E02AE1">
      <w:pPr>
        <w:ind w:firstLine="640"/>
      </w:pPr>
      <w:r w:rsidRPr="00DC2356">
        <w:rPr>
          <w:rFonts w:hint="eastAsia"/>
        </w:rPr>
        <w:t>本预案由</w:t>
      </w:r>
      <w:r w:rsidR="00896C8B">
        <w:rPr>
          <w:rFonts w:hint="eastAsia"/>
        </w:rPr>
        <w:t>福州高新区</w:t>
      </w:r>
      <w:r w:rsidR="003808A5">
        <w:rPr>
          <w:rFonts w:hint="eastAsia"/>
        </w:rPr>
        <w:t>安全生产委员会</w:t>
      </w:r>
      <w:r w:rsidR="0092120A">
        <w:rPr>
          <w:rFonts w:hint="eastAsia"/>
        </w:rPr>
        <w:t>负责</w:t>
      </w:r>
      <w:r w:rsidR="00896C8B">
        <w:rPr>
          <w:rFonts w:hint="eastAsia"/>
        </w:rPr>
        <w:t>制定</w:t>
      </w:r>
      <w:r w:rsidR="00C81569" w:rsidRPr="00C81569">
        <w:rPr>
          <w:rFonts w:hint="eastAsia"/>
        </w:rPr>
        <w:t>，</w:t>
      </w:r>
      <w:r w:rsidR="0092120A">
        <w:rPr>
          <w:rFonts w:hint="eastAsia"/>
        </w:rPr>
        <w:t>由区</w:t>
      </w:r>
      <w:r w:rsidR="003808A5">
        <w:rPr>
          <w:rFonts w:hint="eastAsia"/>
        </w:rPr>
        <w:t>安办</w:t>
      </w:r>
      <w:r w:rsidR="0092120A">
        <w:rPr>
          <w:rFonts w:hint="eastAsia"/>
        </w:rPr>
        <w:t>具体负责</w:t>
      </w:r>
      <w:r w:rsidR="00544DD8">
        <w:rPr>
          <w:rFonts w:hint="eastAsia"/>
        </w:rPr>
        <w:t>编制工作</w:t>
      </w:r>
      <w:r w:rsidR="0092120A">
        <w:rPr>
          <w:rFonts w:hint="eastAsia"/>
        </w:rPr>
        <w:t>。</w:t>
      </w:r>
    </w:p>
    <w:p w:rsidR="008D7E84" w:rsidRDefault="008D7E84">
      <w:pPr>
        <w:ind w:firstLine="640"/>
      </w:pPr>
      <w:r>
        <w:rPr>
          <w:rFonts w:hint="eastAsia"/>
        </w:rPr>
        <w:t>乡镇</w:t>
      </w:r>
      <w:r w:rsidR="008238D2">
        <w:rPr>
          <w:rFonts w:hint="eastAsia"/>
        </w:rPr>
        <w:t>和</w:t>
      </w:r>
      <w:r w:rsidR="0092120A">
        <w:rPr>
          <w:rFonts w:hint="eastAsia"/>
        </w:rPr>
        <w:t>有关</w:t>
      </w:r>
      <w:r w:rsidR="008238D2">
        <w:rPr>
          <w:rFonts w:hint="eastAsia"/>
        </w:rPr>
        <w:t>部门（单位）按照本预案的规定履行</w:t>
      </w:r>
      <w:r>
        <w:rPr>
          <w:rFonts w:hint="eastAsia"/>
        </w:rPr>
        <w:t>各自</w:t>
      </w:r>
      <w:r w:rsidR="008238D2">
        <w:rPr>
          <w:rFonts w:hint="eastAsia"/>
        </w:rPr>
        <w:t>职责，并制订相应的</w:t>
      </w:r>
      <w:r w:rsidRPr="008D7E84">
        <w:rPr>
          <w:rFonts w:hint="eastAsia"/>
        </w:rPr>
        <w:t>专项或单项</w:t>
      </w:r>
      <w:r w:rsidR="008238D2">
        <w:rPr>
          <w:rFonts w:hint="eastAsia"/>
        </w:rPr>
        <w:t>应急预案。</w:t>
      </w:r>
    </w:p>
    <w:p w:rsidR="00B17B8D" w:rsidRDefault="00B17B8D" w:rsidP="00017F8A">
      <w:pPr>
        <w:pStyle w:val="20"/>
        <w:ind w:firstLine="643"/>
      </w:pPr>
      <w:bookmarkStart w:id="109" w:name="_Toc73028462"/>
      <w:r>
        <w:rPr>
          <w:rFonts w:hint="eastAsia"/>
        </w:rPr>
        <w:t>预案评估与修订</w:t>
      </w:r>
      <w:bookmarkEnd w:id="109"/>
    </w:p>
    <w:p w:rsidR="005835AE" w:rsidRPr="001919E0" w:rsidRDefault="006C1AC3" w:rsidP="005835AE">
      <w:pPr>
        <w:ind w:firstLine="640"/>
      </w:pPr>
      <w:r>
        <w:rPr>
          <w:rFonts w:hint="eastAsia"/>
        </w:rPr>
        <w:t>区</w:t>
      </w:r>
      <w:r w:rsidR="003808A5">
        <w:rPr>
          <w:rFonts w:hint="eastAsia"/>
        </w:rPr>
        <w:t>安办</w:t>
      </w:r>
      <w:r w:rsidR="005835AE" w:rsidRPr="005835AE">
        <w:t>应当建立定期评估制度，分析评价预案内容的针对性、实用性和可操作性，实现应急预案的动态优化和科学规范管理。</w:t>
      </w:r>
    </w:p>
    <w:p w:rsidR="005835AE" w:rsidRDefault="005835AE" w:rsidP="005835AE">
      <w:pPr>
        <w:ind w:firstLine="640"/>
      </w:pPr>
      <w:r>
        <w:rPr>
          <w:rFonts w:hint="eastAsia"/>
        </w:rPr>
        <w:t>有下列情形之一的，应当及时修订本预案：</w:t>
      </w:r>
    </w:p>
    <w:p w:rsidR="005835AE" w:rsidRDefault="005835AE" w:rsidP="005835AE">
      <w:pPr>
        <w:ind w:firstLine="640"/>
      </w:pPr>
      <w:r>
        <w:rPr>
          <w:rFonts w:hint="eastAsia"/>
        </w:rPr>
        <w:t>（1）有关法律、行政法规、规章、标准、上位预案中的有关规定发生变化的；</w:t>
      </w:r>
    </w:p>
    <w:p w:rsidR="005835AE" w:rsidRDefault="005835AE" w:rsidP="005835AE">
      <w:pPr>
        <w:ind w:firstLine="640"/>
      </w:pPr>
      <w:r>
        <w:rPr>
          <w:rFonts w:hint="eastAsia"/>
        </w:rPr>
        <w:t>（2）应急指挥机构及其职责发生重大调整的；</w:t>
      </w:r>
    </w:p>
    <w:p w:rsidR="005835AE" w:rsidRDefault="005835AE" w:rsidP="005835AE">
      <w:pPr>
        <w:ind w:firstLine="640"/>
      </w:pPr>
      <w:r>
        <w:rPr>
          <w:rFonts w:hint="eastAsia"/>
        </w:rPr>
        <w:t>（3）面临的风险发生重大变化的；</w:t>
      </w:r>
    </w:p>
    <w:p w:rsidR="005835AE" w:rsidRDefault="005835AE" w:rsidP="005835AE">
      <w:pPr>
        <w:ind w:firstLine="640"/>
      </w:pPr>
      <w:r>
        <w:rPr>
          <w:rFonts w:hint="eastAsia"/>
        </w:rPr>
        <w:t>（4）重要应急资源发生重大变化的；</w:t>
      </w:r>
    </w:p>
    <w:p w:rsidR="005835AE" w:rsidRDefault="005835AE" w:rsidP="005835AE">
      <w:pPr>
        <w:ind w:firstLine="640"/>
      </w:pPr>
      <w:r>
        <w:rPr>
          <w:rFonts w:hint="eastAsia"/>
        </w:rPr>
        <w:t>（5）预案中的其他重要信息发生变化的；</w:t>
      </w:r>
    </w:p>
    <w:p w:rsidR="005835AE" w:rsidRDefault="005835AE" w:rsidP="005835AE">
      <w:pPr>
        <w:ind w:firstLine="640"/>
      </w:pPr>
      <w:r>
        <w:rPr>
          <w:rFonts w:hint="eastAsia"/>
        </w:rPr>
        <w:t>（6）在突发事件实际应对和应急演练中发现问题需要作出重大调整的；</w:t>
      </w:r>
    </w:p>
    <w:p w:rsidR="005835AE" w:rsidRDefault="005835AE" w:rsidP="005835AE">
      <w:pPr>
        <w:ind w:firstLine="640"/>
      </w:pPr>
      <w:r>
        <w:rPr>
          <w:rFonts w:hint="eastAsia"/>
        </w:rPr>
        <w:t>（7）</w:t>
      </w:r>
      <w:r w:rsidR="00EB21BF" w:rsidRPr="00EB21BF">
        <w:rPr>
          <w:rFonts w:hint="eastAsia"/>
        </w:rPr>
        <w:t>应急预案制定单位</w:t>
      </w:r>
      <w:r>
        <w:rPr>
          <w:rFonts w:hint="eastAsia"/>
        </w:rPr>
        <w:t>认为应当修订的其他情况。</w:t>
      </w:r>
    </w:p>
    <w:p w:rsidR="004E5CB7" w:rsidRPr="005835AE" w:rsidRDefault="005835AE">
      <w:pPr>
        <w:ind w:firstLine="640"/>
      </w:pPr>
      <w:r>
        <w:rPr>
          <w:rFonts w:hint="eastAsia"/>
        </w:rPr>
        <w:t>应急预案修订涉及组织指挥体系与职责、应急处置程序、主要处置措施、突发事件分级标准等重要内容的，修订工作应参照本办法规定的预案编制、审批、备案、公布程序组织进行。仅涉及其他内容的，修订程序可根据情况适当简化。</w:t>
      </w:r>
    </w:p>
    <w:p w:rsidR="00E02AE1" w:rsidRDefault="0092120A" w:rsidP="00375D0C">
      <w:pPr>
        <w:pStyle w:val="20"/>
        <w:spacing w:before="120" w:after="120"/>
        <w:ind w:firstLine="643"/>
      </w:pPr>
      <w:bookmarkStart w:id="110" w:name="_Toc60929693"/>
      <w:bookmarkStart w:id="111" w:name="_Toc61968592"/>
      <w:bookmarkStart w:id="112" w:name="_Toc73028463"/>
      <w:bookmarkEnd w:id="110"/>
      <w:bookmarkEnd w:id="111"/>
      <w:r>
        <w:rPr>
          <w:rFonts w:hint="eastAsia"/>
        </w:rPr>
        <w:lastRenderedPageBreak/>
        <w:t>预案印发、备案与公布</w:t>
      </w:r>
      <w:bookmarkEnd w:id="112"/>
    </w:p>
    <w:p w:rsidR="008238D2" w:rsidRDefault="0092120A" w:rsidP="00017F8A">
      <w:pPr>
        <w:ind w:firstLine="640"/>
      </w:pPr>
      <w:r w:rsidRPr="0092120A">
        <w:rPr>
          <w:rFonts w:hint="eastAsia"/>
        </w:rPr>
        <w:t>本预案以</w:t>
      </w:r>
      <w:r>
        <w:rPr>
          <w:rFonts w:hint="eastAsia"/>
        </w:rPr>
        <w:t>高新区</w:t>
      </w:r>
      <w:r w:rsidR="003808A5">
        <w:rPr>
          <w:rFonts w:hint="eastAsia"/>
        </w:rPr>
        <w:t>安委会</w:t>
      </w:r>
      <w:r w:rsidRPr="0092120A">
        <w:rPr>
          <w:rFonts w:hint="eastAsia"/>
        </w:rPr>
        <w:t>名义印发。同时，及时向社会公布，对确需保密的内容，按有关保密规定执行。</w:t>
      </w:r>
    </w:p>
    <w:p w:rsidR="0092120A" w:rsidRDefault="0092120A" w:rsidP="00017F8A">
      <w:pPr>
        <w:ind w:firstLine="640"/>
      </w:pPr>
      <w:r>
        <w:rPr>
          <w:rFonts w:hint="eastAsia"/>
        </w:rPr>
        <w:t>区总体应急预案在应急预案印发后的20个工作日内报送市政府备案，区专项应急预案抄送市政府有关主管部门备案。</w:t>
      </w:r>
    </w:p>
    <w:p w:rsidR="00EB13E5" w:rsidRDefault="00EB13E5" w:rsidP="00017F8A">
      <w:pPr>
        <w:pStyle w:val="20"/>
        <w:ind w:firstLine="643"/>
      </w:pPr>
      <w:bookmarkStart w:id="113" w:name="_Toc73028464"/>
      <w:r>
        <w:rPr>
          <w:rFonts w:hint="eastAsia"/>
        </w:rPr>
        <w:t>预案解释</w:t>
      </w:r>
      <w:bookmarkEnd w:id="113"/>
    </w:p>
    <w:p w:rsidR="00EB13E5" w:rsidRPr="00EB13E5" w:rsidRDefault="00EB13E5" w:rsidP="00017F8A">
      <w:pPr>
        <w:ind w:firstLine="640"/>
      </w:pPr>
      <w:r>
        <w:rPr>
          <w:rFonts w:hint="eastAsia"/>
        </w:rPr>
        <w:t>本预案</w:t>
      </w:r>
      <w:r w:rsidRPr="00EB13E5">
        <w:rPr>
          <w:rFonts w:hint="eastAsia"/>
        </w:rPr>
        <w:t>由区</w:t>
      </w:r>
      <w:r w:rsidR="003808A5">
        <w:rPr>
          <w:rFonts w:hint="eastAsia"/>
        </w:rPr>
        <w:t>安办</w:t>
      </w:r>
      <w:r w:rsidRPr="00EB13E5">
        <w:rPr>
          <w:rFonts w:hint="eastAsia"/>
        </w:rPr>
        <w:t>负责解释与组织实施</w:t>
      </w:r>
      <w:r>
        <w:rPr>
          <w:rFonts w:hint="eastAsia"/>
        </w:rPr>
        <w:t>。</w:t>
      </w:r>
    </w:p>
    <w:p w:rsidR="00F9130F" w:rsidRDefault="008D7E84" w:rsidP="00017F8A">
      <w:pPr>
        <w:pStyle w:val="20"/>
        <w:ind w:firstLine="643"/>
      </w:pPr>
      <w:bookmarkStart w:id="114" w:name="_Toc73028465"/>
      <w:r>
        <w:rPr>
          <w:rFonts w:hint="eastAsia"/>
        </w:rPr>
        <w:t>预案</w:t>
      </w:r>
      <w:r w:rsidR="0092120A">
        <w:rPr>
          <w:rFonts w:hint="eastAsia"/>
        </w:rPr>
        <w:t>实施</w:t>
      </w:r>
      <w:bookmarkEnd w:id="114"/>
    </w:p>
    <w:p w:rsidR="004E5CB7" w:rsidRDefault="0092120A">
      <w:pPr>
        <w:ind w:firstLine="640"/>
      </w:pPr>
      <w:r w:rsidRPr="0092120A">
        <w:rPr>
          <w:rFonts w:hint="eastAsia"/>
        </w:rPr>
        <w:t>本预案自</w:t>
      </w:r>
      <w:r w:rsidR="00DC35BC">
        <w:rPr>
          <w:rFonts w:hint="eastAsia"/>
        </w:rPr>
        <w:t>印发</w:t>
      </w:r>
      <w:r w:rsidRPr="0092120A">
        <w:rPr>
          <w:rFonts w:hint="eastAsia"/>
        </w:rPr>
        <w:t>之日起正式实施。</w:t>
      </w:r>
    </w:p>
    <w:p w:rsidR="004E5CB7" w:rsidRDefault="004E5CB7">
      <w:pPr>
        <w:ind w:firstLine="640"/>
      </w:pPr>
    </w:p>
    <w:p w:rsidR="00D41DAE" w:rsidRDefault="00D41DAE">
      <w:pPr>
        <w:ind w:firstLine="640"/>
        <w:sectPr w:rsidR="00D41DAE" w:rsidSect="00D01B34">
          <w:pgSz w:w="11907" w:h="16840" w:code="9"/>
          <w:pgMar w:top="1701" w:right="1418" w:bottom="1418" w:left="1418" w:header="851" w:footer="992" w:gutter="0"/>
          <w:pgNumType w:fmt="numberInDash" w:start="1"/>
          <w:cols w:space="425"/>
          <w:docGrid w:linePitch="435"/>
        </w:sectPr>
      </w:pPr>
    </w:p>
    <w:p w:rsidR="00262557" w:rsidRDefault="00C81569" w:rsidP="000E5363">
      <w:pPr>
        <w:pStyle w:val="1"/>
        <w:ind w:firstLine="643"/>
      </w:pPr>
      <w:bookmarkStart w:id="115" w:name="_Toc73028466"/>
      <w:r>
        <w:rPr>
          <w:rFonts w:hint="eastAsia"/>
        </w:rPr>
        <w:lastRenderedPageBreak/>
        <w:t>附件</w:t>
      </w:r>
      <w:bookmarkEnd w:id="115"/>
    </w:p>
    <w:p w:rsidR="00C81569" w:rsidRDefault="00C81569" w:rsidP="000E5363">
      <w:pPr>
        <w:pStyle w:val="20"/>
        <w:spacing w:before="120" w:after="120"/>
        <w:ind w:firstLine="643"/>
      </w:pPr>
      <w:bookmarkStart w:id="116" w:name="_Toc73028467"/>
      <w:r>
        <w:rPr>
          <w:rFonts w:hint="eastAsia"/>
        </w:rPr>
        <w:t>福州</w:t>
      </w:r>
      <w:r>
        <w:t>高新区</w:t>
      </w:r>
      <w:r w:rsidRPr="00C81569">
        <w:rPr>
          <w:rFonts w:hint="eastAsia"/>
        </w:rPr>
        <w:t>突发事件分级应对体系图</w:t>
      </w:r>
      <w:bookmarkEnd w:id="116"/>
    </w:p>
    <w:p w:rsidR="009B544E" w:rsidRDefault="004B79FF" w:rsidP="008B38AD">
      <w:pPr>
        <w:spacing w:line="240" w:lineRule="auto"/>
        <w:ind w:firstLine="640"/>
      </w:pPr>
      <w:r>
        <w:rPr>
          <w:noProof/>
        </w:rPr>
      </w:r>
      <w:r>
        <w:rPr>
          <w:noProof/>
        </w:rPr>
        <w:pict>
          <v:group id="画布 4" o:spid="_x0000_s1026" editas="canvas" style="width:663.35pt;height:356.15pt;mso-position-horizontal-relative:char;mso-position-vertical-relative:line" coordsize="84245,4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CU/AQAAB0dAAAOAAAAZHJzL2Uyb0RvYy54bWzsWd2O4zQYvUfiHazcs42dnybRdFarDgtI&#10;C6w0ywO4idMGEjs4mWmHSx6Aa65AQgIJiVdAPA3sPgbHdtJpyw5i2aHaRe1FJj/OF9vf8ZlzPp89&#10;3DQ1uRa6q5ScefSB7xEhc1VUcjnzPnv2+L3EI13PZcFrJcXMuxGd9/D83XfO1m0mmFqpuhCaIIjs&#10;snU781Z932aTSZevRMO7B6oVEg9LpRve41IvJ4Xma0Rv6gnz/XiyVrpotcpF1+HuhXvondv4ZSny&#10;/tOy7ERP6pmHvvX2qO1xYY6T8zOeLTVvV1U+dIP/i140vJL46DbUBe85udLVX0I1Va5Vp8r+Qa6a&#10;iSrLKhd2DBgN9Q9GM+fymnd2MDlmZ+wgzu4x7mJp+i3V46quMRsTRM/MPfN3jfwI3Fy3yE7XbvPU&#10;vd73L1e8FXZYXZZ/cv1Uk6oAeKLQI5I3QMnz73/+/dcfSGTSY76NRpftU2062rVPVP5FR6Sar7hc&#10;ikdaq/VK8AJ9oqY9BrDzgrno8CpZrD9WBULzq17ZTG1K3ZiAyAHZzLwgCiijqUducM6S1B+wITY9&#10;yfGcJlOfUkAoR4MwYJFrMOHZGKjVXf+BUA0xJzNPA3v2Q/z6SdebjvFsbLI34zyrJVnPvDiIfPtC&#10;p+qqMOmw4zUrQcxrTa45MNxvqG1TXzUYj7tHffNzUMZ9AN7dt7fwVbuYTAjbh73oTdVj+dVVM/OS&#10;nShmPt+XBTrNs55XtTtHqFoOE2zm1OWm3yw2Q5oWqrjBVGvllhloAScrpb/yyBpLbOZ1X15xLTxS&#10;fySRrpSGoVmT9iKMpgwXevfJYvcJlzlCzby81x5xF/PereSrVlfLFb7l5kaqR0hyWdlJNwBw/Rp6&#10;DhwfDdDRAaDjIwI6DBPmM4fnMAl9P3QIuQU0i6YjoKNp7Ptu+ZwADUA7QhqzdcK1o9QtUccHuJ6O&#10;M3UEomZBOg1oMAIbnHwI7BjCwAeTG6Y+AXufqS2w2ZiuE7APgD09AHYyztQRgB3SwGdsy9hBegL2&#10;K0gQC+xgTNcJ2AfAhg3bk9bpOFNHADakdTQqkSBJg0NcR2GaxGwg7Gmc0P+FEjFa/4J3K6fFC5yZ&#10;KefZPUjuE7oP0A3sOHS/+PpbGMcXv333xzc/Pv/lJwJ9O3gT4HwunYXMN/LywEVaR/rspoVB3DOR&#10;7pW/N5HO70RQ2PhZczZYSigVFlGsPOgQGtI4Su2q49kowVnMoNEhZYxSoQGFA7JK6m5TuRCynysp&#10;4S2VDuzHrL00wFoWwyTw4nPqkbKpUcmAaSQpZckYd2j9JnrR118wpLcZ7HWFykANnwlX3YgCflOg&#10;OGXOAIaXu1i3pMxjk+wjesQYpnePmakFoOnFEag5DsKUBqi7AIAg6Sg65GYa0zQ9iemXlz2s5rDu&#10;47bKcKp+jC4xBgndwcpbA/JfszK1XhC0TMq6aj8cK0QDQYdQI6kRHkD/NIiD1BYcd/h5GqJCNfAz&#10;m6ZBQm2Le+ZnFiSRrQwh7hvMz/9cuLyVPAzjtc/DWzNxBB5maYjqMsoqQCKjcRxCL1u1OEoFGrEg&#10;9qElrFTwKUvvVSQb/XC7BXBnndcS3rYqf5Kh+zI0BlPsQ2j7v+EIEAqBoZS5uhgcFCq+VkjssFma&#10;poHBmN3BSCg2nAY9dB87GK+CoG0Z/O1BkN0Ww5aY1Y/DfqHZ5Nu9tuLxdlfz/E8AAAD//wMAUEsD&#10;BBQABgAIAAAAIQCmVej53QAAAAYBAAAPAAAAZHJzL2Rvd25yZXYueG1sTI/BasMwEETvhf6D2EJv&#10;jRwHkuJYDqHgHox7aBJKjxtrY5laK2Mpifv3VXppLwPLLDNv8s1ke3Gh0XeOFcxnCQjixumOWwWH&#10;ffn0DMIHZI29Y1LwTR42xf1djpl2V36nyy60Ioawz1CBCWHIpPSNIYt+5gbi6J3caDHEc2ylHvEa&#10;w20v0yRZSosdxwaDA70Yar52ZxtL3uqqlvtXX5X+w9Tbyh3S8lOpx4dpuwYRaAp/z3DDj+hQRKaj&#10;O7P2olcQh4RfvXmLdLkCcVSwmqcLkEUu/+MXPwAAAP//AwBQSwECLQAUAAYACAAAACEAtoM4kv4A&#10;AADhAQAAEwAAAAAAAAAAAAAAAAAAAAAAW0NvbnRlbnRfVHlwZXNdLnhtbFBLAQItABQABgAIAAAA&#10;IQA4/SH/1gAAAJQBAAALAAAAAAAAAAAAAAAAAC8BAABfcmVscy8ucmVsc1BLAQItABQABgAIAAAA&#10;IQDF8LCU/AQAAB0dAAAOAAAAAAAAAAAAAAAAAC4CAABkcnMvZTJvRG9jLnhtbFBLAQItABQABgAI&#10;AAAAIQCmVej53QAAAAYBAAAPAAAAAAAAAAAAAAAAAFYHAABkcnMvZG93bnJldi54bWxQSwUGAAAA&#10;AAQABADzAAAAY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245;height:45231;visibility:visible">
              <v:fill o:detectmouseclick="t"/>
              <v:path o:connecttype="none"/>
            </v:shape>
            <v:rect id="矩形 5" o:spid="_x0000_s1028" style="position:absolute;left:35312;top:3289;width:18701;height:4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fTvgAAANwAAAAPAAAAZHJzL2Rvd25yZXYueG1sRE9Ni8Iw&#10;EL0L/ocwgjdN1d0i1SgiCKInq3gemrEtNpPSRI3/3ggLe5vH+5zlOphGPKlztWUFk3ECgriwuuZS&#10;weW8G81BOI+ssbFMCt7kYL3q95aYafviEz1zX4oYwi5DBZX3bSalKyoy6Ma2JY7czXYGfYRdKXWH&#10;rxhuGjlNklQarDk2VNjStqLinj+Mguv8pMtLOOTmOHtsb9PUmeCdUsNB2CxAeAr+X/zn3us4//cH&#10;vs/EC+TqAwAA//8DAFBLAQItABQABgAIAAAAIQDb4fbL7gAAAIUBAAATAAAAAAAAAAAAAAAAAAAA&#10;AABbQ29udGVudF9UeXBlc10ueG1sUEsBAi0AFAAGAAgAAAAhAFr0LFu/AAAAFQEAAAsAAAAAAAAA&#10;AAAAAAAAHwEAAF9yZWxzLy5yZWxzUEsBAi0AFAAGAAgAAAAhADCcx9O+AAAA3AAAAA8AAAAAAAAA&#10;AAAAAAAABwIAAGRycy9kb3ducmV2LnhtbFBLBQYAAAAAAwADALcAAADyAgAAAAA=&#10;" filled="f" strokecolor="black [3213]" strokeweight=".5pt">
              <v:textbox>
                <w:txbxContent>
                  <w:p w:rsidR="00AC64FE" w:rsidRPr="009B544E" w:rsidRDefault="00AC64FE" w:rsidP="009B544E">
                    <w:pPr>
                      <w:spacing w:line="240" w:lineRule="auto"/>
                      <w:ind w:firstLineChars="0" w:firstLine="0"/>
                      <w:jc w:val="center"/>
                      <w:rPr>
                        <w:b/>
                        <w:color w:val="000000" w:themeColor="text1"/>
                        <w:sz w:val="28"/>
                        <w:szCs w:val="28"/>
                      </w:rPr>
                    </w:pPr>
                    <w:r w:rsidRPr="009B544E">
                      <w:rPr>
                        <w:rFonts w:hint="eastAsia"/>
                        <w:b/>
                        <w:color w:val="000000" w:themeColor="text1"/>
                        <w:sz w:val="28"/>
                        <w:szCs w:val="28"/>
                      </w:rPr>
                      <w:t>区</w:t>
                    </w:r>
                    <w:r>
                      <w:rPr>
                        <w:rFonts w:hint="eastAsia"/>
                        <w:b/>
                        <w:color w:val="000000" w:themeColor="text1"/>
                        <w:sz w:val="28"/>
                        <w:szCs w:val="28"/>
                      </w:rPr>
                      <w:t>安全生产委会</w:t>
                    </w:r>
                  </w:p>
                </w:txbxContent>
              </v:textbox>
            </v:rect>
            <v:rect id="矩形 6" o:spid="_x0000_s1029" style="position:absolute;left:4482;top:34840;width:18257;height:57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IvAAAANwAAAAPAAAAZHJzL2Rvd25yZXYueG1sRE/NCsIw&#10;DL4LvkOJ4E07FUWmVUQQRE9O8RzWuA3XdKxV69tbQfCWj+83y3UwtXhS6yrLCkbDBARxbnXFhYLL&#10;eTeYg3AeWWNtmRS8ycF61e0sMdX2xSd6Zr4QMYRdigpK75tUSpeXZNANbUMcuZttDfoI20LqFl8x&#10;3NRynCQzabDi2FBiQ9uS8nv2MAqu85MuLuGQmePksb2NZ84E75Tq98JmAcJT8H/xz73Xcf50Ct9n&#10;4gVy9QEAAP//AwBQSwECLQAUAAYACAAAACEA2+H2y+4AAACFAQAAEwAAAAAAAAAAAAAAAAAAAAAA&#10;W0NvbnRlbnRfVHlwZXNdLnhtbFBLAQItABQABgAIAAAAIQBa9CxbvwAAABUBAAALAAAAAAAAAAAA&#10;AAAAAB8BAABfcmVscy8ucmVsc1BLAQItABQABgAIAAAAIQBf0GJIvAAAANwAAAAPAAAAAAAAAAAA&#10;AAAAAAcCAABkcnMvZG93bnJldi54bWxQSwUGAAAAAAMAAwC3AAAA8AIAAAAA&#10;" filled="f" strokecolor="black [3213]" strokeweight=".5pt">
              <v:textbox>
                <w:txbxContent>
                  <w:p w:rsidR="00AC64FE" w:rsidRPr="009B544E" w:rsidRDefault="00AC64FE" w:rsidP="009B544E">
                    <w:pPr>
                      <w:pStyle w:val="af6"/>
                      <w:spacing w:before="0" w:beforeAutospacing="0" w:after="0" w:afterAutospacing="0"/>
                      <w:jc w:val="center"/>
                      <w:rPr>
                        <w:sz w:val="28"/>
                        <w:szCs w:val="28"/>
                      </w:rPr>
                    </w:pPr>
                    <w:r w:rsidRPr="009B544E">
                      <w:rPr>
                        <w:rFonts w:ascii="仿宋" w:hAnsi="仿宋" w:cs="Times New Roman" w:hint="eastAsia"/>
                        <w:b/>
                        <w:bCs/>
                        <w:color w:val="000000"/>
                        <w:kern w:val="2"/>
                        <w:sz w:val="28"/>
                        <w:szCs w:val="28"/>
                      </w:rPr>
                      <w:t>较大</w:t>
                    </w:r>
                    <w:r>
                      <w:rPr>
                        <w:rFonts w:ascii="仿宋" w:hAnsi="仿宋" w:cs="Times New Roman" w:hint="eastAsia"/>
                        <w:b/>
                        <w:bCs/>
                        <w:color w:val="000000"/>
                        <w:kern w:val="2"/>
                        <w:sz w:val="28"/>
                        <w:szCs w:val="28"/>
                      </w:rPr>
                      <w:t>及</w:t>
                    </w:r>
                    <w:r w:rsidRPr="009B544E">
                      <w:rPr>
                        <w:rFonts w:ascii="仿宋" w:hAnsi="仿宋" w:cs="Times New Roman" w:hint="eastAsia"/>
                        <w:b/>
                        <w:bCs/>
                        <w:color w:val="000000"/>
                        <w:kern w:val="2"/>
                        <w:sz w:val="28"/>
                        <w:szCs w:val="28"/>
                      </w:rPr>
                      <w:t>以上</w:t>
                    </w:r>
                    <w:r w:rsidRPr="009B544E">
                      <w:rPr>
                        <w:rFonts w:ascii="仿宋" w:hAnsi="仿宋" w:cs="Times New Roman"/>
                        <w:b/>
                        <w:bCs/>
                        <w:color w:val="000000"/>
                        <w:kern w:val="2"/>
                        <w:sz w:val="28"/>
                        <w:szCs w:val="28"/>
                      </w:rPr>
                      <w:t>突发事件</w:t>
                    </w:r>
                  </w:p>
                </w:txbxContent>
              </v:textbox>
            </v:rect>
            <v:rect id="矩形 7" o:spid="_x0000_s1030" style="position:absolute;left:23973;top:34811;width:16200;height:57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w/vwAAANwAAAAPAAAAZHJzL2Rvd25yZXYueG1sRE9Ni8Iw&#10;EL0L/ocwgjdNVSzSNS0iCIue7Mqeh2Zsi82kNFGz/94Iwt7m8T5nWwTTiQcNrrWsYDFPQBBXVrdc&#10;K7j8HGYbEM4ja+wsk4I/clDk49EWM22ffKZH6WsRQ9hlqKDxvs+kdFVDBt3c9sSRu9rBoI9wqKUe&#10;8BnDTSeXSZJKgy3HhgZ72jdU3cq7UfC7Oev6Eo6lOa3u++sydSZ4p9R0EnZfIDwF/y/+uL91nL9O&#10;4f1MvEDmLwAAAP//AwBQSwECLQAUAAYACAAAACEA2+H2y+4AAACFAQAAEwAAAAAAAAAAAAAAAAAA&#10;AAAAW0NvbnRlbnRfVHlwZXNdLnhtbFBLAQItABQABgAIAAAAIQBa9CxbvwAAABUBAAALAAAAAAAA&#10;AAAAAAAAAB8BAABfcmVscy8ucmVsc1BLAQItABQABgAIAAAAIQCvAvw/vwAAANwAAAAPAAAAAAAA&#10;AAAAAAAAAAcCAABkcnMvZG93bnJldi54bWxQSwUGAAAAAAMAAwC3AAAA8wIAAAAA&#10;" filled="f" strokecolor="black [3213]" strokeweight=".5pt">
              <v:textbox>
                <w:txbxContent>
                  <w:p w:rsidR="00AC64FE" w:rsidRPr="00C93E30" w:rsidRDefault="00AC64FE" w:rsidP="009B544E">
                    <w:pPr>
                      <w:pStyle w:val="af6"/>
                      <w:spacing w:before="0" w:beforeAutospacing="0" w:after="0" w:afterAutospacing="0"/>
                      <w:jc w:val="center"/>
                      <w:rPr>
                        <w:sz w:val="28"/>
                        <w:szCs w:val="28"/>
                      </w:rPr>
                    </w:pPr>
                    <w:r w:rsidRPr="00C93E30">
                      <w:rPr>
                        <w:rFonts w:hAnsi="仿宋" w:cs="Times New Roman" w:hint="eastAsia"/>
                        <w:b/>
                        <w:bCs/>
                        <w:color w:val="000000"/>
                        <w:kern w:val="2"/>
                        <w:sz w:val="28"/>
                        <w:szCs w:val="28"/>
                      </w:rPr>
                      <w:t>超出本区</w:t>
                    </w:r>
                    <w:r w:rsidRPr="00C93E30">
                      <w:rPr>
                        <w:rFonts w:hAnsi="仿宋" w:cs="Times New Roman"/>
                        <w:b/>
                        <w:bCs/>
                        <w:color w:val="000000"/>
                        <w:kern w:val="2"/>
                        <w:sz w:val="28"/>
                        <w:szCs w:val="28"/>
                      </w:rPr>
                      <w:t>应对能力的一般突发事件</w:t>
                    </w:r>
                  </w:p>
                </w:txbxContent>
              </v:textbox>
            </v:rect>
            <v:rect id="矩形 8" o:spid="_x0000_s1031" style="position:absolute;left:41302;top:34839;width:16200;height:57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kwQAAANwAAAAPAAAAZHJzL2Rvd25yZXYueG1sRE9Na8JA&#10;EL0X/A/LCL3VjSlNJboJEiiU9mSUnofsmASzsyG7mvXfu4VCb/N4n7MrgxnEjSbXW1awXiUgiBur&#10;e24VnI4fLxsQziNrHCyTgjs5KIvF0w5zbWc+0K32rYgh7HJU0Hk/5lK6piODbmVH4sid7WTQRzi1&#10;Uk84x3AzyDRJMmmw59jQ4UhVR82lvhoFP5uDbk/hqzbfr9fqnGbOBO+Uel6G/RaEp+D/xX/uTx3n&#10;v73D7zPxAlk8AAAA//8DAFBLAQItABQABgAIAAAAIQDb4fbL7gAAAIUBAAATAAAAAAAAAAAAAAAA&#10;AAAAAABbQ29udGVudF9UeXBlc10ueG1sUEsBAi0AFAAGAAgAAAAhAFr0LFu/AAAAFQEAAAsAAAAA&#10;AAAAAAAAAAAAHwEAAF9yZWxzLy5yZWxzUEsBAi0AFAAGAAgAAAAhAMBOWaTBAAAA3AAAAA8AAAAA&#10;AAAAAAAAAAAABwIAAGRycy9kb3ducmV2LnhtbFBLBQYAAAAAAwADALcAAAD1AgAAAAA=&#10;" filled="f" strokecolor="black [3213]" strokeweight=".5pt">
              <v:textbox>
                <w:txbxContent>
                  <w:p w:rsidR="00AC64FE" w:rsidRPr="00C93E30" w:rsidRDefault="00AC64FE" w:rsidP="009B544E">
                    <w:pPr>
                      <w:pStyle w:val="af6"/>
                      <w:spacing w:before="0" w:beforeAutospacing="0" w:after="0" w:afterAutospacing="0"/>
                      <w:jc w:val="center"/>
                      <w:rPr>
                        <w:sz w:val="28"/>
                        <w:szCs w:val="28"/>
                      </w:rPr>
                    </w:pPr>
                    <w:r>
                      <w:rPr>
                        <w:rFonts w:hAnsi="仿宋" w:cs="Times New Roman" w:hint="eastAsia"/>
                        <w:b/>
                        <w:bCs/>
                        <w:color w:val="000000"/>
                        <w:kern w:val="2"/>
                        <w:sz w:val="28"/>
                        <w:szCs w:val="28"/>
                      </w:rPr>
                      <w:t>跨</w:t>
                    </w:r>
                    <w:r w:rsidRPr="00C93E30">
                      <w:rPr>
                        <w:rFonts w:hAnsi="仿宋" w:cs="Times New Roman" w:hint="eastAsia"/>
                        <w:b/>
                        <w:bCs/>
                        <w:color w:val="000000"/>
                        <w:kern w:val="2"/>
                        <w:sz w:val="28"/>
                        <w:szCs w:val="28"/>
                      </w:rPr>
                      <w:t>区域的一般</w:t>
                    </w:r>
                    <w:r w:rsidRPr="00C93E30">
                      <w:rPr>
                        <w:rFonts w:hAnsi="仿宋" w:cs="Times New Roman"/>
                        <w:b/>
                        <w:bCs/>
                        <w:color w:val="000000"/>
                        <w:kern w:val="2"/>
                        <w:sz w:val="28"/>
                        <w:szCs w:val="28"/>
                      </w:rPr>
                      <w:t>突发事件</w:t>
                    </w:r>
                  </w:p>
                </w:txbxContent>
              </v:textbox>
            </v:rect>
            <v:rect id="矩形 9" o:spid="_x0000_s1032" style="position:absolute;left:3535;top:33893;width:54986;height:76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k9xQAAANwAAAAPAAAAZHJzL2Rvd25yZXYueG1sRI9Ba8JA&#10;EIXvBf/DMkJvdVOhVqKrtBVLLiLGSj0O2WkSmp0N2a0m/945CL3N8N68981y3btGXagLtWcDz5ME&#10;FHHhbc2lga/j9mkOKkRki41nMjBQgPVq9LDE1PorH+iSx1JJCIcUDVQxtqnWoajIYZj4lli0H985&#10;jLJ2pbYdXiXcNXqaJDPtsGZpqLClj4qK3/zPGXj/3u31+fO1PqHe+GwYTvvMbY15HPdvC1CR+vhv&#10;vl9nVvBfhFaekQn06gYAAP//AwBQSwECLQAUAAYACAAAACEA2+H2y+4AAACFAQAAEwAAAAAAAAAA&#10;AAAAAAAAAAAAW0NvbnRlbnRfVHlwZXNdLnhtbFBLAQItABQABgAIAAAAIQBa9CxbvwAAABUBAAAL&#10;AAAAAAAAAAAAAAAAAB8BAABfcmVscy8ucmVsc1BLAQItABQABgAIAAAAIQCCRsk9xQAAANwAAAAP&#10;AAAAAAAAAAAAAAAAAAcCAABkcnMvZG93bnJldi54bWxQSwUGAAAAAAMAAwC3AAAA+QIAAAAA&#10;" filled="f" strokecolor="black [3213]" strokeweight=".5pt">
              <v:stroke dashstyle="dash"/>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0" o:spid="_x0000_s1033" type="#_x0000_t34" style="position:absolute;left:23925;top:14166;width:26282;height:13172;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7WFwwAAANwAAAAPAAAAZHJzL2Rvd25yZXYueG1sRE9Na8JA&#10;EL0L/odlBG+6iaLY1FVEEKRQbNIeepxmp0lodjbsrpr217sFwds83uest71pxYWcbywrSKcJCOLS&#10;6oYrBR/vh8kKhA/IGlvLpOCXPGw3w8EaM22vnNOlCJWIIewzVFCH0GVS+rImg35qO+LIfVtnMETo&#10;KqkdXmO4aeUsSZbSYMOxocaO9jWVP8XZKFi449+c7Gvui7f880w2/Xo5pUqNR/3uGUSgPjzEd/dR&#10;x/mLJ/h/Jl4gNzcAAAD//wMAUEsBAi0AFAAGAAgAAAAhANvh9svuAAAAhQEAABMAAAAAAAAAAAAA&#10;AAAAAAAAAFtDb250ZW50X1R5cGVzXS54bWxQSwECLQAUAAYACAAAACEAWvQsW78AAAAVAQAACwAA&#10;AAAAAAAAAAAAAAAfAQAAX3JlbHMvLnJlbHNQSwECLQAUAAYACAAAACEAUW+1hcMAAADcAAAADwAA&#10;AAAAAAAAAAAAAAAHAgAAZHJzL2Rvd25yZXYueG1sUEsFBgAAAAADAAMAtwAAAPcCAAAAAA==&#10;" adj="19718" strokecolor="black [3213]" strokeweight=".5pt">
              <v:stroke dashstyle="dash" endarrow="block"/>
            </v:shape>
            <v:rect id="矩形 11" o:spid="_x0000_s1034" style="position:absolute;left:63491;top:35055;width:16199;height:57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twgAAANwAAAAPAAAAZHJzL2Rvd25yZXYueG1sRI9Bi8Iw&#10;EIXvgv8hjLA3m+pCkWoUEQRxT3bF89CMbbGZlCZq9t/vHBb2NsN78943m11yvXrRGDrPBhZZDoq4&#10;9rbjxsD1+zhfgQoR2WLvmQz8UIDddjrZYGn9my/0qmKjJIRDiQbaGIdS61C35DBkfiAW7e5Hh1HW&#10;sdF2xLeEu14v87zQDjuWhhYHOrRUP6qnM3BbXWxzTefKfX0+D/dlEVyKwZiPWdqvQUVK8d/8d32y&#10;gl8IvjwjE+jtLwAAAP//AwBQSwECLQAUAAYACAAAACEA2+H2y+4AAACFAQAAEwAAAAAAAAAAAAAA&#10;AAAAAAAAW0NvbnRlbnRfVHlwZXNdLnhtbFBLAQItABQABgAIAAAAIQBa9CxbvwAAABUBAAALAAAA&#10;AAAAAAAAAAAAAB8BAABfcmVscy8ucmVsc1BLAQItABQABgAIAAAAIQCBywttwgAAANwAAAAPAAAA&#10;AAAAAAAAAAAAAAcCAABkcnMvZG93bnJldi54bWxQSwUGAAAAAAMAAwC3AAAA9gIAAAAA&#10;" filled="f" strokecolor="black [3213]" strokeweight=".5pt">
              <v:textbox>
                <w:txbxContent>
                  <w:p w:rsidR="00AC64FE" w:rsidRDefault="00AC64FE" w:rsidP="00C93E30">
                    <w:pPr>
                      <w:pStyle w:val="af6"/>
                      <w:spacing w:before="0" w:beforeAutospacing="0" w:after="0" w:afterAutospacing="0"/>
                      <w:jc w:val="center"/>
                      <w:rPr>
                        <w:sz w:val="24"/>
                      </w:rPr>
                    </w:pPr>
                    <w:r>
                      <w:rPr>
                        <w:rFonts w:hAnsi="仿宋" w:cs="Times New Roman" w:hint="eastAsia"/>
                        <w:b/>
                        <w:bCs/>
                        <w:color w:val="000000"/>
                        <w:kern w:val="2"/>
                        <w:sz w:val="28"/>
                        <w:szCs w:val="28"/>
                      </w:rPr>
                      <w:t>一般突发事件</w:t>
                    </w:r>
                  </w:p>
                </w:txbxContent>
              </v:textbox>
            </v:rect>
            <v:shape id="肘形连接符 12" o:spid="_x0000_s1035" type="#_x0000_t34" style="position:absolute;left:43899;top:7364;width:27444;height:27938;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zfwgAAANwAAAAPAAAAZHJzL2Rvd25yZXYueG1sRE9Li8Iw&#10;EL4L+x/CLHgRTav46hplLSx48WAVvA7NbFu3mZQmav33G0HwNh/fc1abztTiRq2rLCuIRxEI4tzq&#10;igsFp+PPcAHCeWSNtWVS8CAHm/VHb4WJtnc+0C3zhQgh7BJUUHrfJFK6vCSDbmQb4sD92tagD7At&#10;pG7xHsJNLcdRNJMGKw4NJTaUlpT/ZVejYJyeT3s3nZjlZb51l4FN48EkU6r/2X1/gfDU+bf45d7p&#10;MH8Ww/OZcIFc/wMAAP//AwBQSwECLQAUAAYACAAAACEA2+H2y+4AAACFAQAAEwAAAAAAAAAAAAAA&#10;AAAAAAAAW0NvbnRlbnRfVHlwZXNdLnhtbFBLAQItABQABgAIAAAAIQBa9CxbvwAAABUBAAALAAAA&#10;AAAAAAAAAAAAAB8BAABfcmVscy8ucmVsc1BLAQItABQABgAIAAAAIQCpjxzfwgAAANwAAAAPAAAA&#10;AAAAAAAAAAAAAAcCAABkcnMvZG93bnJldi54bWxQSwUGAAAAAAMAAwC3AAAA9gIAAAAA&#10;" adj="5153" strokecolor="black [3213]" strokeweight=".5pt">
              <v:stroke endarrow="block"/>
            </v:shape>
            <v:rect id="矩形 13" o:spid="_x0000_s1036" style="position:absolute;left:29401;top:21664;width:15236;height:101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vwgAAANwAAAAPAAAAZHJzL2Rvd25yZXYueG1sRE9Na8JA&#10;EL0L/odlhN50o5RQYlYJRaUemxSKt0l2TGKzsyG7jfHfdwuF3ubxPifdT6YTIw2utaxgvYpAEFdW&#10;t1wr+CiOyxcQziNr7CyTggc52O/msxQTbe/8TmPuaxFC2CWooPG+T6R0VUMG3cr2xIG72sGgD3Co&#10;pR7wHsJNJzdRFEuDLYeGBnt6baj6yr+NAleO5+LRZ5+3i6vK7MCmeD6flHpaTNkWhKfJ/4v/3G86&#10;zI838PtMuEDufgAAAP//AwBQSwECLQAUAAYACAAAACEA2+H2y+4AAACFAQAAEwAAAAAAAAAAAAAA&#10;AAAAAAAAW0NvbnRlbnRfVHlwZXNdLnhtbFBLAQItABQABgAIAAAAIQBa9CxbvwAAABUBAAALAAAA&#10;AAAAAAAAAAAAAB8BAABfcmVscy8ucmVsc1BLAQItABQABgAIAAAAIQCcH/vvwgAAANwAAAAPAAAA&#10;AAAAAAAAAAAAAAcCAABkcnMvZG93bnJldi54bWxQSwUGAAAAAAMAAwC3AAAA9gIAAAAA&#10;" filled="f" stroked="f" strokeweight="2pt">
              <v:textbox>
                <w:txbxContent>
                  <w:p w:rsidR="00AC64FE" w:rsidRPr="00480A2D" w:rsidRDefault="00AC64FE" w:rsidP="00480A2D">
                    <w:pPr>
                      <w:spacing w:line="240" w:lineRule="auto"/>
                      <w:ind w:firstLineChars="0" w:firstLine="0"/>
                      <w:jc w:val="left"/>
                      <w:rPr>
                        <w:b/>
                        <w:color w:val="000000" w:themeColor="text1"/>
                        <w:sz w:val="28"/>
                        <w:szCs w:val="28"/>
                      </w:rPr>
                    </w:pPr>
                    <w:r w:rsidRPr="00480A2D">
                      <w:rPr>
                        <w:rFonts w:hint="eastAsia"/>
                        <w:b/>
                        <w:color w:val="000000" w:themeColor="text1"/>
                        <w:sz w:val="28"/>
                        <w:szCs w:val="28"/>
                      </w:rPr>
                      <w:t>启动</w:t>
                    </w:r>
                    <w:r w:rsidRPr="00480A2D">
                      <w:rPr>
                        <w:b/>
                        <w:color w:val="000000" w:themeColor="text1"/>
                        <w:sz w:val="28"/>
                        <w:szCs w:val="28"/>
                      </w:rPr>
                      <w:t>应急响应，积极协助上级应急指挥部开展应急处置工作</w:t>
                    </w:r>
                  </w:p>
                </w:txbxContent>
              </v:textbox>
            </v:rect>
            <v:rect id="矩形 14" o:spid="_x0000_s1037" style="position:absolute;left:42949;top:10184;width:29993;height:48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150wQAAANwAAAAPAAAAZHJzL2Rvd25yZXYueG1sRE9Li8Iw&#10;EL4L/ocwgjdNfSDSNUoRFT2uFWRvYzPbdm0mpYm1/vvNwoK3+fies9p0phItNa60rGAyjkAQZ1aX&#10;nCu4pPvREoTzyBory6TgRQ42635vhbG2T/6k9uxzEULYxaig8L6OpXRZQQbd2NbEgfu2jUEfYJNL&#10;3eAzhJtKTqNoIQ2WHBoKrGlbUHY/P4wCd2tP6atOrj9fLrslOzbp/HRQajjokg8Qnjr/Fv+7jzrM&#10;X8zg75lwgVz/AgAA//8DAFBLAQItABQABgAIAAAAIQDb4fbL7gAAAIUBAAATAAAAAAAAAAAAAAAA&#10;AAAAAABbQ29udGVudF9UeXBlc10ueG1sUEsBAi0AFAAGAAgAAAAhAFr0LFu/AAAAFQEAAAsAAAAA&#10;AAAAAAAAAAAAHwEAAF9yZWxzLy5yZWxzUEsBAi0AFAAGAAgAAAAhAPNTXnTBAAAA3AAAAA8AAAAA&#10;AAAAAAAAAAAABwIAAGRycy9kb3ducmV2LnhtbFBLBQYAAAAAAwADALcAAAD1AgAAAAA=&#10;" filled="f" stroked="f" strokeweight="2pt">
              <v:textbox>
                <w:txbxContent>
                  <w:p w:rsidR="00AC64FE" w:rsidRDefault="00AC64FE" w:rsidP="00480A2D">
                    <w:pPr>
                      <w:pStyle w:val="af6"/>
                      <w:spacing w:before="0" w:beforeAutospacing="0" w:after="0" w:afterAutospacing="0"/>
                      <w:rPr>
                        <w:sz w:val="24"/>
                      </w:rPr>
                    </w:pPr>
                    <w:r>
                      <w:rPr>
                        <w:rFonts w:ascii="仿宋" w:hAnsi="仿宋" w:cs="Times New Roman" w:hint="eastAsia"/>
                        <w:b/>
                        <w:bCs/>
                        <w:color w:val="000000"/>
                        <w:kern w:val="2"/>
                        <w:sz w:val="28"/>
                        <w:szCs w:val="28"/>
                      </w:rPr>
                      <w:t>启动应急响应，负责应急处置工作</w:t>
                    </w:r>
                  </w:p>
                </w:txbxContent>
              </v:textbox>
            </v:rect>
            <w10:wrap type="none"/>
            <w10:anchorlock/>
          </v:group>
        </w:pict>
      </w:r>
    </w:p>
    <w:p w:rsidR="00802CB4" w:rsidRDefault="00802CB4" w:rsidP="00C93E30">
      <w:pPr>
        <w:spacing w:line="240" w:lineRule="auto"/>
        <w:ind w:firstLineChars="0" w:firstLine="0"/>
        <w:sectPr w:rsidR="00802CB4" w:rsidSect="009B544E">
          <w:pgSz w:w="16840" w:h="11907" w:orient="landscape" w:code="9"/>
          <w:pgMar w:top="1418" w:right="1701" w:bottom="1418" w:left="1418" w:header="851" w:footer="992" w:gutter="0"/>
          <w:pgNumType w:fmt="numberInDash"/>
          <w:cols w:space="425"/>
          <w:docGrid w:linePitch="435"/>
        </w:sectPr>
      </w:pPr>
    </w:p>
    <w:p w:rsidR="002E5250" w:rsidRDefault="002E5250" w:rsidP="002E5250">
      <w:pPr>
        <w:pStyle w:val="20"/>
        <w:spacing w:line="240" w:lineRule="auto"/>
        <w:ind w:firstLine="643"/>
      </w:pPr>
      <w:bookmarkStart w:id="117" w:name="_Toc73028468"/>
      <w:r w:rsidRPr="002E5250">
        <w:rPr>
          <w:rFonts w:hint="eastAsia"/>
        </w:rPr>
        <w:lastRenderedPageBreak/>
        <w:t>福州高新区应急预案体系建设框架图</w:t>
      </w:r>
      <w:bookmarkEnd w:id="117"/>
    </w:p>
    <w:p w:rsidR="002E5250" w:rsidRDefault="004B79FF" w:rsidP="002E5250">
      <w:pPr>
        <w:pStyle w:val="af3"/>
        <w:spacing w:after="120"/>
      </w:pPr>
      <w:r>
        <w:pict>
          <v:group id="画布 21" o:spid="_x0000_s1038" editas="canvas" style="width:453.75pt;height:614.5pt;mso-position-horizontal-relative:char;mso-position-vertical-relative:line" coordsize="57626,7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05WQcAAC1MAAAOAAAAZHJzL2Uyb0RvYy54bWzsXMuSm0YU3acq/0Cxj0W/eKgsu1zjOElV&#10;Hq7YyZ5BaEQFAQFmpMlH5AdSlV2yyjL7/E2cz8jpBlrAjDzlxBJJqWehAYGapvv0ufeee+Hx090m&#10;tW7iskrybGGTR45txVmUL5PsamF/8/rFR75tVXWYLcM0z+KFfRtX9tMnH37weFvMY5qv83QZlxYa&#10;yar5tljY67ou5rNZFa3jTVg9yos4w8FVXm7CGrvl1WxZhlu0vkln1HHc2TYvl0WZR3FV4dvnzUH7&#10;iWp/tYqj+qvVqoprK13Y6FutPkv1eSk/Z08eh/OrMizWSdR2I/wHvdiESYaL6qaeh3VoXZfJnaY2&#10;SVTmVb6qH0X5ZpavVkkUq3vA3RBndDcXYXYTVupmIoxO10Fsvcd2L69kv7P8RZKmGI0ZWp/L7+T/&#10;LeYnxpfbArNTFXqeqn93/VfrsIjVbVXz6Mubl6WVLAEeymwrCzdAydeYtzC7SmOLyhmSl8d5r4qX&#10;pexrVXyeR99VVpZfrHFW/Kws8+06DpfoFpHn4x56P5A7FX5qXW6/yJdoPbyuczVZu1W5kQ1iGqzd&#10;wvYoDRz04XZhs4A7LTjiXW1FOEqI7zBH2FYkj3M3cFTfZuG8a6Yoq/qTON9YcmNhl7gJdZnw5vOq&#10;lt0K590p6jbyNFnKUVc75dXlRVpaNyGA+kL9qTvB3fZPSzNru7ADQYVqeXCs6jfhqL/7mtgkNVZc&#10;mmwWtq9PCudy/D7OluhmOK/DJG220eU0awdUjmEzF/XucqemzOtm5zJf3mKEy7xZYCAEbKzz8gfb&#10;2mJxLezq++uwjG0r/SzDLAWEc7ka1Q4XHsVO2T9y2T8SZhGaWti1bTWbF3Wzgq+LMrla40pEjUaW&#10;P8PMrhI11nLWm1613Qd+TwZk3gH5zU+///njL3/98TM+3/z2q0WE3w0ZAH2RNYCOdtmrEabVEnl9&#10;WwCuA0g3P3k7pK1VmhSfdqPSgpsHnkSsBDelALJqNZx36AYUGmR7jHmEq4k9DO00yeT6DecHoK3Z&#10;RMLnLYiVLB9r2Ne7Zh7T6w0WarMUSA+i+B5k3nyvFic6qAyFbEItr8F6KPPrFs/vgu0GMx2JnBI0&#10;oJYp2Y8TT2JA4sPjlBIF1D1AaOALgKZhP+IFAFHLLudLf3otG/ob2HG3Q/KY/mjfnB+J/SQtac7z&#10;vZbzQGrUo1xCtodpykmH6QfQbBhv6Ji/kx97yN/zDuGEuGo6WjfuJEDx98aRj40jpRzeecN9BieN&#10;e31Ky4gYckrL6FHmdHEBcz2/YbE9jQiYS4keGRiAY1wECY23f76WMei8XGMZB5Yx6JA8tozEPa1p&#10;JNQVREazMphF4MvvsY2G89oIcoJogMEVbzjvLlJYt7iOF0L2nCjC/YA5cOkkuzHuNey2Z782bhQc&#10;MT17gPmMF/X+vSgGx2RK60igmVEHJhr4EC5nzsjJJo4LobbTzRyHw1Seu3kk2r019rFvHxm8qEOs&#10;p6jluBGBEs6+HQlnkv+o5j8hoTwIIjlhKnaQ3p8JDk4eHLCJkwaS/kRLf5TDjSLuEB/gPyhrLf/R&#10;IJBgOXv+U+rzXqI3iYMmA8Z04mCaDBjATN0WzEiBCYY804DsJJhV2CDZDlzIERefPZh15GaM+cCY&#10;T5zQIAFhvHNMfSF8NkppjMGMtJgBsw4uDZgHYD6Y0yCeXv8nicdpAOWGNGUKHoNSPqJoxnyZ3VVq&#10;pPFHT++P6qTGNCacMYdBilHhOHzRcRULZR5nCD8VPAh3hOcorfZwrv8MylgwXHBijDvaFVp1BVkw&#10;mJNKS4wRIlosE0EDZGuH7ijQjMRui2bqcOqBGM/eH9VKiTHhAxOuky+TMTN3WzQzl7kC9Y6D4Eqi&#10;GUWgLTdL7nYeqMM6B25Wcorh5jE3y/rJKWV/cDNlnZ/ho3wQeYgxmnFCx80o8vQbZey8PQ1TMXtv&#10;6TfXSaw76U5fm7PjhVf3Cv+9ilnXgzLGR3TNAgRabdmHCbROHmjxw7kiX9uME0OmnyunsPWoqR2S&#10;IpJFBjPTVVVgCR/KL/qamY+HmV5VhVRxnFbFAVJkjmiIFJTh+0bGaSIYGdFJD/CENYdcZ2LuGiRd&#10;9n08pNxrkPrsAnKBvK2km30pDthFVlcY6Q/PIk2BGZ3wuIsZXRB5PMwM2MXjomUXkItwx0gx7LKP&#10;KKdAyuFsQqBcSdm74yHlQXbhlKCoa2SRjO8yLWZ0YuEOuwS6nOJ4mBmwy953wYMRELJGSDHsMi1S&#10;JpbtfY8jWlYZKFfgUWVEagNliLjc8yBtKj+FMTx0bSqimsct97AxFVFNRRTXov1d1tOlCsdjvXst&#10;pXBQBQ83WxbEIy3l8FHFH4Qh/TyQEYZOHrqJiZXxPv0FyLbzUYGGpD/aoz9TEIqKax0fmZxlP2cp&#10;DuviwX9AF/eE8Fw+KqtjgSeMCjGZciW0Lj5NmrtHfx4LiGjeJbIXqUB/rmvoT7p6+j06zbs0/k/e&#10;n3pNFF4RpV670r4/S770qr+vVNv9W76e/A0AAP//AwBQSwMEFAAGAAgAAAAhAC6xt27eAAAABgEA&#10;AA8AAABkcnMvZG93bnJldi54bWxMj0FPwkAQhe8m/ofNmHiTXZuApXZLBPWkCREMXJfu0DZ0Z2t3&#10;gfLvHb3o5SWT9/LeN/lscK04YR8aTxruRwoEUultQ5WGz/XrXQoiREPWtJ5QwwUDzIrrq9xk1p/p&#10;A0+rWAkuoZAZDXWMXSZlKGt0Jox8h8Te3vfORD77StrenLnctTJRaiKdaYgXatPhosbysDo6Deuv&#10;t/59PJmn83Txclhenjfb/eC0vr0Znh5BRBziXxh+8BkdCmba+SPZIFoN/Ej8Vfam6mEMYsehJJkq&#10;kEUu/+MX3wAAAP//AwBQSwECLQAUAAYACAAAACEAtoM4kv4AAADhAQAAEwAAAAAAAAAAAAAAAAAA&#10;AAAAW0NvbnRlbnRfVHlwZXNdLnhtbFBLAQItABQABgAIAAAAIQA4/SH/1gAAAJQBAAALAAAAAAAA&#10;AAAAAAAAAC8BAABfcmVscy8ucmVsc1BLAQItABQABgAIAAAAIQBmlM05WQcAAC1MAAAOAAAAAAAA&#10;AAAAAAAAAC4CAABkcnMvZTJvRG9jLnhtbFBLAQItABQABgAIAAAAIQAusbdu3gAAAAYBAAAPAAAA&#10;AAAAAAAAAAAAALMJAABkcnMvZG93bnJldi54bWxQSwUGAAAAAAQABADzAAAAvgoAAAAA&#10;">
            <v:shape id="_x0000_s1039" type="#_x0000_t75" style="position:absolute;width:57626;height:78041;visibility:visible">
              <v:fill o:detectmouseclick="t"/>
              <v:path o:connecttype="none"/>
            </v:shape>
            <v:rect id="Rectangle 2" o:spid="_x0000_s1040" style="position:absolute;left:7229;top:394;width:11803;height:3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rsidR="00AC64FE" w:rsidRPr="00B34DD7" w:rsidRDefault="00AC64FE" w:rsidP="002E5250">
                    <w:pPr>
                      <w:pStyle w:val="af6"/>
                      <w:spacing w:before="0" w:beforeAutospacing="0" w:after="0" w:afterAutospacing="0" w:line="320" w:lineRule="exact"/>
                      <w:jc w:val="center"/>
                      <w:rPr>
                        <w:sz w:val="28"/>
                      </w:rPr>
                    </w:pPr>
                    <w:r w:rsidRPr="00B34DD7">
                      <w:rPr>
                        <w:rFonts w:hAnsi="仿宋" w:cs="Times New Roman" w:hint="eastAsia"/>
                        <w:kern w:val="2"/>
                        <w:sz w:val="24"/>
                        <w:szCs w:val="28"/>
                      </w:rPr>
                      <w:t>部门应急预案</w:t>
                    </w:r>
                  </w:p>
                </w:txbxContent>
              </v:textbox>
            </v:rect>
            <v:line id="直接连接符 158" o:spid="_x0000_s1041" style="position:absolute;flip:x;visibility:visible" from="4979,2203" to="4987,7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ZvwgAAANwAAAAPAAAAZHJzL2Rvd25yZXYueG1sRE/NagIx&#10;EL4XfIcwQm81q6i0q1GsUChexNUHGDbjZnEzWZNU1336plDwNh/f7yzXnW3EjXyoHSsYjzIQxKXT&#10;NVcKTsevt3cQISJrbByTggcFWK8GL0vMtbvzgW5FrEQK4ZCjAhNjm0sZSkMWw8i1xIk7O28xJugr&#10;qT3eU7ht5CTL5tJizanBYEtbQ+Wl+LEKmj6e+o/Premz6/Sh9/u587OdUq/DbrMAEamLT/G/+1un&#10;+ZMp/D2TLpCrXwAAAP//AwBQSwECLQAUAAYACAAAACEA2+H2y+4AAACFAQAAEwAAAAAAAAAAAAAA&#10;AAAAAAAAW0NvbnRlbnRfVHlwZXNdLnhtbFBLAQItABQABgAIAAAAIQBa9CxbvwAAABUBAAALAAAA&#10;AAAAAAAAAAAAAB8BAABfcmVscy8ucmVsc1BLAQItABQABgAIAAAAIQBCXhZvwgAAANwAAAAPAAAA&#10;AAAAAAAAAAAAAAcCAABkcnMvZG93bnJldi54bWxQSwUGAAAAAAMAAwC3AAAA9gIAAAAA&#10;" strokecolor="black [3213]"/>
            <v:rect id="Rectangle 2" o:spid="_x0000_s1042" style="position:absolute;left:417;top:27422;width:2985;height:317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textbox>
                <w:txbxContent>
                  <w:p w:rsidR="00AC64FE" w:rsidRPr="00B34DD7" w:rsidRDefault="00AC64FE" w:rsidP="002E5250">
                    <w:pPr>
                      <w:pStyle w:val="af6"/>
                      <w:spacing w:before="0" w:beforeAutospacing="0" w:after="0" w:afterAutospacing="0" w:line="320" w:lineRule="exact"/>
                      <w:jc w:val="center"/>
                      <w:rPr>
                        <w:sz w:val="28"/>
                      </w:rPr>
                    </w:pPr>
                    <w:r w:rsidRPr="00B34DD7">
                      <w:rPr>
                        <w:rFonts w:hAnsi="仿宋" w:cs="Times New Roman" w:hint="eastAsia"/>
                        <w:kern w:val="2"/>
                        <w:sz w:val="24"/>
                        <w:szCs w:val="28"/>
                      </w:rPr>
                      <w:t>高新区突发公共事件总体应急预案</w:t>
                    </w:r>
                  </w:p>
                </w:txbxContent>
              </v:textbox>
            </v:rect>
            <v:line id="直接连接符 22" o:spid="_x0000_s1043" style="position:absolute;visibility:visible" from="4987,37127" to="7228,3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33wwAAANwAAAAPAAAAZHJzL2Rvd25yZXYueG1sRE9Na8JA&#10;EL0X+h+WKXirGwMmkrpKKAhVT9WWXofsmMRmZ8PuNkZ/vVso9DaP9znL9Wg6MZDzrWUFs2kCgriy&#10;uuVawcdx87wA4QOyxs4yKbiSh/Xq8WGJhbYXfqfhEGoRQ9gXqKAJoS+k9FVDBv3U9sSRO1lnMETo&#10;aqkdXmK46WSaJJk02HJsaLCn14aq78OPUbCodmdX5uV2Nv/s89uQ7rPNV67U5GksX0AEGsO/+M/9&#10;puP8NIPfZ+IFcnUHAAD//wMAUEsBAi0AFAAGAAgAAAAhANvh9svuAAAAhQEAABMAAAAAAAAAAAAA&#10;AAAAAAAAAFtDb250ZW50X1R5cGVzXS54bWxQSwECLQAUAAYACAAAACEAWvQsW78AAAAVAQAACwAA&#10;AAAAAAAAAAAAAAAfAQAAX3JlbHMvLnJlbHNQSwECLQAUAAYACAAAACEAMDBt98MAAADcAAAADwAA&#10;AAAAAAAAAAAAAAAHAgAAZHJzL2Rvd25yZXYueG1sUEsFBgAAAAADAAMAtwAAAPcCAAAAAA==&#10;" strokecolor="black [3213]"/>
            <v:line id="直接连接符 160" o:spid="_x0000_s1044" style="position:absolute;visibility:visible" from="4988,2204" to="7230,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hswwAAANwAAAAPAAAAZHJzL2Rvd25yZXYueG1sRE9Na8JA&#10;EL0L/odlhN7qxkCNRFcJgtDWU7XF65Adk2h2NuxuY9pf7xYK3ubxPme1GUwrenK+saxgNk1AEJdW&#10;N1wp+DzunhcgfEDW2FomBT/kYbMej1aYa3vjD+oPoRIxhH2OCuoQulxKX9Zk0E9tRxy5s3UGQ4Su&#10;ktrhLYabVqZJMpcGG44NNXa0ram8Hr6NgkX5fnFFVrzNXr667LdP9/PdKVPqaTIUSxCBhvAQ/7tf&#10;dZyfZvD3TLxAru8AAAD//wMAUEsBAi0AFAAGAAgAAAAhANvh9svuAAAAhQEAABMAAAAAAAAAAAAA&#10;AAAAAAAAAFtDb250ZW50X1R5cGVzXS54bWxQSwECLQAUAAYACAAAACEAWvQsW78AAAAVAQAACwAA&#10;AAAAAAAAAAAAAAAfAQAAX3JlbHMvLnJlbHNQSwECLQAUAAYACAAAACEAX3zIbMMAAADcAAAADwAA&#10;AAAAAAAAAAAAAAAHAgAAZHJzL2Rvd25yZXYueG1sUEsFBgAAAAADAAMAtwAAAPcCAAAAAA==&#10;" strokecolor="black [3213]"/>
            <v:rect id="Rectangle 2" o:spid="_x0000_s1045" style="position:absolute;left:7230;top:33678;width:5422;height:72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rsidR="00AC64FE" w:rsidRPr="00B34DD7" w:rsidRDefault="00AC64FE" w:rsidP="002E5250">
                    <w:pPr>
                      <w:pStyle w:val="af6"/>
                      <w:spacing w:before="0" w:beforeAutospacing="0" w:after="0" w:afterAutospacing="0" w:line="320" w:lineRule="exact"/>
                      <w:jc w:val="center"/>
                      <w:rPr>
                        <w:sz w:val="28"/>
                      </w:rPr>
                    </w:pPr>
                    <w:r w:rsidRPr="00B34DD7">
                      <w:rPr>
                        <w:rFonts w:hAnsi="仿宋" w:cs="Times New Roman" w:hint="eastAsia"/>
                        <w:kern w:val="2"/>
                        <w:sz w:val="24"/>
                        <w:szCs w:val="28"/>
                      </w:rPr>
                      <w:t>专项应急预案</w:t>
                    </w:r>
                  </w:p>
                </w:txbxContent>
              </v:textbox>
            </v:rect>
            <v:line id="直接连接符 162" o:spid="_x0000_s1046" style="position:absolute;visibility:visible" from="12651,37224" to="14893,3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FwwAAANwAAAAPAAAAZHJzL2Rvd25yZXYueG1sRE9Na8JA&#10;EL0X/A/LCL3VjQGNTV0lCIK1p2pLr0N2mqTNzobdNUZ/vVsoeJvH+5zlejCt6Mn5xrKC6SQBQVxa&#10;3XCl4OO4fVqA8AFZY2uZFFzIw3o1elhiru2Z36k/hErEEPY5KqhD6HIpfVmTQT+xHXHkvq0zGCJ0&#10;ldQOzzHctDJNkrk02HBsqLGjTU3l7+FkFCzK/Y8rsuJ1Ovvssmufvs23X5lSj+OheAERaAh38b97&#10;p+P89Bn+nokXyNUNAAD//wMAUEsBAi0AFAAGAAgAAAAhANvh9svuAAAAhQEAABMAAAAAAAAAAAAA&#10;AAAAAAAAAFtDb250ZW50X1R5cGVzXS54bWxQSwECLQAUAAYACAAAACEAWvQsW78AAAAVAQAACwAA&#10;AAAAAAAAAAAAAAAfAQAAX3JlbHMvLnJlbHNQSwECLQAUAAYACAAAACEAQa/5hcMAAADcAAAADwAA&#10;AAAAAAAAAAAAAAAHAgAAZHJzL2Rvd25yZXYueG1sUEsFBgAAAAADAAMAtwAAAPcCAAAAAA==&#10;" strokecolor="black [3213]"/>
            <v:line id="直接连接符 163" o:spid="_x0000_s1047" style="position:absolute;visibility:visible" from="14893,7347" to="14893,6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bFxwAAANwAAAAPAAAAZHJzL2Rvd25yZXYueG1sRI9Pa8Mw&#10;DMXvg34Ho8Juq9OONSWtW0KhsD+ndRu7ilhNssVysN0026efDoPeJN7Tez9tdqPr1EAhtp4NzGcZ&#10;KOLK25ZrA+9vh7sVqJiQLXaeycAPRdhtJzcbLKy/8CsNx1QrCeFYoIEmpb7QOlYNOYwz3xOLdvLB&#10;YZI11NoGvEi46/Qiy5baYcvS0GBP+4aq7+PZGVhVz1+hzMun+cNHn/8Oi5fl4TM35nY6lmtQicZ0&#10;Nf9fP1rBvxd8eUYm0Ns/AAAA//8DAFBLAQItABQABgAIAAAAIQDb4fbL7gAAAIUBAAATAAAAAAAA&#10;AAAAAAAAAAAAAABbQ29udGVudF9UeXBlc10ueG1sUEsBAi0AFAAGAAgAAAAhAFr0LFu/AAAAFQEA&#10;AAsAAAAAAAAAAAAAAAAAHwEAAF9yZWxzLy5yZWxzUEsBAi0AFAAGAAgAAAAhAFVMxsXHAAAA3AAA&#10;AA8AAAAAAAAAAAAAAAAABwIAAGRycy9kb3ducmV2LnhtbFBLBQYAAAAAAwADALcAAAD7AgAAAAA=&#10;" strokecolor="black [3213]"/>
            <v:rect id="Rectangle 2" o:spid="_x0000_s1048" style="position:absolute;left:19032;top:5643;width:10620;height:3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textbox>
                <w:txbxContent>
                  <w:p w:rsidR="00AC64FE" w:rsidRPr="00B34DD7" w:rsidRDefault="00AC64FE" w:rsidP="002E5250">
                    <w:pPr>
                      <w:pStyle w:val="af6"/>
                      <w:spacing w:before="0" w:beforeAutospacing="0" w:after="0" w:afterAutospacing="0" w:line="320" w:lineRule="exact"/>
                      <w:ind w:firstLine="115"/>
                      <w:jc w:val="center"/>
                      <w:rPr>
                        <w:sz w:val="28"/>
                      </w:rPr>
                    </w:pPr>
                    <w:r>
                      <w:rPr>
                        <w:rFonts w:hAnsi="仿宋" w:cs="Times New Roman" w:hint="eastAsia"/>
                        <w:kern w:val="2"/>
                        <w:sz w:val="24"/>
                        <w:szCs w:val="28"/>
                      </w:rPr>
                      <w:t>自然灾害类</w:t>
                    </w:r>
                  </w:p>
                </w:txbxContent>
              </v:textbox>
            </v:rect>
            <v:line id="直接连接符 165" o:spid="_x0000_s1049" style="position:absolute;flip:y;visibility:visible" from="14892,7350" to="1903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1dwwAAANwAAAAPAAAAZHJzL2Rvd25yZXYueG1sRE/dasIw&#10;FL4X9g7hDHan6dwmWzUtUxBkN+LPAxyaY1PWnHRJ1NqnXwYD787H93sWZW9bcSEfGscKnicZCOLK&#10;6YZrBcfDevwOIkRkja1jUnCjAGXxMFpgrt2Vd3TZx1qkEA45KjAxdrmUoTJkMUxcR5y4k/MWY4K+&#10;ltrjNYXbVk6zbCYtNpwaDHa0MlR9789WQTvE4/CxXJkh+3m96e125vzbl1JPj/3nHESkPt7F/+6N&#10;TvNfpvD3TLpAFr8AAAD//wMAUEsBAi0AFAAGAAgAAAAhANvh9svuAAAAhQEAABMAAAAAAAAAAAAA&#10;AAAAAAAAAFtDb250ZW50X1R5cGVzXS54bWxQSwECLQAUAAYACAAAACEAWvQsW78AAAAVAQAACwAA&#10;AAAAAAAAAAAAAAAfAQAAX3JlbHMvLnJlbHNQSwECLQAUAAYACAAAACEAJyK9XcMAAADcAAAADwAA&#10;AAAAAAAAAAAAAAAHAgAAZHJzL2Rvd25yZXYueG1sUEsFBgAAAAADAAMAtwAAAPcCAAAAAA==&#10;" strokecolor="black [3213]"/>
            <v:rect id="Rectangle 2" o:spid="_x0000_s1050" style="position:absolute;left:19035;top:24424;width:10617;height:29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textbox>
                <w:txbxContent>
                  <w:p w:rsidR="00AC64FE" w:rsidRPr="00B34DD7" w:rsidRDefault="00AC64FE" w:rsidP="002E5250">
                    <w:pPr>
                      <w:pStyle w:val="af6"/>
                      <w:spacing w:before="0" w:beforeAutospacing="0" w:after="0" w:afterAutospacing="0" w:line="320" w:lineRule="exact"/>
                      <w:ind w:firstLine="115"/>
                      <w:jc w:val="center"/>
                      <w:rPr>
                        <w:sz w:val="24"/>
                      </w:rPr>
                    </w:pPr>
                    <w:r>
                      <w:rPr>
                        <w:rFonts w:hAnsi="仿宋" w:cs="Times New Roman" w:hint="eastAsia"/>
                        <w:kern w:val="2"/>
                        <w:sz w:val="24"/>
                      </w:rPr>
                      <w:t>事故灾难类</w:t>
                    </w:r>
                  </w:p>
                </w:txbxContent>
              </v:textbox>
            </v:rect>
            <v:rect id="Rectangle 2" o:spid="_x0000_s1051" style="position:absolute;left:19026;top:39453;width:10611;height:5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textbox>
                <w:txbxContent>
                  <w:p w:rsidR="00AC64FE" w:rsidRPr="00523911" w:rsidRDefault="00AC64FE" w:rsidP="002E5250">
                    <w:pPr>
                      <w:pStyle w:val="af6"/>
                      <w:spacing w:before="0" w:beforeAutospacing="0" w:after="0" w:afterAutospacing="0" w:line="320" w:lineRule="exact"/>
                      <w:ind w:firstLine="115"/>
                      <w:jc w:val="center"/>
                      <w:rPr>
                        <w:sz w:val="24"/>
                      </w:rPr>
                    </w:pPr>
                    <w:r w:rsidRPr="00523911">
                      <w:rPr>
                        <w:rFonts w:hAnsi="仿宋" w:cs="Times New Roman" w:hint="eastAsia"/>
                        <w:kern w:val="2"/>
                        <w:sz w:val="24"/>
                      </w:rPr>
                      <w:t>公共卫生事件类</w:t>
                    </w:r>
                  </w:p>
                </w:txbxContent>
              </v:textbox>
            </v:rect>
            <v:rect id="Rectangle 2" o:spid="_x0000_s1052" style="position:absolute;left:19134;top:58558;width:10611;height:5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textbox>
                <w:txbxContent>
                  <w:p w:rsidR="00AC64FE" w:rsidRPr="00523911" w:rsidRDefault="00AC64FE" w:rsidP="002E5250">
                    <w:pPr>
                      <w:pStyle w:val="af6"/>
                      <w:spacing w:before="0" w:beforeAutospacing="0" w:after="0" w:afterAutospacing="0" w:line="320" w:lineRule="exact"/>
                      <w:ind w:firstLine="115"/>
                      <w:jc w:val="center"/>
                      <w:rPr>
                        <w:sz w:val="24"/>
                      </w:rPr>
                    </w:pPr>
                    <w:r w:rsidRPr="00523911">
                      <w:rPr>
                        <w:rFonts w:hAnsi="仿宋" w:cs="Times New Roman" w:hint="eastAsia"/>
                        <w:kern w:val="2"/>
                        <w:sz w:val="24"/>
                      </w:rPr>
                      <w:t>社会安全事件类</w:t>
                    </w:r>
                  </w:p>
                </w:txbxContent>
              </v:textbox>
            </v:rect>
            <v:line id="直接连接符 172" o:spid="_x0000_s1053" style="position:absolute;visibility:visible" from="29651,7316" to="33034,7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fsqwwAAANwAAAAPAAAAZHJzL2Rvd25yZXYueG1sRE9Na8JA&#10;EL0L/Q/LCN50o9J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ten7KsMAAADcAAAADwAA&#10;AAAAAAAAAAAAAAAHAgAAZHJzL2Rvd25yZXYueG1sUEsFBgAAAAADAAMAtwAAAPcCAAAAAA==&#10;" strokecolor="black [3213]"/>
            <v:rect id="Rectangle 2" o:spid="_x0000_s1054" style="position:absolute;left:33034;top:416;width:23743;height:14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textbox>
                <w:txbxContent>
                  <w:p w:rsidR="00AC64FE" w:rsidRDefault="00AC64FE" w:rsidP="002E5250">
                    <w:pPr>
                      <w:pStyle w:val="af6"/>
                      <w:spacing w:before="0" w:beforeAutospacing="0" w:after="0" w:afterAutospacing="0"/>
                      <w:jc w:val="center"/>
                      <w:rPr>
                        <w:rFonts w:hAnsi="仿宋" w:cs="Times New Roman"/>
                        <w:kern w:val="2"/>
                        <w:sz w:val="24"/>
                      </w:rPr>
                    </w:pPr>
                    <w:r w:rsidRPr="00523911">
                      <w:rPr>
                        <w:rFonts w:hAnsi="仿宋" w:cs="Times New Roman" w:hint="eastAsia"/>
                        <w:kern w:val="2"/>
                        <w:sz w:val="24"/>
                      </w:rPr>
                      <w:t>自然灾害救助应急预案</w:t>
                    </w:r>
                  </w:p>
                  <w:p w:rsidR="00AC64FE" w:rsidRDefault="00AC64FE" w:rsidP="002E5250">
                    <w:pPr>
                      <w:pStyle w:val="af6"/>
                      <w:spacing w:before="0" w:beforeAutospacing="0" w:after="0" w:afterAutospacing="0"/>
                      <w:jc w:val="center"/>
                      <w:rPr>
                        <w:sz w:val="24"/>
                      </w:rPr>
                    </w:pPr>
                    <w:r w:rsidRPr="00523911">
                      <w:rPr>
                        <w:rFonts w:hint="eastAsia"/>
                        <w:sz w:val="24"/>
                      </w:rPr>
                      <w:t>防汛防台抗旱应急预案</w:t>
                    </w:r>
                  </w:p>
                  <w:p w:rsidR="00AC64FE" w:rsidRPr="00523911" w:rsidRDefault="00AC64FE" w:rsidP="002E5250">
                    <w:pPr>
                      <w:pStyle w:val="af6"/>
                      <w:spacing w:before="0" w:beforeAutospacing="0" w:after="0" w:afterAutospacing="0"/>
                      <w:jc w:val="center"/>
                      <w:rPr>
                        <w:sz w:val="24"/>
                      </w:rPr>
                    </w:pPr>
                    <w:r w:rsidRPr="00523911">
                      <w:rPr>
                        <w:rFonts w:hint="eastAsia"/>
                        <w:sz w:val="24"/>
                      </w:rPr>
                      <w:t>地质灾害应急预案</w:t>
                    </w:r>
                  </w:p>
                  <w:p w:rsidR="00AC64FE" w:rsidRPr="00523911" w:rsidRDefault="00AC64FE" w:rsidP="002E5250">
                    <w:pPr>
                      <w:pStyle w:val="af6"/>
                      <w:spacing w:before="0" w:beforeAutospacing="0" w:after="0" w:afterAutospacing="0"/>
                      <w:jc w:val="center"/>
                      <w:rPr>
                        <w:sz w:val="24"/>
                      </w:rPr>
                    </w:pPr>
                    <w:r w:rsidRPr="00523911">
                      <w:rPr>
                        <w:rFonts w:hint="eastAsia"/>
                        <w:sz w:val="24"/>
                      </w:rPr>
                      <w:t>森林火灾应急预案</w:t>
                    </w:r>
                  </w:p>
                  <w:p w:rsidR="00AC64FE" w:rsidRDefault="00AC64FE" w:rsidP="002E5250">
                    <w:pPr>
                      <w:pStyle w:val="af6"/>
                      <w:spacing w:before="0" w:beforeAutospacing="0" w:after="0" w:afterAutospacing="0"/>
                      <w:jc w:val="center"/>
                      <w:rPr>
                        <w:sz w:val="24"/>
                      </w:rPr>
                    </w:pPr>
                    <w:r>
                      <w:rPr>
                        <w:rFonts w:hint="eastAsia"/>
                        <w:sz w:val="24"/>
                      </w:rPr>
                      <w:t>突发性气象灾害应急预案</w:t>
                    </w:r>
                  </w:p>
                  <w:p w:rsidR="00AC64FE" w:rsidRPr="00523911" w:rsidRDefault="00AC64FE" w:rsidP="002E5250">
                    <w:pPr>
                      <w:pStyle w:val="af6"/>
                      <w:spacing w:before="0" w:beforeAutospacing="0" w:after="0" w:afterAutospacing="0"/>
                      <w:jc w:val="center"/>
                      <w:rPr>
                        <w:sz w:val="24"/>
                      </w:rPr>
                    </w:pPr>
                    <w:r>
                      <w:rPr>
                        <w:rFonts w:hint="eastAsia"/>
                        <w:sz w:val="24"/>
                      </w:rPr>
                      <w:t>林业生物灾害应急预案</w:t>
                    </w:r>
                  </w:p>
                  <w:p w:rsidR="00AC64FE" w:rsidRPr="00523911" w:rsidRDefault="00AC64FE" w:rsidP="002E5250">
                    <w:pPr>
                      <w:pStyle w:val="af6"/>
                      <w:spacing w:before="0" w:beforeAutospacing="0" w:after="0" w:afterAutospacing="0"/>
                      <w:jc w:val="center"/>
                      <w:rPr>
                        <w:sz w:val="24"/>
                      </w:rPr>
                    </w:pPr>
                    <w:r>
                      <w:rPr>
                        <w:rFonts w:hint="eastAsia"/>
                        <w:sz w:val="24"/>
                      </w:rPr>
                      <w:t>……</w:t>
                    </w:r>
                  </w:p>
                </w:txbxContent>
              </v:textbox>
            </v:rect>
            <v:rect id="Rectangle 2" o:spid="_x0000_s1055" style="position:absolute;left:33115;top:15294;width:23737;height:20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rsidR="00AC64FE"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生产安全事故应急预案</w:t>
                    </w:r>
                  </w:p>
                  <w:p w:rsidR="00AC64FE"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突发环境事件应急预案</w:t>
                    </w:r>
                  </w:p>
                  <w:p w:rsidR="00AC64FE"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处置电网大面积停电事件应急预案</w:t>
                    </w:r>
                  </w:p>
                  <w:p w:rsidR="00AC64FE"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火灾事故应急预案</w:t>
                    </w:r>
                  </w:p>
                  <w:p w:rsidR="00AC64FE"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通信保障应急预案</w:t>
                    </w:r>
                  </w:p>
                  <w:p w:rsidR="00AC64FE"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城市供水应急预案</w:t>
                    </w:r>
                  </w:p>
                  <w:p w:rsidR="00AC64FE"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城市供气应急预案</w:t>
                    </w:r>
                  </w:p>
                  <w:p w:rsidR="00AC64FE"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特种设备安全事故应急预案</w:t>
                    </w:r>
                  </w:p>
                  <w:p w:rsidR="00AC64FE"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旅游突发公共事件应急员</w:t>
                    </w:r>
                  </w:p>
                  <w:p w:rsidR="00AC64FE" w:rsidRPr="00523911" w:rsidRDefault="00AC64FE" w:rsidP="002E5250">
                    <w:pPr>
                      <w:pStyle w:val="af6"/>
                      <w:spacing w:before="0" w:beforeAutospacing="0" w:after="0" w:afterAutospacing="0"/>
                      <w:jc w:val="center"/>
                      <w:rPr>
                        <w:rFonts w:hAnsi="仿宋" w:cs="Times New Roman"/>
                        <w:kern w:val="2"/>
                        <w:sz w:val="22"/>
                      </w:rPr>
                    </w:pPr>
                    <w:r>
                      <w:rPr>
                        <w:rFonts w:hAnsi="仿宋" w:cs="Times New Roman" w:hint="eastAsia"/>
                        <w:kern w:val="2"/>
                        <w:sz w:val="22"/>
                      </w:rPr>
                      <w:t>水上搜救应急预案</w:t>
                    </w:r>
                  </w:p>
                  <w:p w:rsidR="00AC64FE" w:rsidRPr="00266443" w:rsidRDefault="00AC64FE" w:rsidP="002E5250">
                    <w:pPr>
                      <w:pStyle w:val="af6"/>
                      <w:spacing w:before="0" w:beforeAutospacing="0" w:after="0" w:afterAutospacing="0"/>
                      <w:jc w:val="center"/>
                      <w:rPr>
                        <w:sz w:val="24"/>
                      </w:rPr>
                    </w:pPr>
                    <w:r w:rsidRPr="00266443">
                      <w:rPr>
                        <w:rFonts w:hint="eastAsia"/>
                        <w:sz w:val="24"/>
                      </w:rPr>
                      <w:t>……</w:t>
                    </w:r>
                  </w:p>
                </w:txbxContent>
              </v:textbox>
            </v:rect>
            <v:rect id="Rectangle 2" o:spid="_x0000_s1056" style="position:absolute;left:33046;top:36365;width:23730;height:11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w:txbxContent>
                  <w:p w:rsidR="00AC64FE" w:rsidRDefault="00AC64FE" w:rsidP="002E5250">
                    <w:pPr>
                      <w:pStyle w:val="af6"/>
                      <w:spacing w:before="0" w:beforeAutospacing="0" w:after="0" w:afterAutospacing="0"/>
                      <w:jc w:val="center"/>
                      <w:rPr>
                        <w:rFonts w:hAnsi="仿宋" w:cs="Times New Roman"/>
                        <w:kern w:val="2"/>
                        <w:sz w:val="22"/>
                        <w:szCs w:val="22"/>
                      </w:rPr>
                    </w:pPr>
                    <w:r>
                      <w:rPr>
                        <w:rFonts w:hAnsi="仿宋" w:cs="Times New Roman" w:hint="eastAsia"/>
                        <w:kern w:val="2"/>
                        <w:sz w:val="22"/>
                        <w:szCs w:val="22"/>
                      </w:rPr>
                      <w:t>公共卫生事件应急预案</w:t>
                    </w:r>
                  </w:p>
                  <w:p w:rsidR="00AC64FE" w:rsidRDefault="00AC64FE" w:rsidP="002E5250">
                    <w:pPr>
                      <w:pStyle w:val="af6"/>
                      <w:spacing w:before="0" w:beforeAutospacing="0" w:after="0" w:afterAutospacing="0"/>
                      <w:jc w:val="center"/>
                      <w:rPr>
                        <w:rFonts w:hAnsi="仿宋" w:cs="Times New Roman"/>
                        <w:kern w:val="2"/>
                        <w:sz w:val="22"/>
                        <w:szCs w:val="22"/>
                      </w:rPr>
                    </w:pPr>
                    <w:r>
                      <w:rPr>
                        <w:rFonts w:hAnsi="仿宋" w:cs="Times New Roman" w:hint="eastAsia"/>
                        <w:kern w:val="2"/>
                        <w:sz w:val="22"/>
                        <w:szCs w:val="22"/>
                      </w:rPr>
                      <w:t>食品安全事故应急预案</w:t>
                    </w:r>
                  </w:p>
                  <w:p w:rsidR="00AC64FE" w:rsidRDefault="00AC64FE" w:rsidP="002E5250">
                    <w:pPr>
                      <w:pStyle w:val="af6"/>
                      <w:spacing w:before="0" w:beforeAutospacing="0" w:after="0" w:afterAutospacing="0"/>
                      <w:jc w:val="center"/>
                      <w:rPr>
                        <w:rFonts w:hAnsi="仿宋" w:cs="Times New Roman"/>
                        <w:kern w:val="2"/>
                        <w:sz w:val="22"/>
                        <w:szCs w:val="22"/>
                      </w:rPr>
                    </w:pPr>
                    <w:r>
                      <w:rPr>
                        <w:rFonts w:hAnsi="仿宋" w:cs="Times New Roman" w:hint="eastAsia"/>
                        <w:kern w:val="2"/>
                        <w:sz w:val="22"/>
                        <w:szCs w:val="22"/>
                      </w:rPr>
                      <w:t>动物疫情应急员</w:t>
                    </w:r>
                  </w:p>
                  <w:p w:rsidR="00AC64FE" w:rsidRDefault="00AC64FE" w:rsidP="002E5250">
                    <w:pPr>
                      <w:pStyle w:val="af6"/>
                      <w:spacing w:before="0" w:beforeAutospacing="0" w:after="0" w:afterAutospacing="0"/>
                      <w:jc w:val="center"/>
                      <w:rPr>
                        <w:rFonts w:hAnsi="仿宋" w:cs="Times New Roman"/>
                        <w:kern w:val="2"/>
                        <w:sz w:val="22"/>
                        <w:szCs w:val="22"/>
                      </w:rPr>
                    </w:pPr>
                    <w:r>
                      <w:rPr>
                        <w:rFonts w:hAnsi="仿宋" w:cs="Times New Roman" w:hint="eastAsia"/>
                        <w:kern w:val="2"/>
                        <w:sz w:val="22"/>
                        <w:szCs w:val="22"/>
                      </w:rPr>
                      <w:t>突发事件医疗卫生救援应急预案</w:t>
                    </w:r>
                  </w:p>
                  <w:p w:rsidR="00AC64FE" w:rsidRPr="00266443" w:rsidRDefault="00AC64FE" w:rsidP="002E5250">
                    <w:pPr>
                      <w:pStyle w:val="af6"/>
                      <w:spacing w:before="0" w:beforeAutospacing="0" w:after="0" w:afterAutospacing="0"/>
                      <w:jc w:val="center"/>
                      <w:rPr>
                        <w:rFonts w:hAnsi="仿宋" w:cs="Times New Roman"/>
                        <w:kern w:val="2"/>
                        <w:sz w:val="22"/>
                        <w:szCs w:val="22"/>
                      </w:rPr>
                    </w:pPr>
                    <w:r>
                      <w:rPr>
                        <w:rFonts w:hAnsi="仿宋" w:cs="Times New Roman" w:hint="eastAsia"/>
                        <w:kern w:val="2"/>
                        <w:sz w:val="22"/>
                        <w:szCs w:val="22"/>
                      </w:rPr>
                      <w:t>流感大流行应急预案</w:t>
                    </w:r>
                  </w:p>
                  <w:p w:rsidR="00AC64FE" w:rsidRPr="00266443" w:rsidRDefault="00AC64FE" w:rsidP="002E5250">
                    <w:pPr>
                      <w:pStyle w:val="af6"/>
                      <w:spacing w:before="0" w:beforeAutospacing="0" w:after="0" w:afterAutospacing="0"/>
                      <w:jc w:val="center"/>
                      <w:rPr>
                        <w:sz w:val="36"/>
                      </w:rPr>
                    </w:pPr>
                    <w:r w:rsidRPr="00266443">
                      <w:rPr>
                        <w:rFonts w:hint="eastAsia"/>
                        <w:sz w:val="24"/>
                        <w:szCs w:val="22"/>
                      </w:rPr>
                      <w:t>……</w:t>
                    </w:r>
                  </w:p>
                </w:txbxContent>
              </v:textbox>
            </v:rect>
            <v:rect id="Rectangle 2" o:spid="_x0000_s1057" style="position:absolute;left:33123;top:48800;width:23723;height:24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w:txbxContent>
                  <w:p w:rsidR="00AC64FE" w:rsidRPr="00266443" w:rsidRDefault="00AC64FE" w:rsidP="002E5250">
                    <w:pPr>
                      <w:pStyle w:val="af6"/>
                      <w:spacing w:before="0" w:beforeAutospacing="0" w:after="0" w:afterAutospacing="0"/>
                      <w:jc w:val="center"/>
                      <w:rPr>
                        <w:rFonts w:hAnsi="仿宋" w:cs="Times New Roman"/>
                        <w:kern w:val="2"/>
                        <w:sz w:val="24"/>
                      </w:rPr>
                    </w:pPr>
                    <w:r w:rsidRPr="00266443">
                      <w:rPr>
                        <w:rFonts w:hAnsi="仿宋" w:cs="Times New Roman" w:hint="eastAsia"/>
                        <w:kern w:val="2"/>
                        <w:sz w:val="24"/>
                      </w:rPr>
                      <w:t>群体性</w:t>
                    </w:r>
                    <w:r>
                      <w:rPr>
                        <w:rFonts w:hAnsi="仿宋" w:cs="Times New Roman" w:hint="eastAsia"/>
                        <w:kern w:val="2"/>
                        <w:sz w:val="24"/>
                      </w:rPr>
                      <w:t>上访</w:t>
                    </w:r>
                    <w:r w:rsidRPr="00266443">
                      <w:rPr>
                        <w:rFonts w:hAnsi="仿宋" w:cs="Times New Roman" w:hint="eastAsia"/>
                        <w:kern w:val="2"/>
                        <w:sz w:val="24"/>
                      </w:rPr>
                      <w:t>事件应急预案</w:t>
                    </w:r>
                  </w:p>
                  <w:p w:rsidR="00AC64FE" w:rsidRPr="00266443" w:rsidRDefault="00AC64FE" w:rsidP="002E5250">
                    <w:pPr>
                      <w:pStyle w:val="af6"/>
                      <w:spacing w:before="0" w:beforeAutospacing="0" w:after="0" w:afterAutospacing="0"/>
                      <w:jc w:val="center"/>
                      <w:rPr>
                        <w:rFonts w:hAnsi="仿宋" w:cs="Times New Roman"/>
                        <w:kern w:val="2"/>
                        <w:sz w:val="24"/>
                      </w:rPr>
                    </w:pPr>
                    <w:r w:rsidRPr="00266443">
                      <w:rPr>
                        <w:rFonts w:hAnsi="仿宋" w:cs="Times New Roman" w:hint="eastAsia"/>
                        <w:kern w:val="2"/>
                        <w:sz w:val="24"/>
                      </w:rPr>
                      <w:t>处置恐怖袭击事件应急预案</w:t>
                    </w:r>
                  </w:p>
                  <w:p w:rsidR="00AC64FE" w:rsidRPr="00266443" w:rsidRDefault="00AC64FE" w:rsidP="002E5250">
                    <w:pPr>
                      <w:pStyle w:val="af6"/>
                      <w:spacing w:before="0" w:beforeAutospacing="0" w:after="0" w:afterAutospacing="0"/>
                      <w:jc w:val="center"/>
                      <w:rPr>
                        <w:rFonts w:hAnsi="仿宋" w:cs="Times New Roman"/>
                        <w:kern w:val="2"/>
                        <w:sz w:val="24"/>
                      </w:rPr>
                    </w:pPr>
                    <w:r w:rsidRPr="00266443">
                      <w:rPr>
                        <w:rFonts w:hAnsi="仿宋" w:cs="Times New Roman" w:hint="eastAsia"/>
                        <w:kern w:val="2"/>
                        <w:sz w:val="24"/>
                      </w:rPr>
                      <w:t>涉外</w:t>
                    </w:r>
                    <w:r>
                      <w:rPr>
                        <w:rFonts w:hAnsi="仿宋" w:cs="Times New Roman" w:hint="eastAsia"/>
                        <w:kern w:val="2"/>
                        <w:sz w:val="24"/>
                      </w:rPr>
                      <w:t>涉侨</w:t>
                    </w:r>
                    <w:r w:rsidRPr="00266443">
                      <w:rPr>
                        <w:rFonts w:hAnsi="仿宋" w:cs="Times New Roman" w:hint="eastAsia"/>
                        <w:kern w:val="2"/>
                        <w:sz w:val="24"/>
                      </w:rPr>
                      <w:t>突发事件应急预案</w:t>
                    </w:r>
                  </w:p>
                  <w:p w:rsidR="00AC64FE" w:rsidRPr="00266443" w:rsidRDefault="00AC64FE" w:rsidP="002E5250">
                    <w:pPr>
                      <w:pStyle w:val="af6"/>
                      <w:spacing w:before="0" w:beforeAutospacing="0" w:after="0" w:afterAutospacing="0"/>
                      <w:jc w:val="center"/>
                      <w:rPr>
                        <w:rFonts w:hAnsi="仿宋" w:cs="Times New Roman"/>
                        <w:kern w:val="2"/>
                        <w:sz w:val="24"/>
                      </w:rPr>
                    </w:pPr>
                    <w:r w:rsidRPr="00266443">
                      <w:rPr>
                        <w:rFonts w:hAnsi="仿宋" w:cs="Times New Roman" w:hint="eastAsia"/>
                        <w:kern w:val="2"/>
                        <w:sz w:val="24"/>
                      </w:rPr>
                      <w:t>粮食应急预案</w:t>
                    </w:r>
                  </w:p>
                  <w:p w:rsidR="00AC64FE" w:rsidRPr="00266443" w:rsidRDefault="00AC64FE" w:rsidP="002E5250">
                    <w:pPr>
                      <w:pStyle w:val="af6"/>
                      <w:spacing w:before="0" w:beforeAutospacing="0" w:after="0" w:afterAutospacing="0"/>
                      <w:jc w:val="center"/>
                      <w:rPr>
                        <w:rFonts w:hAnsi="仿宋" w:cs="Times New Roman"/>
                        <w:kern w:val="2"/>
                        <w:sz w:val="24"/>
                      </w:rPr>
                    </w:pPr>
                    <w:r w:rsidRPr="00266443">
                      <w:rPr>
                        <w:rFonts w:hAnsi="仿宋" w:cs="Times New Roman" w:hint="eastAsia"/>
                        <w:kern w:val="2"/>
                        <w:sz w:val="24"/>
                      </w:rPr>
                      <w:t>突发事件新闻发布应急预案</w:t>
                    </w:r>
                  </w:p>
                  <w:p w:rsidR="00AC64FE" w:rsidRPr="00266443" w:rsidRDefault="00AC64FE" w:rsidP="002E5250">
                    <w:pPr>
                      <w:pStyle w:val="af6"/>
                      <w:spacing w:before="0" w:beforeAutospacing="0" w:after="0" w:afterAutospacing="0"/>
                      <w:jc w:val="center"/>
                      <w:rPr>
                        <w:sz w:val="24"/>
                      </w:rPr>
                    </w:pPr>
                    <w:r w:rsidRPr="00266443">
                      <w:rPr>
                        <w:rFonts w:hint="eastAsia"/>
                        <w:sz w:val="24"/>
                      </w:rPr>
                      <w:t>金融突发事件应急预案</w:t>
                    </w:r>
                  </w:p>
                  <w:p w:rsidR="00AC64FE" w:rsidRDefault="00AC64FE" w:rsidP="002E5250">
                    <w:pPr>
                      <w:pStyle w:val="af6"/>
                      <w:spacing w:before="0" w:beforeAutospacing="0" w:after="0" w:afterAutospacing="0"/>
                      <w:jc w:val="center"/>
                      <w:rPr>
                        <w:sz w:val="24"/>
                      </w:rPr>
                    </w:pPr>
                    <w:r w:rsidRPr="00266443">
                      <w:rPr>
                        <w:rFonts w:hint="eastAsia"/>
                        <w:sz w:val="24"/>
                      </w:rPr>
                      <w:t>生活必需品市场供应突发事件应急预案</w:t>
                    </w:r>
                  </w:p>
                  <w:p w:rsidR="00AC64FE" w:rsidRDefault="00AC64FE" w:rsidP="002E5250">
                    <w:pPr>
                      <w:pStyle w:val="af6"/>
                      <w:spacing w:before="0" w:beforeAutospacing="0" w:after="0" w:afterAutospacing="0"/>
                      <w:jc w:val="center"/>
                      <w:rPr>
                        <w:sz w:val="24"/>
                      </w:rPr>
                    </w:pPr>
                    <w:r>
                      <w:rPr>
                        <w:rFonts w:hint="eastAsia"/>
                        <w:sz w:val="24"/>
                      </w:rPr>
                      <w:t>处置非法集资应急预案</w:t>
                    </w:r>
                  </w:p>
                  <w:p w:rsidR="00AC64FE" w:rsidRDefault="00AC64FE" w:rsidP="002E5250">
                    <w:pPr>
                      <w:pStyle w:val="af6"/>
                      <w:spacing w:before="0" w:beforeAutospacing="0" w:after="0" w:afterAutospacing="0"/>
                      <w:jc w:val="center"/>
                      <w:rPr>
                        <w:sz w:val="24"/>
                      </w:rPr>
                    </w:pPr>
                    <w:r>
                      <w:rPr>
                        <w:rFonts w:hint="eastAsia"/>
                        <w:sz w:val="24"/>
                      </w:rPr>
                      <w:t>突发事件新闻发布应急预案</w:t>
                    </w:r>
                  </w:p>
                  <w:p w:rsidR="00AC64FE" w:rsidRPr="002E5250" w:rsidRDefault="00AC64FE" w:rsidP="002E5250">
                    <w:pPr>
                      <w:pStyle w:val="af6"/>
                      <w:spacing w:before="0" w:beforeAutospacing="0" w:after="0" w:afterAutospacing="0"/>
                      <w:jc w:val="center"/>
                      <w:rPr>
                        <w:sz w:val="24"/>
                      </w:rPr>
                    </w:pPr>
                    <w:r>
                      <w:rPr>
                        <w:rFonts w:hint="eastAsia"/>
                        <w:sz w:val="24"/>
                      </w:rPr>
                      <w:t>成品油供应中断应急预案</w:t>
                    </w:r>
                  </w:p>
                  <w:p w:rsidR="00AC64FE" w:rsidRPr="00266443" w:rsidRDefault="00AC64FE" w:rsidP="002E5250">
                    <w:pPr>
                      <w:pStyle w:val="af6"/>
                      <w:spacing w:before="0" w:beforeAutospacing="0" w:after="0" w:afterAutospacing="0"/>
                      <w:jc w:val="center"/>
                      <w:rPr>
                        <w:sz w:val="24"/>
                      </w:rPr>
                    </w:pPr>
                    <w:r w:rsidRPr="00266443">
                      <w:rPr>
                        <w:rFonts w:hint="eastAsia"/>
                        <w:sz w:val="24"/>
                      </w:rPr>
                      <w:t>……</w:t>
                    </w:r>
                  </w:p>
                </w:txbxContent>
              </v:textbox>
            </v:rect>
            <v:line id="直接连接符 185" o:spid="_x0000_s1058" style="position:absolute;flip:y;visibility:visible" from="4979,67190" to="8962,6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BXwgAAANwAAAAPAAAAZHJzL2Rvd25yZXYueG1sRE/dasIw&#10;FL4f7B3CGexupg4n2jUVFQayG7H6AIfmrClrTrok09qnN4OBd+fj+z3FarCdOJMPrWMF00kGgrh2&#10;uuVGwen48bIAESKyxs4xKbhSgFX5+FBgrt2FD3SuYiNSCIccFZgY+1zKUBuyGCauJ07cl/MWY4K+&#10;kdrjJYXbTr5m2VxabDk1GOxpa6j+rn6tgm6Mp3G52Zox+5ld9X4/d/7tU6nnp2H9DiLSEO/if/dO&#10;p/mzKfw9ky6Q5Q0AAP//AwBQSwECLQAUAAYACAAAACEA2+H2y+4AAACFAQAAEwAAAAAAAAAAAAAA&#10;AAAAAAAAW0NvbnRlbnRfVHlwZXNdLnhtbFBLAQItABQABgAIAAAAIQBa9CxbvwAAABUBAAALAAAA&#10;AAAAAAAAAAAAAB8BAABfcmVscy8ucmVsc1BLAQItABQABgAIAAAAIQCP9lBXwgAAANwAAAAPAAAA&#10;AAAAAAAAAAAAAAcCAABkcnMvZG93bnJldi54bWxQSwUGAAAAAAMAAwC3AAAA9gIAAAAA&#10;" strokecolor="black [3213]"/>
            <v:line id="直接连接符 186" o:spid="_x0000_s1059" style="position:absolute;flip:y;visibility:visible" from="14893,26144" to="19026,2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4gwgAAANwAAAAPAAAAZHJzL2Rvd25yZXYueG1sRE/NagIx&#10;EL4XfIcwQm81q6i0q1GsUChexNUHGDbjZnEzWZNU1336plDwNh/f7yzXnW3EjXyoHSsYjzIQxKXT&#10;NVcKTsevt3cQISJrbByTggcFWK8GL0vMtbvzgW5FrEQK4ZCjAhNjm0sZSkMWw8i1xIk7O28xJugr&#10;qT3eU7ht5CTL5tJizanBYEtbQ+Wl+LEKmj6e+o/Premz6/Sh9/u587OdUq/DbrMAEamLT/G/+1un&#10;+dMJ/D2TLpCrXwAAAP//AwBQSwECLQAUAAYACAAAACEA2+H2y+4AAACFAQAAEwAAAAAAAAAAAAAA&#10;AAAAAAAAW0NvbnRlbnRfVHlwZXNdLnhtbFBLAQItABQABgAIAAAAIQBa9CxbvwAAABUBAAALAAAA&#10;AAAAAAAAAAAAAB8BAABfcmVscy8ucmVsc1BLAQItABQABgAIAAAAIQB/JM4gwgAAANwAAAAPAAAA&#10;AAAAAAAAAAAAAAcCAABkcnMvZG93bnJldi54bWxQSwUGAAAAAAMAAwC3AAAA9gIAAAAA&#10;" strokecolor="black [3213]"/>
            <v:line id="直接连接符 187" o:spid="_x0000_s1060" style="position:absolute;visibility:visible" from="29650,26106" to="33028,2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vPxAAAANwAAAAPAAAAZHJzL2Rvd25yZXYueG1sRE9Na8JA&#10;EL0X/A/LCL3VjbY1El0lCEJrT1rF65Adk2h2NuxuY9pf7xYKvc3jfc5i1ZtGdOR8bVnBeJSAIC6s&#10;rrlUcPjcPM1A+ICssbFMCr7Jw2o5eFhgpu2Nd9TtQyliCPsMFVQhtJmUvqjIoB/ZljhyZ+sMhghd&#10;KbXDWww3jZwkyVQarDk2VNjSuqLiuv8yCmbF9uLyNH8fvx7b9KebfEw3p1Spx2Gfz0EE6sO/+M/9&#10;puP8l2f4fSZeIJd3AAAA//8DAFBLAQItABQABgAIAAAAIQDb4fbL7gAAAIUBAAATAAAAAAAAAAAA&#10;AAAAAAAAAABbQ29udGVudF9UeXBlc10ueG1sUEsBAi0AFAAGAAgAAAAhAFr0LFu/AAAAFQEAAAsA&#10;AAAAAAAAAAAAAAAAHwEAAF9yZWxzLy5yZWxzUEsBAi0AFAAGAAgAAAAhAP2YK8/EAAAA3AAAAA8A&#10;AAAAAAAAAAAAAAAABwIAAGRycy9kb3ducmV2LnhtbFBLBQYAAAAAAwADALcAAAD4AgAAAAA=&#10;" strokecolor="black [3213]"/>
            <v:line id="直接连接符 188" o:spid="_x0000_s1061" style="position:absolute;flip:y;visibility:visible" from="14893,61491" to="19027,6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PPwgAAANwAAAAPAAAAZHJzL2Rvd25yZXYueG1sRE/bagIx&#10;EH0X/IcwQt80a9mKrkZphULpi3j5gGEzbhY3kzVJdd2vbwoF3+ZwrrPadLYRN/KhdqxgOslAEJdO&#10;11wpOB0/x3MQISJrbByTggcF2KyHgxUW2t15T7dDrEQK4VCgAhNjW0gZSkMWw8S1xIk7O28xJugr&#10;qT3eU7ht5GuWzaTFmlODwZa2hsrL4ccqaPp46hcfW9Nn1/yhd7uZ82/fSr2MuvcliEhdfIr/3V86&#10;zc9z+HsmXSDXvwAAAP//AwBQSwECLQAUAAYACAAAACEA2+H2y+4AAACFAQAAEwAAAAAAAAAAAAAA&#10;AAAAAAAAW0NvbnRlbnRfVHlwZXNdLnhtbFBLAQItABQABgAIAAAAIQBa9CxbvwAAABUBAAALAAAA&#10;AAAAAAAAAAAAAB8BAABfcmVscy8ucmVsc1BLAQItABQABgAIAAAAIQCfgfPPwgAAANwAAAAPAAAA&#10;AAAAAAAAAAAAAAcCAABkcnMvZG93bnJldi54bWxQSwUGAAAAAAMAAwC3AAAA9gIAAAAA&#10;" strokecolor="black [3213]"/>
            <v:line id="直接连接符 189" o:spid="_x0000_s1062" style="position:absolute;visibility:visible" from="29745,61056" to="33123,6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直接连接符 190" o:spid="_x0000_s1063" style="position:absolute;flip:y;visibility:visible" from="14893,42103" to="19026,4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8gjwgAAANwAAAAPAAAAZHJzL2Rvd25yZXYueG1sRE/NagIx&#10;EL4XfIcwgreaVexSV6O0giC9SK0PMGzGzeJmsiZR1316Uyj0Nh/f7yzXnW3EjXyoHSuYjDMQxKXT&#10;NVcKjj/b13cQISJrbByTggcFWK8GL0sstLvzN90OsRIphEOBCkyMbSFlKA1ZDGPXEifu5LzFmKCv&#10;pPZ4T+G2kdMsy6XFmlODwZY2hsrz4WoVNH089vPPjemzy+yh9/vc+bcvpUbD7mMBIlIX/8V/7p1O&#10;82c5/D6TLpCrJwAAAP//AwBQSwECLQAUAAYACAAAACEA2+H2y+4AAACFAQAAEwAAAAAAAAAAAAAA&#10;AAAAAAAAW0NvbnRlbnRfVHlwZXNdLnhtbFBLAQItABQABgAIAAAAIQBa9CxbvwAAABUBAAALAAAA&#10;AAAAAAAAAAAAAB8BAABfcmVscy8ucmVsc1BLAQItABQABgAIAAAAIQAAH8gjwgAAANwAAAAPAAAA&#10;AAAAAAAAAAAAAAcCAABkcnMvZG93bnJldi54bWxQSwUGAAAAAAMAAwC3AAAA9gIAAAAA&#10;" strokecolor="black [3213]"/>
            <v:line id="直接连接符 191" o:spid="_x0000_s1064" style="position:absolute;visibility:visible" from="29650,42065" to="33028,4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rect id="Rectangle 2" o:spid="_x0000_s1065" style="position:absolute;left:8749;top:65525;width:16477;height:33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textbox>
                <w:txbxContent>
                  <w:p w:rsidR="00AC64FE" w:rsidRPr="00266443" w:rsidRDefault="00AC64FE" w:rsidP="002E5250">
                    <w:pPr>
                      <w:pStyle w:val="af6"/>
                      <w:spacing w:before="0" w:beforeAutospacing="0" w:after="0" w:afterAutospacing="0" w:line="320" w:lineRule="exact"/>
                      <w:ind w:firstLine="115"/>
                      <w:jc w:val="center"/>
                      <w:rPr>
                        <w:sz w:val="24"/>
                      </w:rPr>
                    </w:pPr>
                    <w:r w:rsidRPr="00266443">
                      <w:rPr>
                        <w:rFonts w:hAnsi="仿宋" w:cs="Times New Roman" w:hint="eastAsia"/>
                        <w:kern w:val="2"/>
                        <w:sz w:val="24"/>
                      </w:rPr>
                      <w:t>基层单位应急预案</w:t>
                    </w:r>
                  </w:p>
                </w:txbxContent>
              </v:textbox>
            </v:rect>
            <v:line id="直接连接符 193" o:spid="_x0000_s1066" style="position:absolute;flip:y;visibility:visible" from="5047,71520" to="9029,7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xRwgAAANwAAAAPAAAAZHJzL2Rvd25yZXYueG1sRE/dasIw&#10;FL4f+A7hDHY30w0nszMtKgxkN2L1AQ7NWVPWnNQk09qnN4OBd+fj+z3LcrCdOJMPrWMFL9MMBHHt&#10;dMuNguPh8/kdRIjIGjvHpOBKAcpi8rDEXLsL7+lcxUakEA45KjAx9rmUoTZkMUxdT5y4b+ctxgR9&#10;I7XHSwq3nXzNsrm02HJqMNjTxlD9U/1aBd0Yj+NivTFjdppd9W43d/7tS6mnx2H1ASLSEO/if/dW&#10;p/mzBfw9ky6QxQ0AAP//AwBQSwECLQAUAAYACAAAACEA2+H2y+4AAACFAQAAEwAAAAAAAAAAAAAA&#10;AAAAAAAAW0NvbnRlbnRfVHlwZXNdLnhtbFBLAQItABQABgAIAAAAIQBa9CxbvwAAABUBAAALAAAA&#10;AAAAAAAAAAAAAB8BAABfcmVscy8ucmVsc1BLAQItABQABgAIAAAAIQBxgFxRwgAAANwAAAAPAAAA&#10;AAAAAAAAAAAAAAcCAABkcnMvZG93bnJldi54bWxQSwUGAAAAAAMAAwC3AAAA9gIAAAAA&#10;" strokecolor="black [3213]"/>
            <v:rect id="Rectangle 2" o:spid="_x0000_s1067" style="position:absolute;left:8749;top:69743;width:16472;height:33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textbox>
                <w:txbxContent>
                  <w:p w:rsidR="00AC64FE" w:rsidRPr="00266443" w:rsidRDefault="00AC64FE" w:rsidP="002E5250">
                    <w:pPr>
                      <w:pStyle w:val="af6"/>
                      <w:spacing w:before="0" w:beforeAutospacing="0" w:after="0" w:afterAutospacing="0" w:line="320" w:lineRule="exact"/>
                      <w:ind w:firstLine="115"/>
                      <w:jc w:val="center"/>
                      <w:rPr>
                        <w:sz w:val="24"/>
                      </w:rPr>
                    </w:pPr>
                    <w:r w:rsidRPr="00266443">
                      <w:rPr>
                        <w:rFonts w:hAnsi="仿宋" w:cs="Times New Roman" w:hint="eastAsia"/>
                        <w:kern w:val="2"/>
                        <w:sz w:val="24"/>
                      </w:rPr>
                      <w:t>重大活动应急预案</w:t>
                    </w:r>
                  </w:p>
                </w:txbxContent>
              </v:textbox>
            </v:rect>
            <v:line id="直接连接符 195" o:spid="_x0000_s1068" style="position:absolute;flip:y;visibility:visible" from="4979,75576" to="8954,7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aKwgAAANwAAAAPAAAAZHJzL2Rvd25yZXYueG1sRE/NagIx&#10;EL4LvkOYQm+atai0W6OoIJRexNUHGDbTzdLNZE1SXffpG0HwNh/f7yxWnW3EhXyoHSuYjDMQxKXT&#10;NVcKTsfd6B1EiMgaG8ek4EYBVsvhYIG5dlc+0KWIlUghHHJUYGJscylDachiGLuWOHE/zluMCfpK&#10;ao/XFG4b+ZZlc2mx5tRgsKWtofK3+LMKmj6e+o/N1vTZeXrT+/3c+dm3Uq8v3foTRKQuPsUP95dO&#10;82cTuD+TLpDLfwAAAP//AwBQSwECLQAUAAYACAAAACEA2+H2y+4AAACFAQAAEwAAAAAAAAAAAAAA&#10;AAAAAAAAW0NvbnRlbnRfVHlwZXNdLnhtbFBLAQItABQABgAIAAAAIQBa9CxbvwAAABUBAAALAAAA&#10;AAAAAAAAAAAAAB8BAABfcmVscy8ucmVsc1BLAQItABQABgAIAAAAIQAKL8aKwgAAANwAAAAPAAAA&#10;AAAAAAAAAAAAAAcCAABkcnMvZG93bnJldi54bWxQSwUGAAAAAAMAAwC3AAAA9gIAAAAA&#10;" strokecolor="black [3213]"/>
            <v:rect id="Rectangle 2" o:spid="_x0000_s1069" style="position:absolute;left:8749;top:73915;width:16466;height:33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jwwAAANwAAAAPAAAAZHJzL2Rvd25yZXYueG1sRE9Na8JA&#10;EL0X/A/LFHprNk2x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yoJrY8MAAADcAAAADwAA&#10;AAAAAAAAAAAAAAAHAgAAZHJzL2Rvd25yZXYueG1sUEsFBgAAAAADAAMAtwAAAPcCAAAAAA==&#10;">
              <v:textbox>
                <w:txbxContent>
                  <w:p w:rsidR="00AC64FE" w:rsidRPr="00266443" w:rsidRDefault="00AC64FE" w:rsidP="002E5250">
                    <w:pPr>
                      <w:pStyle w:val="af6"/>
                      <w:spacing w:before="0" w:beforeAutospacing="0" w:after="0" w:afterAutospacing="0" w:line="320" w:lineRule="exact"/>
                      <w:ind w:firstLine="115"/>
                      <w:jc w:val="center"/>
                      <w:rPr>
                        <w:sz w:val="24"/>
                      </w:rPr>
                    </w:pPr>
                    <w:r>
                      <w:rPr>
                        <w:rFonts w:hAnsi="仿宋" w:cs="Times New Roman" w:hint="eastAsia"/>
                        <w:kern w:val="2"/>
                        <w:sz w:val="24"/>
                      </w:rPr>
                      <w:t>企事业单位</w:t>
                    </w:r>
                    <w:r w:rsidRPr="00266443">
                      <w:rPr>
                        <w:rFonts w:hAnsi="仿宋" w:cs="Times New Roman" w:hint="eastAsia"/>
                        <w:kern w:val="2"/>
                        <w:sz w:val="24"/>
                      </w:rPr>
                      <w:t>应急预案</w:t>
                    </w:r>
                  </w:p>
                </w:txbxContent>
              </v:textbox>
            </v:rect>
            <w10:wrap type="none"/>
            <w10:anchorlock/>
          </v:group>
        </w:pict>
      </w:r>
      <w:r w:rsidR="002E5250">
        <w:br w:type="page"/>
      </w:r>
    </w:p>
    <w:p w:rsidR="000E5363" w:rsidRDefault="000E5363" w:rsidP="000E5363">
      <w:pPr>
        <w:pStyle w:val="20"/>
        <w:spacing w:before="120" w:after="120"/>
        <w:ind w:firstLine="643"/>
      </w:pPr>
      <w:bookmarkStart w:id="118" w:name="_Toc73028469"/>
      <w:r>
        <w:rPr>
          <w:rFonts w:hint="eastAsia"/>
        </w:rPr>
        <w:lastRenderedPageBreak/>
        <w:t>福州高新区</w:t>
      </w:r>
      <w:r w:rsidRPr="000E5363">
        <w:rPr>
          <w:rFonts w:hint="eastAsia"/>
        </w:rPr>
        <w:t>突发事件专项应急预案目录</w:t>
      </w:r>
      <w:bookmarkEnd w:id="1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134"/>
        <w:gridCol w:w="5529"/>
        <w:gridCol w:w="1949"/>
      </w:tblGrid>
      <w:tr w:rsidR="007023E3" w:rsidRPr="00A401DC" w:rsidTr="007023E3">
        <w:trPr>
          <w:trHeight w:val="527"/>
          <w:tblHeader/>
          <w:jc w:val="center"/>
        </w:trPr>
        <w:tc>
          <w:tcPr>
            <w:tcW w:w="675" w:type="dxa"/>
            <w:tcBorders>
              <w:top w:val="single" w:sz="4" w:space="0" w:color="auto"/>
              <w:left w:val="single" w:sz="4" w:space="0" w:color="auto"/>
              <w:bottom w:val="single" w:sz="4" w:space="0" w:color="auto"/>
              <w:right w:val="single" w:sz="4" w:space="0" w:color="auto"/>
            </w:tcBorders>
            <w:vAlign w:val="center"/>
          </w:tcPr>
          <w:p w:rsidR="007023E3" w:rsidRPr="00A401DC" w:rsidRDefault="007023E3" w:rsidP="007023E3">
            <w:pPr>
              <w:spacing w:line="240" w:lineRule="auto"/>
              <w:ind w:firstLineChars="0" w:firstLine="0"/>
              <w:jc w:val="center"/>
              <w:rPr>
                <w:b/>
                <w:bCs/>
                <w:sz w:val="24"/>
                <w:szCs w:val="24"/>
              </w:rPr>
            </w:pPr>
            <w:r w:rsidRPr="00A401DC">
              <w:rPr>
                <w:rFonts w:hint="eastAsia"/>
                <w:b/>
                <w:bCs/>
                <w:sz w:val="24"/>
                <w:szCs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7023E3" w:rsidRPr="00A401DC" w:rsidRDefault="007023E3" w:rsidP="007023E3">
            <w:pPr>
              <w:spacing w:line="240" w:lineRule="auto"/>
              <w:ind w:firstLineChars="0" w:firstLine="0"/>
              <w:jc w:val="center"/>
              <w:rPr>
                <w:b/>
                <w:bCs/>
                <w:sz w:val="24"/>
                <w:szCs w:val="24"/>
              </w:rPr>
            </w:pPr>
            <w:r w:rsidRPr="00A401DC">
              <w:rPr>
                <w:rFonts w:hint="eastAsia"/>
                <w:b/>
                <w:bCs/>
                <w:sz w:val="24"/>
                <w:szCs w:val="24"/>
              </w:rPr>
              <w:t>类别</w:t>
            </w:r>
          </w:p>
        </w:tc>
        <w:tc>
          <w:tcPr>
            <w:tcW w:w="5529" w:type="dxa"/>
            <w:tcBorders>
              <w:top w:val="single" w:sz="4" w:space="0" w:color="auto"/>
              <w:left w:val="single" w:sz="4" w:space="0" w:color="auto"/>
              <w:right w:val="single" w:sz="4" w:space="0" w:color="auto"/>
            </w:tcBorders>
            <w:vAlign w:val="center"/>
          </w:tcPr>
          <w:p w:rsidR="007023E3" w:rsidRPr="00A401DC" w:rsidRDefault="007023E3" w:rsidP="007023E3">
            <w:pPr>
              <w:spacing w:line="240" w:lineRule="auto"/>
              <w:ind w:firstLineChars="0" w:firstLine="0"/>
              <w:jc w:val="center"/>
              <w:rPr>
                <w:b/>
                <w:bCs/>
                <w:sz w:val="24"/>
                <w:szCs w:val="24"/>
              </w:rPr>
            </w:pPr>
            <w:r w:rsidRPr="00A401DC">
              <w:rPr>
                <w:rFonts w:hint="eastAsia"/>
                <w:b/>
                <w:bCs/>
                <w:sz w:val="24"/>
                <w:szCs w:val="24"/>
              </w:rPr>
              <w:t>预案名称</w:t>
            </w:r>
          </w:p>
        </w:tc>
        <w:tc>
          <w:tcPr>
            <w:tcW w:w="1949" w:type="dxa"/>
            <w:tcBorders>
              <w:top w:val="single" w:sz="4" w:space="0" w:color="auto"/>
              <w:left w:val="single" w:sz="4" w:space="0" w:color="auto"/>
              <w:right w:val="single" w:sz="4" w:space="0" w:color="auto"/>
            </w:tcBorders>
            <w:vAlign w:val="center"/>
          </w:tcPr>
          <w:p w:rsidR="007023E3" w:rsidRPr="00A401DC" w:rsidRDefault="007023E3" w:rsidP="007023E3">
            <w:pPr>
              <w:spacing w:line="240" w:lineRule="auto"/>
              <w:ind w:firstLineChars="0" w:firstLine="0"/>
              <w:jc w:val="center"/>
              <w:rPr>
                <w:b/>
                <w:bCs/>
                <w:sz w:val="24"/>
                <w:szCs w:val="24"/>
              </w:rPr>
            </w:pPr>
            <w:r w:rsidRPr="00A401DC">
              <w:rPr>
                <w:rFonts w:hint="eastAsia"/>
                <w:b/>
                <w:bCs/>
                <w:sz w:val="24"/>
                <w:szCs w:val="24"/>
              </w:rPr>
              <w:t>牵头部门</w:t>
            </w:r>
          </w:p>
        </w:tc>
      </w:tr>
      <w:tr w:rsidR="007023E3" w:rsidRPr="00A401DC" w:rsidTr="007023E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023E3" w:rsidRPr="00A401DC" w:rsidRDefault="007023E3" w:rsidP="007023E3">
            <w:pPr>
              <w:pStyle w:val="af8"/>
              <w:numPr>
                <w:ilvl w:val="0"/>
                <w:numId w:val="38"/>
              </w:numPr>
              <w:ind w:firstLineChars="0"/>
              <w:jc w:val="center"/>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023E3" w:rsidRPr="00A401DC" w:rsidRDefault="007023E3" w:rsidP="007023E3">
            <w:pPr>
              <w:spacing w:line="240" w:lineRule="auto"/>
              <w:ind w:firstLineChars="0" w:firstLine="0"/>
              <w:jc w:val="center"/>
              <w:rPr>
                <w:rFonts w:eastAsia="仿宋_GB2312"/>
                <w:b/>
                <w:sz w:val="24"/>
                <w:szCs w:val="24"/>
              </w:rPr>
            </w:pPr>
            <w:r w:rsidRPr="00A401DC">
              <w:rPr>
                <w:rFonts w:eastAsia="仿宋_GB2312" w:hint="eastAsia"/>
                <w:b/>
                <w:sz w:val="24"/>
                <w:szCs w:val="24"/>
              </w:rPr>
              <w:t>总体</w:t>
            </w:r>
            <w:r w:rsidRPr="00A401DC">
              <w:rPr>
                <w:rFonts w:eastAsia="仿宋_GB2312"/>
                <w:b/>
                <w:sz w:val="24"/>
                <w:szCs w:val="24"/>
              </w:rPr>
              <w:t>应急预案</w:t>
            </w:r>
          </w:p>
        </w:tc>
        <w:tc>
          <w:tcPr>
            <w:tcW w:w="5529" w:type="dxa"/>
            <w:tcBorders>
              <w:left w:val="single" w:sz="4" w:space="0" w:color="auto"/>
              <w:right w:val="single" w:sz="4" w:space="0" w:color="auto"/>
            </w:tcBorders>
            <w:shd w:val="clear" w:color="auto" w:fill="auto"/>
            <w:vAlign w:val="center"/>
          </w:tcPr>
          <w:p w:rsidR="007023E3" w:rsidRPr="00A401DC" w:rsidRDefault="007023E3" w:rsidP="007023E3">
            <w:pPr>
              <w:spacing w:line="240" w:lineRule="auto"/>
              <w:ind w:firstLineChars="0" w:firstLine="0"/>
              <w:jc w:val="left"/>
              <w:rPr>
                <w:rFonts w:eastAsia="仿宋_GB2312"/>
                <w:sz w:val="24"/>
                <w:szCs w:val="24"/>
              </w:rPr>
            </w:pPr>
            <w:r w:rsidRPr="00A401DC">
              <w:rPr>
                <w:rFonts w:eastAsia="仿宋_GB2312" w:hint="eastAsia"/>
                <w:sz w:val="24"/>
                <w:szCs w:val="24"/>
              </w:rPr>
              <w:t>福州高新区突发事件总体应急预案</w:t>
            </w:r>
          </w:p>
        </w:tc>
        <w:tc>
          <w:tcPr>
            <w:tcW w:w="1949" w:type="dxa"/>
            <w:tcBorders>
              <w:left w:val="single" w:sz="4" w:space="0" w:color="auto"/>
              <w:right w:val="single" w:sz="4" w:space="0" w:color="auto"/>
            </w:tcBorders>
            <w:vAlign w:val="center"/>
          </w:tcPr>
          <w:p w:rsidR="007023E3" w:rsidRPr="00A401DC" w:rsidRDefault="007023E3" w:rsidP="007023E3">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4E3235"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4E3235" w:rsidRPr="00A401DC" w:rsidRDefault="004E3235" w:rsidP="007023E3">
            <w:pPr>
              <w:pStyle w:val="af8"/>
              <w:numPr>
                <w:ilvl w:val="0"/>
                <w:numId w:val="38"/>
              </w:numPr>
              <w:ind w:firstLineChars="0"/>
              <w:jc w:val="center"/>
              <w:rPr>
                <w:rFonts w:ascii="仿宋" w:eastAsia="仿宋" w:hAnsi="仿宋"/>
                <w:sz w:val="24"/>
                <w:szCs w:val="24"/>
              </w:rPr>
            </w:pPr>
          </w:p>
        </w:tc>
        <w:tc>
          <w:tcPr>
            <w:tcW w:w="1134" w:type="dxa"/>
            <w:vMerge w:val="restart"/>
            <w:tcBorders>
              <w:top w:val="single" w:sz="4" w:space="0" w:color="auto"/>
              <w:left w:val="single" w:sz="4" w:space="0" w:color="auto"/>
              <w:right w:val="single" w:sz="4" w:space="0" w:color="auto"/>
            </w:tcBorders>
            <w:vAlign w:val="center"/>
          </w:tcPr>
          <w:p w:rsidR="004E3235" w:rsidRPr="00A401DC" w:rsidRDefault="004E3235" w:rsidP="007023E3">
            <w:pPr>
              <w:spacing w:line="240" w:lineRule="auto"/>
              <w:ind w:firstLineChars="0" w:firstLine="0"/>
              <w:jc w:val="center"/>
              <w:rPr>
                <w:rFonts w:eastAsia="仿宋_GB2312"/>
                <w:b/>
                <w:sz w:val="24"/>
                <w:szCs w:val="24"/>
              </w:rPr>
            </w:pPr>
            <w:r w:rsidRPr="00A401DC">
              <w:rPr>
                <w:rFonts w:eastAsia="仿宋_GB2312" w:hint="eastAsia"/>
                <w:b/>
                <w:sz w:val="24"/>
                <w:szCs w:val="24"/>
              </w:rPr>
              <w:t>自然灾害类应急预案</w:t>
            </w:r>
          </w:p>
        </w:tc>
        <w:tc>
          <w:tcPr>
            <w:tcW w:w="5529" w:type="dxa"/>
            <w:tcBorders>
              <w:left w:val="single" w:sz="4" w:space="0" w:color="auto"/>
              <w:right w:val="single" w:sz="4" w:space="0" w:color="auto"/>
            </w:tcBorders>
            <w:shd w:val="clear" w:color="auto" w:fill="auto"/>
            <w:vAlign w:val="center"/>
          </w:tcPr>
          <w:p w:rsidR="004E3235" w:rsidRPr="00A401DC" w:rsidRDefault="004E3235" w:rsidP="007023E3">
            <w:pPr>
              <w:spacing w:line="240" w:lineRule="auto"/>
              <w:ind w:firstLineChars="0" w:firstLine="0"/>
              <w:jc w:val="left"/>
              <w:rPr>
                <w:rFonts w:eastAsia="仿宋_GB2312"/>
                <w:sz w:val="24"/>
                <w:szCs w:val="24"/>
              </w:rPr>
            </w:pPr>
            <w:r w:rsidRPr="00A401DC">
              <w:rPr>
                <w:rFonts w:eastAsia="仿宋_GB2312" w:hint="eastAsia"/>
                <w:sz w:val="24"/>
                <w:szCs w:val="24"/>
              </w:rPr>
              <w:t>福州高新区自然灾害救助应急预案</w:t>
            </w:r>
          </w:p>
        </w:tc>
        <w:tc>
          <w:tcPr>
            <w:tcW w:w="1949" w:type="dxa"/>
            <w:tcBorders>
              <w:left w:val="single" w:sz="4" w:space="0" w:color="auto"/>
              <w:right w:val="single" w:sz="4" w:space="0" w:color="auto"/>
            </w:tcBorders>
            <w:vAlign w:val="center"/>
          </w:tcPr>
          <w:p w:rsidR="004E3235" w:rsidRPr="00A401DC" w:rsidRDefault="004E3235" w:rsidP="007023E3">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4E3235" w:rsidRPr="00A401DC" w:rsidTr="00FD4EB0">
        <w:trPr>
          <w:jc w:val="center"/>
        </w:trPr>
        <w:tc>
          <w:tcPr>
            <w:tcW w:w="675" w:type="dxa"/>
            <w:tcBorders>
              <w:top w:val="single" w:sz="4" w:space="0" w:color="auto"/>
              <w:left w:val="single" w:sz="4" w:space="0" w:color="auto"/>
              <w:right w:val="single" w:sz="4" w:space="0" w:color="auto"/>
            </w:tcBorders>
            <w:vAlign w:val="center"/>
          </w:tcPr>
          <w:p w:rsidR="004E3235" w:rsidRPr="00A401DC" w:rsidRDefault="004E3235" w:rsidP="007023E3">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4E3235" w:rsidRPr="00A401DC" w:rsidRDefault="004E3235" w:rsidP="007023E3">
            <w:pPr>
              <w:spacing w:line="240" w:lineRule="auto"/>
              <w:ind w:firstLineChars="0" w:firstLine="0"/>
              <w:jc w:val="center"/>
              <w:rPr>
                <w:rFonts w:eastAsia="仿宋_GB2312"/>
                <w:sz w:val="24"/>
                <w:szCs w:val="24"/>
              </w:rPr>
            </w:pPr>
          </w:p>
        </w:tc>
        <w:tc>
          <w:tcPr>
            <w:tcW w:w="5529" w:type="dxa"/>
            <w:tcBorders>
              <w:left w:val="single" w:sz="4" w:space="0" w:color="auto"/>
              <w:right w:val="single" w:sz="4" w:space="0" w:color="auto"/>
            </w:tcBorders>
            <w:shd w:val="clear" w:color="auto" w:fill="auto"/>
            <w:vAlign w:val="center"/>
          </w:tcPr>
          <w:p w:rsidR="004E3235" w:rsidRPr="00A401DC" w:rsidRDefault="004E3235" w:rsidP="007023E3">
            <w:pPr>
              <w:spacing w:line="240" w:lineRule="auto"/>
              <w:ind w:firstLineChars="0" w:firstLine="0"/>
              <w:jc w:val="left"/>
              <w:rPr>
                <w:rFonts w:eastAsia="仿宋_GB2312"/>
                <w:sz w:val="24"/>
                <w:szCs w:val="24"/>
              </w:rPr>
            </w:pPr>
            <w:r w:rsidRPr="00A401DC">
              <w:rPr>
                <w:rFonts w:eastAsia="仿宋_GB2312" w:hint="eastAsia"/>
                <w:sz w:val="24"/>
                <w:szCs w:val="24"/>
              </w:rPr>
              <w:t>福州高新区森林防灭火应急预案</w:t>
            </w:r>
          </w:p>
        </w:tc>
        <w:tc>
          <w:tcPr>
            <w:tcW w:w="1949" w:type="dxa"/>
            <w:tcBorders>
              <w:left w:val="single" w:sz="4" w:space="0" w:color="auto"/>
              <w:right w:val="single" w:sz="4" w:space="0" w:color="auto"/>
            </w:tcBorders>
            <w:vAlign w:val="center"/>
          </w:tcPr>
          <w:p w:rsidR="004E3235" w:rsidRPr="00A401DC" w:rsidRDefault="004E3235" w:rsidP="007023E3">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FF55E0" w:rsidRPr="00A401DC" w:rsidTr="00FD4EB0">
        <w:trPr>
          <w:jc w:val="center"/>
        </w:trPr>
        <w:tc>
          <w:tcPr>
            <w:tcW w:w="675" w:type="dxa"/>
            <w:tcBorders>
              <w:left w:val="single" w:sz="4" w:space="0" w:color="auto"/>
              <w:right w:val="single" w:sz="4" w:space="0" w:color="auto"/>
            </w:tcBorders>
            <w:vAlign w:val="center"/>
          </w:tcPr>
          <w:p w:rsidR="00FF55E0" w:rsidRPr="00A401DC" w:rsidRDefault="00FF55E0" w:rsidP="007023E3">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7023E3">
            <w:pPr>
              <w:spacing w:line="240" w:lineRule="auto"/>
              <w:ind w:firstLineChars="0" w:firstLine="0"/>
              <w:jc w:val="center"/>
              <w:rPr>
                <w:rFonts w:eastAsia="仿宋_GB2312"/>
                <w:sz w:val="24"/>
                <w:szCs w:val="24"/>
              </w:rPr>
            </w:pPr>
          </w:p>
        </w:tc>
        <w:tc>
          <w:tcPr>
            <w:tcW w:w="5529" w:type="dxa"/>
            <w:tcBorders>
              <w:left w:val="single" w:sz="4" w:space="0" w:color="auto"/>
              <w:bottom w:val="single" w:sz="4" w:space="0" w:color="auto"/>
              <w:right w:val="single" w:sz="4" w:space="0" w:color="auto"/>
            </w:tcBorders>
            <w:shd w:val="clear" w:color="auto" w:fill="auto"/>
            <w:vAlign w:val="center"/>
          </w:tcPr>
          <w:p w:rsidR="00FF55E0" w:rsidRPr="00A401DC" w:rsidRDefault="00FF55E0" w:rsidP="007023E3">
            <w:pPr>
              <w:spacing w:line="240" w:lineRule="auto"/>
              <w:ind w:firstLineChars="0" w:firstLine="0"/>
              <w:jc w:val="left"/>
              <w:rPr>
                <w:rFonts w:eastAsia="仿宋_GB2312"/>
                <w:sz w:val="24"/>
                <w:szCs w:val="24"/>
              </w:rPr>
            </w:pPr>
            <w:r w:rsidRPr="00A401DC">
              <w:rPr>
                <w:rFonts w:eastAsia="仿宋_GB2312" w:hint="eastAsia"/>
                <w:sz w:val="24"/>
                <w:szCs w:val="24"/>
              </w:rPr>
              <w:t>福州高新区防汛防台风应急预案</w:t>
            </w:r>
          </w:p>
        </w:tc>
        <w:tc>
          <w:tcPr>
            <w:tcW w:w="1949" w:type="dxa"/>
            <w:tcBorders>
              <w:left w:val="single" w:sz="4" w:space="0" w:color="auto"/>
              <w:bottom w:val="single" w:sz="4" w:space="0" w:color="auto"/>
              <w:right w:val="single" w:sz="4" w:space="0" w:color="auto"/>
            </w:tcBorders>
            <w:vAlign w:val="center"/>
          </w:tcPr>
          <w:p w:rsidR="00FF55E0" w:rsidRPr="00A401DC" w:rsidRDefault="00FF55E0" w:rsidP="007023E3">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FF55E0">
            <w:pPr>
              <w:spacing w:line="240" w:lineRule="auto"/>
              <w:ind w:firstLineChars="0" w:firstLine="0"/>
              <w:jc w:val="left"/>
              <w:rPr>
                <w:rFonts w:eastAsia="仿宋_GB2312"/>
                <w:sz w:val="24"/>
                <w:szCs w:val="24"/>
              </w:rPr>
            </w:pPr>
            <w:r w:rsidRPr="00A401DC">
              <w:rPr>
                <w:rFonts w:eastAsia="仿宋_GB2312" w:hint="eastAsia"/>
                <w:sz w:val="24"/>
                <w:szCs w:val="24"/>
              </w:rPr>
              <w:t>福州高新区防旱</w:t>
            </w:r>
            <w:r>
              <w:rPr>
                <w:rFonts w:eastAsia="仿宋_GB2312" w:hint="eastAsia"/>
                <w:sz w:val="24"/>
                <w:szCs w:val="24"/>
              </w:rPr>
              <w:t>工作预案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福州高新区气象灾害应急预案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依托市气象局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福州高新区地震应急预案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福州高新区突发地质灾害应急预案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val="restart"/>
            <w:tcBorders>
              <w:top w:val="single" w:sz="4" w:space="0" w:color="auto"/>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b/>
                <w:sz w:val="24"/>
                <w:szCs w:val="24"/>
              </w:rPr>
            </w:pPr>
            <w:r w:rsidRPr="00A401DC">
              <w:rPr>
                <w:rFonts w:eastAsia="仿宋_GB2312" w:hint="eastAsia"/>
                <w:b/>
                <w:sz w:val="24"/>
                <w:szCs w:val="24"/>
              </w:rPr>
              <w:t>事故灾难类应急预案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福州高新区生产安全事故应急预案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福州高新区特种设备突发事故应急预案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bookmarkStart w:id="119" w:name="_Hlk57934906"/>
            <w:r w:rsidRPr="00A401DC">
              <w:rPr>
                <w:rFonts w:eastAsia="仿宋_GB2312" w:hint="eastAsia"/>
                <w:sz w:val="24"/>
                <w:szCs w:val="24"/>
              </w:rPr>
              <w:t>区市场监督管理局</w:t>
            </w:r>
            <w:bookmarkEnd w:id="119"/>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bookmarkStart w:id="120" w:name="_Hlk57935225"/>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福州高新区危险化学品生产安全事故应急预案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福州高新区烟花爆竹生产经营安全事故应急预案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福州高新区非煤矿山生产安全事故应急预案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福州高新区冶金</w:t>
            </w:r>
            <w:r>
              <w:rPr>
                <w:rFonts w:eastAsia="仿宋_GB2312" w:hint="eastAsia"/>
                <w:sz w:val="24"/>
                <w:szCs w:val="24"/>
              </w:rPr>
              <w:t>等工贸企业</w:t>
            </w:r>
            <w:r w:rsidRPr="00A401DC">
              <w:rPr>
                <w:rFonts w:eastAsia="仿宋_GB2312" w:hint="eastAsia"/>
                <w:sz w:val="24"/>
                <w:szCs w:val="24"/>
              </w:rPr>
              <w:t>生产安全事故应急预案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应急管理局</w:t>
            </w:r>
          </w:p>
        </w:tc>
      </w:tr>
      <w:bookmarkEnd w:id="120"/>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w:t>
            </w:r>
            <w:r w:rsidRPr="004D38A9">
              <w:rPr>
                <w:rFonts w:eastAsia="仿宋_GB2312" w:hint="eastAsia"/>
                <w:sz w:val="24"/>
                <w:szCs w:val="24"/>
              </w:rPr>
              <w:t>火灾</w:t>
            </w:r>
            <w:r w:rsidRPr="00A401DC">
              <w:rPr>
                <w:rFonts w:eastAsia="仿宋_GB2312" w:hint="eastAsia"/>
                <w:sz w:val="24"/>
                <w:szCs w:val="24"/>
              </w:rPr>
              <w:t>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954EAF" w:rsidP="00954EAF">
            <w:pPr>
              <w:spacing w:line="240" w:lineRule="auto"/>
              <w:ind w:firstLineChars="0" w:firstLine="0"/>
              <w:rPr>
                <w:rFonts w:eastAsia="仿宋_GB2312"/>
                <w:sz w:val="24"/>
                <w:szCs w:val="24"/>
              </w:rPr>
            </w:pPr>
            <w:r>
              <w:rPr>
                <w:rFonts w:eastAsia="仿宋_GB2312" w:hint="eastAsia"/>
                <w:sz w:val="24"/>
                <w:szCs w:val="24"/>
              </w:rPr>
              <w:t>闽侯消防大队</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福州高新区建设工程事故应急救援预案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城乡建设局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福州高新区城市供水安全事故应急预案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城乡建设局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福州高新区燃气事故应急预案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城乡建设局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w:t>
            </w:r>
            <w:bookmarkStart w:id="121" w:name="_Hlk57935120"/>
            <w:r w:rsidRPr="00A401DC">
              <w:rPr>
                <w:rFonts w:eastAsia="仿宋_GB2312" w:hint="eastAsia"/>
                <w:sz w:val="24"/>
                <w:szCs w:val="24"/>
              </w:rPr>
              <w:t>公路、桥梁工程安全事故</w:t>
            </w:r>
            <w:bookmarkEnd w:id="121"/>
            <w:r w:rsidRPr="00A401DC">
              <w:rPr>
                <w:rFonts w:eastAsia="仿宋_GB2312" w:hint="eastAsia"/>
                <w:sz w:val="24"/>
                <w:szCs w:val="24"/>
              </w:rPr>
              <w:t>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区交通运输局</w:t>
            </w:r>
          </w:p>
        </w:tc>
      </w:tr>
      <w:tr w:rsidR="00FF55E0" w:rsidRPr="00A401DC" w:rsidTr="00257C8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福州高新区突发环境事件应急预案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生态环境局</w:t>
            </w:r>
          </w:p>
        </w:tc>
      </w:tr>
      <w:tr w:rsidR="00FF55E0" w:rsidRPr="00A401DC" w:rsidTr="00257C8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w:t>
            </w:r>
            <w:r w:rsidRPr="004D38A9">
              <w:rPr>
                <w:rFonts w:eastAsia="仿宋_GB2312" w:hint="eastAsia"/>
                <w:sz w:val="24"/>
                <w:szCs w:val="24"/>
              </w:rPr>
              <w:t>道路交通</w:t>
            </w:r>
            <w:r>
              <w:rPr>
                <w:rFonts w:eastAsia="仿宋_GB2312" w:hint="eastAsia"/>
                <w:sz w:val="24"/>
                <w:szCs w:val="24"/>
              </w:rPr>
              <w:t>事故</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Pr>
                <w:rFonts w:eastAsia="仿宋_GB2312" w:hint="eastAsia"/>
                <w:sz w:val="24"/>
                <w:szCs w:val="24"/>
              </w:rPr>
              <w:t>区交警大队</w:t>
            </w:r>
          </w:p>
        </w:tc>
      </w:tr>
      <w:tr w:rsidR="00FF55E0" w:rsidRPr="004D38A9"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w:t>
            </w:r>
            <w:r w:rsidRPr="004D38A9">
              <w:rPr>
                <w:rFonts w:eastAsia="仿宋_GB2312" w:hint="eastAsia"/>
                <w:sz w:val="24"/>
                <w:szCs w:val="24"/>
              </w:rPr>
              <w:t>民用爆破器材</w:t>
            </w:r>
            <w:r w:rsidRPr="004D38A9">
              <w:rPr>
                <w:rFonts w:eastAsia="仿宋_GB2312"/>
                <w:sz w:val="24"/>
                <w:szCs w:val="24"/>
              </w:rPr>
              <w:t>(</w:t>
            </w:r>
            <w:r w:rsidRPr="004D38A9">
              <w:rPr>
                <w:rFonts w:eastAsia="仿宋_GB2312"/>
                <w:sz w:val="24"/>
                <w:szCs w:val="24"/>
              </w:rPr>
              <w:t>除生产销售</w:t>
            </w:r>
            <w:r w:rsidRPr="004D38A9">
              <w:rPr>
                <w:rFonts w:eastAsia="仿宋_GB2312"/>
                <w:sz w:val="24"/>
                <w:szCs w:val="24"/>
              </w:rPr>
              <w:t>)</w:t>
            </w:r>
            <w:r w:rsidRPr="004D38A9">
              <w:rPr>
                <w:rFonts w:eastAsia="仿宋_GB2312"/>
                <w:sz w:val="24"/>
                <w:szCs w:val="24"/>
              </w:rPr>
              <w:t>事故</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Pr>
                <w:rFonts w:eastAsia="仿宋_GB2312" w:hint="eastAsia"/>
                <w:sz w:val="24"/>
                <w:szCs w:val="24"/>
              </w:rPr>
              <w:t>区公安分局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val="restart"/>
            <w:tcBorders>
              <w:top w:val="single" w:sz="4" w:space="0" w:color="auto"/>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b/>
                <w:sz w:val="24"/>
                <w:szCs w:val="24"/>
              </w:rPr>
            </w:pPr>
            <w:r w:rsidRPr="00A401DC">
              <w:rPr>
                <w:rFonts w:eastAsia="仿宋_GB2312" w:hint="eastAsia"/>
                <w:b/>
                <w:sz w:val="24"/>
                <w:szCs w:val="24"/>
              </w:rPr>
              <w:t>公共卫生事件类应急预案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福州高新区突发公共卫生事件应急预案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区教育和卫生健康局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福州高新区食品安全事故应急预案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区市场监督管理局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福州高新区药品和医疗器械安全突发事件应急预案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区市场监督管理局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福州高新区突发重大动物疫情应急预案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区农林水局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4E323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4E3235">
            <w:pPr>
              <w:spacing w:line="240" w:lineRule="auto"/>
              <w:ind w:firstLineChars="0" w:firstLine="0"/>
              <w:jc w:val="left"/>
              <w:rPr>
                <w:rFonts w:eastAsia="仿宋_GB2312"/>
                <w:sz w:val="24"/>
                <w:szCs w:val="24"/>
              </w:rPr>
            </w:pPr>
            <w:r w:rsidRPr="00A401DC">
              <w:rPr>
                <w:rFonts w:eastAsia="仿宋_GB2312" w:hint="eastAsia"/>
                <w:sz w:val="24"/>
                <w:szCs w:val="24"/>
              </w:rPr>
              <w:t>福州高新区农产品质量安全应急预案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4E3235">
            <w:pPr>
              <w:spacing w:line="240" w:lineRule="auto"/>
              <w:ind w:firstLineChars="0" w:firstLine="0"/>
              <w:rPr>
                <w:rFonts w:eastAsia="仿宋_GB2312"/>
                <w:sz w:val="24"/>
                <w:szCs w:val="24"/>
              </w:rPr>
            </w:pPr>
            <w:r w:rsidRPr="00A401DC">
              <w:rPr>
                <w:rFonts w:eastAsia="仿宋_GB2312" w:hint="eastAsia"/>
                <w:sz w:val="24"/>
                <w:szCs w:val="24"/>
              </w:rPr>
              <w:t>区农林水局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福州高新区集中式饮用水源地突发环境事件应急预案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生态环境局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val="restart"/>
            <w:tcBorders>
              <w:top w:val="single" w:sz="4" w:space="0" w:color="auto"/>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b/>
                <w:sz w:val="24"/>
                <w:szCs w:val="24"/>
              </w:rPr>
            </w:pPr>
            <w:r w:rsidRPr="00A401DC">
              <w:rPr>
                <w:rFonts w:eastAsia="仿宋_GB2312" w:hint="eastAsia"/>
                <w:b/>
                <w:sz w:val="24"/>
                <w:szCs w:val="24"/>
              </w:rPr>
              <w:t>社会安全事件类应急预案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福州高新区群体性事件应急预案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区公安分局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福州高新区突发恐怖袭击事件应急预案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区公安分局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福州高新区民族宗教突发事件应急预案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区党群工作部</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福州高新区生活必需品市场供应突发事件应急预案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区商务局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福州高新区旅游公共安全事件应急预案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区文化和旅游局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福州高新区应对价格剧烈（异常）波动应急预案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区经济发展局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福州高新区影响校园安全稳定事件应急预案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区教育和卫生健康局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福州高新区辐射事故应急预案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生态环境局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福州高新区重污染天气应急预案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生态环境局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福州高新区突发固体废弃物污染环境事件应急预案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w:t>
            </w:r>
            <w:r w:rsidRPr="00A401DC">
              <w:rPr>
                <w:rFonts w:eastAsia="仿宋_GB2312"/>
                <w:sz w:val="24"/>
                <w:szCs w:val="24"/>
              </w:rPr>
              <w:t>生态环境局</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福州高新区突发信访问题及群体性事件预案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区政法办公室</w:t>
            </w:r>
          </w:p>
        </w:tc>
      </w:tr>
      <w:tr w:rsidR="00FF55E0"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pStyle w:val="af8"/>
              <w:numPr>
                <w:ilvl w:val="0"/>
                <w:numId w:val="38"/>
              </w:numPr>
              <w:ind w:firstLineChars="0"/>
              <w:jc w:val="center"/>
              <w:rPr>
                <w:rFonts w:ascii="仿宋" w:eastAsia="仿宋" w:hAnsi="仿宋"/>
                <w:sz w:val="24"/>
                <w:szCs w:val="24"/>
              </w:rPr>
            </w:pPr>
          </w:p>
        </w:tc>
        <w:tc>
          <w:tcPr>
            <w:tcW w:w="1134" w:type="dxa"/>
            <w:vMerge/>
            <w:tcBorders>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55E0" w:rsidRPr="00A401DC" w:rsidRDefault="00FF55E0" w:rsidP="00626AE5">
            <w:pPr>
              <w:spacing w:line="240" w:lineRule="auto"/>
              <w:ind w:firstLineChars="0" w:firstLine="0"/>
              <w:jc w:val="left"/>
              <w:rPr>
                <w:rFonts w:eastAsia="仿宋_GB2312"/>
                <w:sz w:val="24"/>
                <w:szCs w:val="24"/>
              </w:rPr>
            </w:pPr>
            <w:r w:rsidRPr="00A401DC">
              <w:rPr>
                <w:rFonts w:eastAsia="仿宋_GB2312" w:hint="eastAsia"/>
                <w:sz w:val="24"/>
                <w:szCs w:val="24"/>
              </w:rPr>
              <w:t>福州高新区突发事件新闻发布应急预案</w:t>
            </w:r>
          </w:p>
        </w:tc>
        <w:tc>
          <w:tcPr>
            <w:tcW w:w="1949" w:type="dxa"/>
            <w:tcBorders>
              <w:top w:val="single" w:sz="4" w:space="0" w:color="auto"/>
              <w:left w:val="single" w:sz="4" w:space="0" w:color="auto"/>
              <w:bottom w:val="single" w:sz="4" w:space="0" w:color="auto"/>
              <w:right w:val="single" w:sz="4" w:space="0" w:color="auto"/>
            </w:tcBorders>
            <w:vAlign w:val="center"/>
          </w:tcPr>
          <w:p w:rsidR="00FF55E0" w:rsidRPr="00A401DC" w:rsidRDefault="00FF55E0" w:rsidP="00626AE5">
            <w:pPr>
              <w:spacing w:line="240" w:lineRule="auto"/>
              <w:ind w:firstLineChars="0" w:firstLine="0"/>
              <w:rPr>
                <w:rFonts w:eastAsia="仿宋_GB2312"/>
                <w:sz w:val="24"/>
                <w:szCs w:val="24"/>
              </w:rPr>
            </w:pPr>
            <w:r w:rsidRPr="00A401DC">
              <w:rPr>
                <w:rFonts w:eastAsia="仿宋_GB2312" w:hint="eastAsia"/>
                <w:sz w:val="24"/>
                <w:szCs w:val="24"/>
              </w:rPr>
              <w:t>区党群工作部</w:t>
            </w:r>
          </w:p>
        </w:tc>
      </w:tr>
    </w:tbl>
    <w:p w:rsidR="000E5363" w:rsidRPr="004B707C" w:rsidRDefault="007023E3" w:rsidP="007023E3">
      <w:pPr>
        <w:ind w:firstLine="480"/>
        <w:rPr>
          <w:sz w:val="24"/>
          <w:szCs w:val="24"/>
        </w:rPr>
      </w:pPr>
      <w:r w:rsidRPr="004B707C">
        <w:rPr>
          <w:rFonts w:hint="eastAsia"/>
          <w:sz w:val="24"/>
          <w:szCs w:val="24"/>
        </w:rPr>
        <w:t>备注：</w:t>
      </w:r>
      <w:r w:rsidR="00DC35BC" w:rsidRPr="00DC35BC">
        <w:rPr>
          <w:rFonts w:hint="eastAsia"/>
          <w:sz w:val="24"/>
          <w:szCs w:val="24"/>
        </w:rPr>
        <w:t>各类预案应当根据实际情况变化，按照有关规定，由制定单位及时修订并报上级审定、备案。区</w:t>
      </w:r>
      <w:r w:rsidR="004D4DF5">
        <w:rPr>
          <w:rFonts w:hint="eastAsia"/>
          <w:sz w:val="24"/>
          <w:szCs w:val="24"/>
        </w:rPr>
        <w:t>安</w:t>
      </w:r>
      <w:r w:rsidR="001206F3">
        <w:rPr>
          <w:rFonts w:hint="eastAsia"/>
          <w:sz w:val="24"/>
          <w:szCs w:val="24"/>
        </w:rPr>
        <w:t>办</w:t>
      </w:r>
      <w:r w:rsidR="00DC35BC">
        <w:rPr>
          <w:rFonts w:hint="eastAsia"/>
          <w:sz w:val="24"/>
          <w:szCs w:val="24"/>
        </w:rPr>
        <w:t>可</w:t>
      </w:r>
      <w:r w:rsidR="00DC35BC" w:rsidRPr="00DC35BC">
        <w:rPr>
          <w:rFonts w:hint="eastAsia"/>
          <w:sz w:val="24"/>
          <w:szCs w:val="24"/>
        </w:rPr>
        <w:t>根据需要，对所列的应急牵头部门作出调整或补充</w:t>
      </w:r>
      <w:r w:rsidR="00DC35BC">
        <w:rPr>
          <w:rFonts w:hint="eastAsia"/>
          <w:sz w:val="24"/>
          <w:szCs w:val="24"/>
        </w:rPr>
        <w:t>；</w:t>
      </w:r>
      <w:r w:rsidR="00DC35BC" w:rsidRPr="00DC35BC">
        <w:rPr>
          <w:rFonts w:hint="eastAsia"/>
          <w:sz w:val="24"/>
          <w:szCs w:val="24"/>
        </w:rPr>
        <w:t>专项预案种类根据实际情况不断补充、完善。</w:t>
      </w:r>
    </w:p>
    <w:p w:rsidR="00D775CE" w:rsidRDefault="00D775CE" w:rsidP="00E11889">
      <w:pPr>
        <w:ind w:firstLine="640"/>
      </w:pPr>
      <w:r>
        <w:br w:type="page"/>
      </w:r>
    </w:p>
    <w:p w:rsidR="000E5363" w:rsidRDefault="000E5363" w:rsidP="000E5363">
      <w:pPr>
        <w:pStyle w:val="20"/>
        <w:spacing w:before="120" w:after="120"/>
        <w:ind w:firstLine="643"/>
      </w:pPr>
      <w:bookmarkStart w:id="122" w:name="_Toc73028470"/>
      <w:r>
        <w:rPr>
          <w:rFonts w:hint="eastAsia"/>
        </w:rPr>
        <w:lastRenderedPageBreak/>
        <w:t>福州</w:t>
      </w:r>
      <w:r w:rsidRPr="000E5363">
        <w:rPr>
          <w:rFonts w:hint="eastAsia"/>
        </w:rPr>
        <w:t>高新区</w:t>
      </w:r>
      <w:r>
        <w:rPr>
          <w:rFonts w:hint="eastAsia"/>
        </w:rPr>
        <w:t>乡</w:t>
      </w:r>
      <w:r w:rsidRPr="000E5363">
        <w:rPr>
          <w:rFonts w:hint="eastAsia"/>
        </w:rPr>
        <w:t>镇突发事件专项应急预案目录</w:t>
      </w:r>
      <w:bookmarkEnd w:id="1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134"/>
        <w:gridCol w:w="5529"/>
        <w:gridCol w:w="1949"/>
      </w:tblGrid>
      <w:tr w:rsidR="005076FD" w:rsidRPr="00A401DC" w:rsidTr="00FD4EB0">
        <w:trPr>
          <w:trHeight w:val="527"/>
          <w:tblHeader/>
          <w:jc w:val="center"/>
        </w:trPr>
        <w:tc>
          <w:tcPr>
            <w:tcW w:w="675" w:type="dxa"/>
            <w:tcBorders>
              <w:top w:val="single" w:sz="4" w:space="0" w:color="auto"/>
              <w:left w:val="single" w:sz="4" w:space="0" w:color="auto"/>
              <w:bottom w:val="single" w:sz="4" w:space="0" w:color="auto"/>
              <w:right w:val="single" w:sz="4" w:space="0" w:color="auto"/>
            </w:tcBorders>
            <w:vAlign w:val="center"/>
          </w:tcPr>
          <w:p w:rsidR="005076FD" w:rsidRPr="00A401DC" w:rsidRDefault="005076FD" w:rsidP="00FD4EB0">
            <w:pPr>
              <w:spacing w:line="240" w:lineRule="auto"/>
              <w:ind w:firstLineChars="0" w:firstLine="0"/>
              <w:jc w:val="center"/>
              <w:rPr>
                <w:b/>
                <w:bCs/>
                <w:sz w:val="24"/>
                <w:szCs w:val="24"/>
              </w:rPr>
            </w:pPr>
            <w:r w:rsidRPr="00A401DC">
              <w:rPr>
                <w:rFonts w:hint="eastAsia"/>
                <w:b/>
                <w:bCs/>
                <w:sz w:val="24"/>
                <w:szCs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5076FD" w:rsidRPr="00A401DC" w:rsidRDefault="005076FD" w:rsidP="00FD4EB0">
            <w:pPr>
              <w:spacing w:line="240" w:lineRule="auto"/>
              <w:ind w:firstLineChars="0" w:firstLine="0"/>
              <w:jc w:val="center"/>
              <w:rPr>
                <w:b/>
                <w:bCs/>
                <w:sz w:val="24"/>
                <w:szCs w:val="24"/>
              </w:rPr>
            </w:pPr>
            <w:r w:rsidRPr="00A401DC">
              <w:rPr>
                <w:rFonts w:hint="eastAsia"/>
                <w:b/>
                <w:bCs/>
                <w:sz w:val="24"/>
                <w:szCs w:val="24"/>
              </w:rPr>
              <w:t>类别</w:t>
            </w:r>
          </w:p>
        </w:tc>
        <w:tc>
          <w:tcPr>
            <w:tcW w:w="5529" w:type="dxa"/>
            <w:tcBorders>
              <w:top w:val="single" w:sz="4" w:space="0" w:color="auto"/>
              <w:left w:val="single" w:sz="4" w:space="0" w:color="auto"/>
              <w:right w:val="single" w:sz="4" w:space="0" w:color="auto"/>
            </w:tcBorders>
            <w:vAlign w:val="center"/>
          </w:tcPr>
          <w:p w:rsidR="005076FD" w:rsidRPr="00A401DC" w:rsidRDefault="005076FD" w:rsidP="00FD4EB0">
            <w:pPr>
              <w:spacing w:line="240" w:lineRule="auto"/>
              <w:ind w:firstLineChars="0" w:firstLine="0"/>
              <w:jc w:val="center"/>
              <w:rPr>
                <w:b/>
                <w:bCs/>
                <w:sz w:val="24"/>
                <w:szCs w:val="24"/>
              </w:rPr>
            </w:pPr>
            <w:r w:rsidRPr="00A401DC">
              <w:rPr>
                <w:rFonts w:hint="eastAsia"/>
                <w:b/>
                <w:bCs/>
                <w:sz w:val="24"/>
                <w:szCs w:val="24"/>
              </w:rPr>
              <w:t>预案名称</w:t>
            </w:r>
          </w:p>
        </w:tc>
        <w:tc>
          <w:tcPr>
            <w:tcW w:w="1949" w:type="dxa"/>
            <w:tcBorders>
              <w:top w:val="single" w:sz="4" w:space="0" w:color="auto"/>
              <w:left w:val="single" w:sz="4" w:space="0" w:color="auto"/>
              <w:right w:val="single" w:sz="4" w:space="0" w:color="auto"/>
            </w:tcBorders>
            <w:vAlign w:val="center"/>
          </w:tcPr>
          <w:p w:rsidR="005076FD" w:rsidRPr="00A401DC" w:rsidRDefault="005076FD" w:rsidP="00FD4EB0">
            <w:pPr>
              <w:spacing w:line="240" w:lineRule="auto"/>
              <w:ind w:firstLineChars="0" w:firstLine="0"/>
              <w:jc w:val="center"/>
              <w:rPr>
                <w:b/>
                <w:bCs/>
                <w:sz w:val="24"/>
                <w:szCs w:val="24"/>
              </w:rPr>
            </w:pPr>
            <w:r w:rsidRPr="00A401DC">
              <w:rPr>
                <w:rFonts w:hint="eastAsia"/>
                <w:b/>
                <w:bCs/>
                <w:sz w:val="24"/>
                <w:szCs w:val="24"/>
              </w:rPr>
              <w:t>牵头部门</w:t>
            </w:r>
          </w:p>
        </w:tc>
      </w:tr>
      <w:tr w:rsidR="00764AA1"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64AA1" w:rsidRPr="00A401DC" w:rsidRDefault="00764AA1" w:rsidP="005076FD">
            <w:pPr>
              <w:pStyle w:val="af8"/>
              <w:numPr>
                <w:ilvl w:val="0"/>
                <w:numId w:val="39"/>
              </w:numPr>
              <w:ind w:firstLineChars="0"/>
              <w:jc w:val="center"/>
              <w:rPr>
                <w:rFonts w:ascii="仿宋" w:eastAsia="仿宋" w:hAnsi="仿宋"/>
                <w:sz w:val="24"/>
                <w:szCs w:val="24"/>
              </w:rPr>
            </w:pPr>
          </w:p>
        </w:tc>
        <w:tc>
          <w:tcPr>
            <w:tcW w:w="1134" w:type="dxa"/>
            <w:vMerge w:val="restart"/>
            <w:tcBorders>
              <w:top w:val="single" w:sz="4" w:space="0" w:color="auto"/>
              <w:left w:val="single" w:sz="4" w:space="0" w:color="auto"/>
              <w:right w:val="single" w:sz="4" w:space="0" w:color="auto"/>
            </w:tcBorders>
            <w:vAlign w:val="center"/>
          </w:tcPr>
          <w:p w:rsidR="00764AA1" w:rsidRPr="00A401DC" w:rsidRDefault="00764AA1" w:rsidP="00FD4EB0">
            <w:pPr>
              <w:spacing w:line="240" w:lineRule="auto"/>
              <w:ind w:firstLineChars="0" w:firstLine="0"/>
              <w:jc w:val="center"/>
              <w:rPr>
                <w:rFonts w:eastAsia="仿宋_GB2312"/>
                <w:b/>
                <w:sz w:val="24"/>
                <w:szCs w:val="24"/>
              </w:rPr>
            </w:pPr>
            <w:r w:rsidRPr="00A401DC">
              <w:rPr>
                <w:rFonts w:eastAsia="仿宋_GB2312" w:hint="eastAsia"/>
                <w:b/>
                <w:sz w:val="24"/>
                <w:szCs w:val="24"/>
              </w:rPr>
              <w:t>自然灾害类应急预案</w:t>
            </w:r>
          </w:p>
        </w:tc>
        <w:tc>
          <w:tcPr>
            <w:tcW w:w="5529" w:type="dxa"/>
            <w:tcBorders>
              <w:left w:val="single" w:sz="4" w:space="0" w:color="auto"/>
              <w:right w:val="single" w:sz="4" w:space="0" w:color="auto"/>
            </w:tcBorders>
            <w:shd w:val="clear" w:color="auto" w:fill="auto"/>
            <w:vAlign w:val="center"/>
          </w:tcPr>
          <w:p w:rsidR="00764AA1" w:rsidRPr="00A401DC" w:rsidRDefault="00764AA1" w:rsidP="00FD4EB0">
            <w:pPr>
              <w:spacing w:line="240" w:lineRule="auto"/>
              <w:ind w:firstLineChars="0" w:firstLine="0"/>
              <w:jc w:val="left"/>
              <w:rPr>
                <w:rFonts w:eastAsia="仿宋_GB2312"/>
                <w:sz w:val="24"/>
                <w:szCs w:val="24"/>
              </w:rPr>
            </w:pPr>
            <w:r w:rsidRPr="00A401DC">
              <w:rPr>
                <w:rFonts w:eastAsia="仿宋_GB2312" w:hint="eastAsia"/>
                <w:sz w:val="24"/>
                <w:szCs w:val="24"/>
              </w:rPr>
              <w:t>自然灾害救助应急预案</w:t>
            </w:r>
          </w:p>
        </w:tc>
        <w:tc>
          <w:tcPr>
            <w:tcW w:w="1949" w:type="dxa"/>
            <w:vMerge w:val="restart"/>
            <w:tcBorders>
              <w:left w:val="single" w:sz="4" w:space="0" w:color="auto"/>
              <w:right w:val="single" w:sz="4" w:space="0" w:color="auto"/>
            </w:tcBorders>
            <w:vAlign w:val="center"/>
          </w:tcPr>
          <w:p w:rsidR="00764AA1" w:rsidRPr="00A401DC" w:rsidRDefault="00764AA1" w:rsidP="00017F8A">
            <w:pPr>
              <w:spacing w:line="240" w:lineRule="auto"/>
              <w:ind w:firstLineChars="0" w:firstLine="0"/>
              <w:jc w:val="center"/>
              <w:rPr>
                <w:rFonts w:eastAsia="仿宋_GB2312"/>
                <w:sz w:val="24"/>
                <w:szCs w:val="24"/>
              </w:rPr>
            </w:pPr>
            <w:r w:rsidRPr="00A401DC">
              <w:rPr>
                <w:rFonts w:eastAsia="仿宋_GB2312" w:hint="eastAsia"/>
                <w:sz w:val="24"/>
                <w:szCs w:val="24"/>
              </w:rPr>
              <w:t>南屿镇</w:t>
            </w:r>
            <w:r w:rsidRPr="00A401DC">
              <w:rPr>
                <w:rFonts w:eastAsia="仿宋_GB2312"/>
                <w:sz w:val="24"/>
                <w:szCs w:val="24"/>
              </w:rPr>
              <w:t>、</w:t>
            </w:r>
            <w:r w:rsidRPr="00A401DC">
              <w:rPr>
                <w:rFonts w:eastAsia="仿宋_GB2312" w:hint="eastAsia"/>
                <w:sz w:val="24"/>
                <w:szCs w:val="24"/>
              </w:rPr>
              <w:t>村镇办</w:t>
            </w:r>
            <w:r w:rsidR="008F14F7">
              <w:rPr>
                <w:rFonts w:eastAsia="仿宋_GB2312" w:hint="eastAsia"/>
                <w:sz w:val="24"/>
                <w:szCs w:val="24"/>
              </w:rPr>
              <w:t>（农林水局）</w:t>
            </w:r>
          </w:p>
        </w:tc>
      </w:tr>
      <w:tr w:rsidR="00764AA1" w:rsidRPr="00A401DC" w:rsidTr="00FD4EB0">
        <w:trPr>
          <w:jc w:val="center"/>
        </w:trPr>
        <w:tc>
          <w:tcPr>
            <w:tcW w:w="675" w:type="dxa"/>
            <w:tcBorders>
              <w:top w:val="single" w:sz="4" w:space="0" w:color="auto"/>
              <w:left w:val="single" w:sz="4" w:space="0" w:color="auto"/>
              <w:right w:val="single" w:sz="4" w:space="0" w:color="auto"/>
            </w:tcBorders>
            <w:vAlign w:val="center"/>
          </w:tcPr>
          <w:p w:rsidR="00764AA1" w:rsidRPr="00A401DC" w:rsidRDefault="00764AA1" w:rsidP="005076FD">
            <w:pPr>
              <w:pStyle w:val="af8"/>
              <w:numPr>
                <w:ilvl w:val="0"/>
                <w:numId w:val="39"/>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jc w:val="center"/>
              <w:rPr>
                <w:rFonts w:eastAsia="仿宋_GB2312"/>
                <w:sz w:val="24"/>
                <w:szCs w:val="24"/>
              </w:rPr>
            </w:pPr>
          </w:p>
        </w:tc>
        <w:tc>
          <w:tcPr>
            <w:tcW w:w="5529" w:type="dxa"/>
            <w:tcBorders>
              <w:left w:val="single" w:sz="4" w:space="0" w:color="auto"/>
              <w:right w:val="single" w:sz="4" w:space="0" w:color="auto"/>
            </w:tcBorders>
            <w:shd w:val="clear" w:color="auto" w:fill="auto"/>
            <w:vAlign w:val="center"/>
          </w:tcPr>
          <w:p w:rsidR="00764AA1" w:rsidRPr="00A401DC" w:rsidRDefault="00764AA1" w:rsidP="00FD4EB0">
            <w:pPr>
              <w:spacing w:line="240" w:lineRule="auto"/>
              <w:ind w:firstLineChars="0" w:firstLine="0"/>
              <w:jc w:val="left"/>
              <w:rPr>
                <w:rFonts w:eastAsia="仿宋_GB2312"/>
                <w:sz w:val="24"/>
                <w:szCs w:val="24"/>
              </w:rPr>
            </w:pPr>
            <w:r w:rsidRPr="00A401DC">
              <w:rPr>
                <w:rFonts w:eastAsia="仿宋_GB2312" w:hint="eastAsia"/>
                <w:sz w:val="24"/>
                <w:szCs w:val="24"/>
              </w:rPr>
              <w:t>森林防灭火应急预案</w:t>
            </w:r>
          </w:p>
        </w:tc>
        <w:tc>
          <w:tcPr>
            <w:tcW w:w="1949"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rPr>
                <w:rFonts w:eastAsia="仿宋_GB2312"/>
                <w:sz w:val="24"/>
                <w:szCs w:val="24"/>
              </w:rPr>
            </w:pPr>
          </w:p>
        </w:tc>
      </w:tr>
      <w:tr w:rsidR="00764AA1" w:rsidRPr="00A401DC" w:rsidTr="00FD4EB0">
        <w:trPr>
          <w:jc w:val="center"/>
        </w:trPr>
        <w:tc>
          <w:tcPr>
            <w:tcW w:w="675" w:type="dxa"/>
            <w:tcBorders>
              <w:left w:val="single" w:sz="4" w:space="0" w:color="auto"/>
              <w:right w:val="single" w:sz="4" w:space="0" w:color="auto"/>
            </w:tcBorders>
            <w:vAlign w:val="center"/>
          </w:tcPr>
          <w:p w:rsidR="00764AA1" w:rsidRPr="00A401DC" w:rsidRDefault="00764AA1" w:rsidP="005076FD">
            <w:pPr>
              <w:pStyle w:val="af8"/>
              <w:numPr>
                <w:ilvl w:val="0"/>
                <w:numId w:val="39"/>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jc w:val="center"/>
              <w:rPr>
                <w:rFonts w:eastAsia="仿宋_GB2312"/>
                <w:sz w:val="24"/>
                <w:szCs w:val="24"/>
              </w:rPr>
            </w:pPr>
          </w:p>
        </w:tc>
        <w:tc>
          <w:tcPr>
            <w:tcW w:w="5529" w:type="dxa"/>
            <w:tcBorders>
              <w:left w:val="single" w:sz="4" w:space="0" w:color="auto"/>
              <w:bottom w:val="single" w:sz="4" w:space="0" w:color="auto"/>
              <w:right w:val="single" w:sz="4" w:space="0" w:color="auto"/>
            </w:tcBorders>
            <w:shd w:val="clear" w:color="auto" w:fill="auto"/>
            <w:vAlign w:val="center"/>
          </w:tcPr>
          <w:p w:rsidR="00764AA1" w:rsidRPr="00A401DC" w:rsidRDefault="00764AA1" w:rsidP="00FD4EB0">
            <w:pPr>
              <w:spacing w:line="240" w:lineRule="auto"/>
              <w:ind w:firstLineChars="0" w:firstLine="0"/>
              <w:jc w:val="left"/>
              <w:rPr>
                <w:rFonts w:eastAsia="仿宋_GB2312"/>
                <w:sz w:val="24"/>
                <w:szCs w:val="24"/>
              </w:rPr>
            </w:pPr>
            <w:r w:rsidRPr="00A401DC">
              <w:rPr>
                <w:rFonts w:eastAsia="仿宋_GB2312" w:hint="eastAsia"/>
                <w:sz w:val="24"/>
                <w:szCs w:val="24"/>
              </w:rPr>
              <w:t>防汛防台风应急预案</w:t>
            </w:r>
          </w:p>
        </w:tc>
        <w:tc>
          <w:tcPr>
            <w:tcW w:w="1949"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rPr>
                <w:rFonts w:eastAsia="仿宋_GB2312"/>
                <w:sz w:val="24"/>
                <w:szCs w:val="24"/>
              </w:rPr>
            </w:pPr>
          </w:p>
        </w:tc>
      </w:tr>
      <w:tr w:rsidR="00764AA1"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64AA1" w:rsidRPr="00A401DC" w:rsidRDefault="00764AA1" w:rsidP="005076FD">
            <w:pPr>
              <w:pStyle w:val="af8"/>
              <w:numPr>
                <w:ilvl w:val="0"/>
                <w:numId w:val="39"/>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64AA1" w:rsidRPr="00A401DC" w:rsidRDefault="00764AA1" w:rsidP="00FD4EB0">
            <w:pPr>
              <w:spacing w:line="240" w:lineRule="auto"/>
              <w:ind w:firstLineChars="0" w:firstLine="0"/>
              <w:jc w:val="left"/>
              <w:rPr>
                <w:rFonts w:eastAsia="仿宋_GB2312"/>
                <w:sz w:val="24"/>
                <w:szCs w:val="24"/>
              </w:rPr>
            </w:pPr>
            <w:r w:rsidRPr="00A401DC">
              <w:rPr>
                <w:rFonts w:eastAsia="仿宋_GB2312" w:hint="eastAsia"/>
                <w:sz w:val="24"/>
                <w:szCs w:val="24"/>
              </w:rPr>
              <w:t>防旱应急预案</w:t>
            </w:r>
          </w:p>
        </w:tc>
        <w:tc>
          <w:tcPr>
            <w:tcW w:w="1949"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rPr>
                <w:rFonts w:eastAsia="仿宋_GB2312"/>
                <w:sz w:val="24"/>
                <w:szCs w:val="24"/>
              </w:rPr>
            </w:pPr>
          </w:p>
        </w:tc>
      </w:tr>
      <w:tr w:rsidR="00764AA1"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64AA1" w:rsidRPr="00A401DC" w:rsidRDefault="00764AA1" w:rsidP="005076FD">
            <w:pPr>
              <w:pStyle w:val="af8"/>
              <w:numPr>
                <w:ilvl w:val="0"/>
                <w:numId w:val="39"/>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64AA1" w:rsidRPr="00A401DC" w:rsidRDefault="00764AA1" w:rsidP="00FD4EB0">
            <w:pPr>
              <w:spacing w:line="240" w:lineRule="auto"/>
              <w:ind w:firstLineChars="0" w:firstLine="0"/>
              <w:jc w:val="left"/>
              <w:rPr>
                <w:rFonts w:eastAsia="仿宋_GB2312"/>
                <w:sz w:val="24"/>
                <w:szCs w:val="24"/>
              </w:rPr>
            </w:pPr>
            <w:r w:rsidRPr="00A401DC">
              <w:rPr>
                <w:rFonts w:eastAsia="仿宋_GB2312" w:hint="eastAsia"/>
                <w:sz w:val="24"/>
                <w:szCs w:val="24"/>
              </w:rPr>
              <w:t>地震应急预案</w:t>
            </w:r>
          </w:p>
        </w:tc>
        <w:tc>
          <w:tcPr>
            <w:tcW w:w="1949"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rPr>
                <w:rFonts w:eastAsia="仿宋_GB2312"/>
                <w:sz w:val="24"/>
                <w:szCs w:val="24"/>
              </w:rPr>
            </w:pPr>
          </w:p>
        </w:tc>
      </w:tr>
      <w:tr w:rsidR="00764AA1"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64AA1" w:rsidRPr="00A401DC" w:rsidRDefault="00764AA1" w:rsidP="005076FD">
            <w:pPr>
              <w:pStyle w:val="af8"/>
              <w:numPr>
                <w:ilvl w:val="0"/>
                <w:numId w:val="39"/>
              </w:numPr>
              <w:ind w:firstLineChars="0"/>
              <w:jc w:val="center"/>
              <w:rPr>
                <w:rFonts w:ascii="仿宋" w:eastAsia="仿宋" w:hAnsi="仿宋"/>
                <w:sz w:val="24"/>
                <w:szCs w:val="24"/>
              </w:rPr>
            </w:pPr>
          </w:p>
        </w:tc>
        <w:tc>
          <w:tcPr>
            <w:tcW w:w="1134"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jc w:val="center"/>
              <w:rPr>
                <w:rFonts w:eastAsia="仿宋_GB2312"/>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64AA1" w:rsidRPr="00A401DC" w:rsidRDefault="00764AA1" w:rsidP="00FD4EB0">
            <w:pPr>
              <w:spacing w:line="240" w:lineRule="auto"/>
              <w:ind w:firstLineChars="0" w:firstLine="0"/>
              <w:jc w:val="left"/>
              <w:rPr>
                <w:rFonts w:eastAsia="仿宋_GB2312"/>
                <w:sz w:val="24"/>
                <w:szCs w:val="24"/>
              </w:rPr>
            </w:pPr>
            <w:r w:rsidRPr="00A401DC">
              <w:rPr>
                <w:rFonts w:eastAsia="仿宋_GB2312" w:hint="eastAsia"/>
                <w:sz w:val="24"/>
                <w:szCs w:val="24"/>
              </w:rPr>
              <w:t>突发环境事件应急预案</w:t>
            </w:r>
          </w:p>
        </w:tc>
        <w:tc>
          <w:tcPr>
            <w:tcW w:w="1949"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rPr>
                <w:rFonts w:eastAsia="仿宋_GB2312"/>
                <w:sz w:val="24"/>
                <w:szCs w:val="24"/>
              </w:rPr>
            </w:pPr>
          </w:p>
        </w:tc>
      </w:tr>
      <w:tr w:rsidR="00764AA1"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64AA1" w:rsidRPr="00A401DC" w:rsidRDefault="00764AA1" w:rsidP="005076FD">
            <w:pPr>
              <w:pStyle w:val="af8"/>
              <w:numPr>
                <w:ilvl w:val="0"/>
                <w:numId w:val="39"/>
              </w:numPr>
              <w:ind w:firstLineChars="0"/>
              <w:jc w:val="center"/>
              <w:rPr>
                <w:rFonts w:ascii="仿宋" w:eastAsia="仿宋" w:hAnsi="仿宋"/>
                <w:sz w:val="24"/>
                <w:szCs w:val="24"/>
              </w:rPr>
            </w:pPr>
          </w:p>
        </w:tc>
        <w:tc>
          <w:tcPr>
            <w:tcW w:w="1134" w:type="dxa"/>
            <w:tcBorders>
              <w:top w:val="single" w:sz="4" w:space="0" w:color="auto"/>
              <w:left w:val="single" w:sz="4" w:space="0" w:color="auto"/>
              <w:right w:val="single" w:sz="4" w:space="0" w:color="auto"/>
            </w:tcBorders>
            <w:vAlign w:val="center"/>
          </w:tcPr>
          <w:p w:rsidR="00764AA1" w:rsidRPr="00A401DC" w:rsidRDefault="00764AA1" w:rsidP="00FD4EB0">
            <w:pPr>
              <w:spacing w:line="240" w:lineRule="auto"/>
              <w:ind w:firstLineChars="0" w:firstLine="0"/>
              <w:jc w:val="center"/>
              <w:rPr>
                <w:rFonts w:eastAsia="仿宋_GB2312"/>
                <w:b/>
                <w:sz w:val="24"/>
                <w:szCs w:val="24"/>
              </w:rPr>
            </w:pPr>
            <w:r w:rsidRPr="00A401DC">
              <w:rPr>
                <w:rFonts w:eastAsia="仿宋_GB2312" w:hint="eastAsia"/>
                <w:b/>
                <w:sz w:val="24"/>
                <w:szCs w:val="24"/>
              </w:rPr>
              <w:t>事故灾难类应急预案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64AA1" w:rsidRPr="00A401DC" w:rsidRDefault="00764AA1" w:rsidP="00FD4EB0">
            <w:pPr>
              <w:spacing w:line="240" w:lineRule="auto"/>
              <w:ind w:firstLineChars="0" w:firstLine="0"/>
              <w:jc w:val="left"/>
              <w:rPr>
                <w:rFonts w:eastAsia="仿宋_GB2312"/>
                <w:sz w:val="24"/>
                <w:szCs w:val="24"/>
              </w:rPr>
            </w:pPr>
            <w:r w:rsidRPr="00A401DC">
              <w:rPr>
                <w:rFonts w:eastAsia="仿宋_GB2312" w:hint="eastAsia"/>
                <w:sz w:val="24"/>
                <w:szCs w:val="24"/>
              </w:rPr>
              <w:t>危险化学品事故应急救援预案</w:t>
            </w:r>
          </w:p>
        </w:tc>
        <w:tc>
          <w:tcPr>
            <w:tcW w:w="1949" w:type="dxa"/>
            <w:vMerge/>
            <w:tcBorders>
              <w:left w:val="single" w:sz="4" w:space="0" w:color="auto"/>
              <w:right w:val="single" w:sz="4" w:space="0" w:color="auto"/>
            </w:tcBorders>
            <w:vAlign w:val="center"/>
          </w:tcPr>
          <w:p w:rsidR="00764AA1" w:rsidRPr="00A401DC" w:rsidRDefault="00764AA1" w:rsidP="00FD4EB0">
            <w:pPr>
              <w:spacing w:line="240" w:lineRule="auto"/>
              <w:ind w:firstLineChars="0" w:firstLine="0"/>
              <w:rPr>
                <w:rFonts w:eastAsia="仿宋_GB2312"/>
                <w:sz w:val="24"/>
                <w:szCs w:val="24"/>
              </w:rPr>
            </w:pPr>
          </w:p>
        </w:tc>
      </w:tr>
      <w:tr w:rsidR="00764AA1"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64AA1" w:rsidRPr="00A401DC" w:rsidRDefault="00764AA1" w:rsidP="005076FD">
            <w:pPr>
              <w:pStyle w:val="af8"/>
              <w:numPr>
                <w:ilvl w:val="0"/>
                <w:numId w:val="39"/>
              </w:numPr>
              <w:ind w:firstLineChars="0"/>
              <w:jc w:val="center"/>
              <w:rPr>
                <w:rFonts w:ascii="仿宋" w:eastAsia="仿宋" w:hAnsi="仿宋"/>
                <w:sz w:val="24"/>
                <w:szCs w:val="24"/>
              </w:rPr>
            </w:pPr>
          </w:p>
        </w:tc>
        <w:tc>
          <w:tcPr>
            <w:tcW w:w="1134" w:type="dxa"/>
            <w:tcBorders>
              <w:left w:val="single" w:sz="4" w:space="0" w:color="auto"/>
              <w:right w:val="single" w:sz="4" w:space="0" w:color="auto"/>
            </w:tcBorders>
            <w:vAlign w:val="center"/>
          </w:tcPr>
          <w:p w:rsidR="00764AA1" w:rsidRPr="00A401DC" w:rsidRDefault="00764AA1" w:rsidP="005076FD">
            <w:pPr>
              <w:spacing w:line="240" w:lineRule="auto"/>
              <w:ind w:firstLineChars="0" w:firstLine="0"/>
              <w:jc w:val="center"/>
              <w:rPr>
                <w:rFonts w:eastAsia="仿宋_GB2312"/>
                <w:sz w:val="24"/>
                <w:szCs w:val="24"/>
              </w:rPr>
            </w:pPr>
            <w:r w:rsidRPr="00A401DC">
              <w:rPr>
                <w:rFonts w:eastAsia="仿宋_GB2312" w:hint="eastAsia"/>
                <w:b/>
                <w:sz w:val="24"/>
                <w:szCs w:val="24"/>
              </w:rPr>
              <w:t>公共卫生事件类应急预案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64AA1" w:rsidRPr="00A401DC" w:rsidRDefault="00764AA1" w:rsidP="005076FD">
            <w:pPr>
              <w:spacing w:line="240" w:lineRule="auto"/>
              <w:ind w:firstLineChars="0" w:firstLine="0"/>
              <w:jc w:val="left"/>
              <w:rPr>
                <w:rFonts w:eastAsia="仿宋_GB2312"/>
                <w:sz w:val="24"/>
                <w:szCs w:val="24"/>
              </w:rPr>
            </w:pPr>
            <w:r w:rsidRPr="00A401DC">
              <w:rPr>
                <w:rFonts w:eastAsia="仿宋_GB2312" w:hint="eastAsia"/>
                <w:sz w:val="24"/>
                <w:szCs w:val="24"/>
              </w:rPr>
              <w:t>突发公共卫生事件应急预案</w:t>
            </w:r>
          </w:p>
        </w:tc>
        <w:tc>
          <w:tcPr>
            <w:tcW w:w="1949" w:type="dxa"/>
            <w:vMerge/>
            <w:tcBorders>
              <w:left w:val="single" w:sz="4" w:space="0" w:color="auto"/>
              <w:right w:val="single" w:sz="4" w:space="0" w:color="auto"/>
            </w:tcBorders>
            <w:vAlign w:val="center"/>
          </w:tcPr>
          <w:p w:rsidR="00764AA1" w:rsidRPr="00A401DC" w:rsidRDefault="00764AA1" w:rsidP="005076FD">
            <w:pPr>
              <w:spacing w:line="240" w:lineRule="auto"/>
              <w:ind w:firstLineChars="0" w:firstLine="0"/>
              <w:rPr>
                <w:rFonts w:eastAsia="仿宋_GB2312"/>
                <w:sz w:val="24"/>
                <w:szCs w:val="24"/>
              </w:rPr>
            </w:pPr>
          </w:p>
        </w:tc>
      </w:tr>
      <w:tr w:rsidR="00764AA1" w:rsidRPr="00A401DC" w:rsidTr="00FD4EB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64AA1" w:rsidRPr="00A401DC" w:rsidRDefault="00764AA1" w:rsidP="005076FD">
            <w:pPr>
              <w:pStyle w:val="af8"/>
              <w:numPr>
                <w:ilvl w:val="0"/>
                <w:numId w:val="39"/>
              </w:numPr>
              <w:ind w:firstLineChars="0"/>
              <w:jc w:val="center"/>
              <w:rPr>
                <w:rFonts w:ascii="仿宋" w:eastAsia="仿宋" w:hAnsi="仿宋"/>
                <w:sz w:val="24"/>
                <w:szCs w:val="24"/>
              </w:rPr>
            </w:pPr>
          </w:p>
        </w:tc>
        <w:tc>
          <w:tcPr>
            <w:tcW w:w="1134" w:type="dxa"/>
            <w:tcBorders>
              <w:left w:val="single" w:sz="4" w:space="0" w:color="auto"/>
              <w:right w:val="single" w:sz="4" w:space="0" w:color="auto"/>
            </w:tcBorders>
            <w:vAlign w:val="center"/>
          </w:tcPr>
          <w:p w:rsidR="00764AA1" w:rsidRPr="00A401DC" w:rsidRDefault="00764AA1" w:rsidP="005076FD">
            <w:pPr>
              <w:spacing w:line="240" w:lineRule="auto"/>
              <w:ind w:firstLineChars="0" w:firstLine="0"/>
              <w:jc w:val="center"/>
              <w:rPr>
                <w:rFonts w:eastAsia="仿宋_GB2312"/>
                <w:sz w:val="24"/>
                <w:szCs w:val="24"/>
              </w:rPr>
            </w:pPr>
            <w:r w:rsidRPr="00A401DC">
              <w:rPr>
                <w:rFonts w:eastAsia="仿宋_GB2312" w:hint="eastAsia"/>
                <w:b/>
                <w:sz w:val="24"/>
                <w:szCs w:val="24"/>
              </w:rPr>
              <w:t>社会安全事件类应急预案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64AA1" w:rsidRPr="00A401DC" w:rsidRDefault="00764AA1" w:rsidP="005076FD">
            <w:pPr>
              <w:spacing w:line="240" w:lineRule="auto"/>
              <w:ind w:firstLineChars="0" w:firstLine="0"/>
              <w:jc w:val="left"/>
              <w:rPr>
                <w:rFonts w:eastAsia="仿宋_GB2312"/>
                <w:sz w:val="24"/>
                <w:szCs w:val="24"/>
              </w:rPr>
            </w:pPr>
            <w:r w:rsidRPr="00A401DC">
              <w:rPr>
                <w:rFonts w:eastAsia="仿宋_GB2312" w:hint="eastAsia"/>
                <w:sz w:val="24"/>
                <w:szCs w:val="24"/>
              </w:rPr>
              <w:t>群体性事件应急预案</w:t>
            </w:r>
          </w:p>
        </w:tc>
        <w:tc>
          <w:tcPr>
            <w:tcW w:w="1949" w:type="dxa"/>
            <w:vMerge/>
            <w:tcBorders>
              <w:left w:val="single" w:sz="4" w:space="0" w:color="auto"/>
              <w:bottom w:val="single" w:sz="4" w:space="0" w:color="auto"/>
              <w:right w:val="single" w:sz="4" w:space="0" w:color="auto"/>
            </w:tcBorders>
            <w:vAlign w:val="center"/>
          </w:tcPr>
          <w:p w:rsidR="00764AA1" w:rsidRPr="00A401DC" w:rsidRDefault="00764AA1" w:rsidP="005076FD">
            <w:pPr>
              <w:spacing w:line="240" w:lineRule="auto"/>
              <w:ind w:firstLineChars="0" w:firstLine="0"/>
              <w:rPr>
                <w:rFonts w:eastAsia="仿宋_GB2312"/>
                <w:sz w:val="24"/>
                <w:szCs w:val="24"/>
              </w:rPr>
            </w:pPr>
          </w:p>
        </w:tc>
      </w:tr>
    </w:tbl>
    <w:p w:rsidR="00FD4EB0" w:rsidRDefault="00FD4EB0" w:rsidP="00FD4EB0">
      <w:pPr>
        <w:ind w:firstLineChars="0" w:firstLine="0"/>
        <w:sectPr w:rsidR="00FD4EB0" w:rsidSect="009B544E">
          <w:pgSz w:w="11907" w:h="16840" w:code="9"/>
          <w:pgMar w:top="1701" w:right="1418" w:bottom="1418" w:left="1418" w:header="851" w:footer="992" w:gutter="0"/>
          <w:pgNumType w:fmt="numberInDash"/>
          <w:cols w:space="425"/>
          <w:docGrid w:linePitch="435"/>
        </w:sectPr>
      </w:pPr>
    </w:p>
    <w:p w:rsidR="000E5363" w:rsidRDefault="000E5363" w:rsidP="000E5363">
      <w:pPr>
        <w:pStyle w:val="20"/>
        <w:spacing w:before="120" w:after="120"/>
        <w:ind w:firstLine="643"/>
      </w:pPr>
      <w:bookmarkStart w:id="123" w:name="_Toc73028471"/>
      <w:r>
        <w:rPr>
          <w:rFonts w:hint="eastAsia"/>
        </w:rPr>
        <w:lastRenderedPageBreak/>
        <w:t>福州</w:t>
      </w:r>
      <w:r w:rsidRPr="000E5363">
        <w:rPr>
          <w:rFonts w:hint="eastAsia"/>
        </w:rPr>
        <w:t>高新区突发事件应对组织指挥体系结构图</w:t>
      </w:r>
      <w:bookmarkEnd w:id="123"/>
    </w:p>
    <w:p w:rsidR="000E5363" w:rsidRDefault="004B79FF" w:rsidP="00FD4EB0">
      <w:pPr>
        <w:spacing w:line="240" w:lineRule="auto"/>
        <w:ind w:firstLineChars="0" w:firstLine="0"/>
      </w:pPr>
      <w:r>
        <w:rPr>
          <w:noProof/>
        </w:rPr>
      </w:r>
      <w:r>
        <w:rPr>
          <w:noProof/>
        </w:rPr>
        <w:pict>
          <v:group id="画布 33" o:spid="_x0000_s1070" editas="canvas" style="width:685.85pt;height:389.35pt;mso-position-horizontal-relative:char;mso-position-vertical-relative:line" coordsize="87102,4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qXLwgAAHZaAAAOAAAAZHJzL2Uyb0RvYy54bWzsXFuP20QUfkfiP1h+p/H47qjZqtpehMSl&#10;UssP8DpOYuHYxvZusjzzwBPiHQkkBEhIwFPfEOLXlPIz+Obi8aXZ3XZp3I12+rBN4mQ8nvnmzHe+&#10;c87cvbddp9pZXFZJns10csfQtTiL8nmSLWf6Z88efeDrWlWH2TxM8yye6edxpd87ev+9u5tiGpv5&#10;Kk/ncamhkayaboqZvqrrYjqZVNEqXofVnbyIM1xc5OU6rPG2XE7mZbhB6+t0YhqGO9nk5bwo8yiu&#10;Knz6gF/Uj1j7i0Uc1Z8uFlVca+lMR99q9rdkf0/o38nR3XC6LMNilUSiG+E1erEOkww3lU09COtQ&#10;Oy2TV5paJ1GZV/mivhPl60m+WCRRzJ4BT0OMwdMch9lZWLGHiTA6TQfx6i22e7Kk/c7yR0maYjQm&#10;aH1KP6P/bzA/MT7cFJidqpDzVP2/+z9dhUXMHquaRp+cPSm1ZD7TfU/XsnANkLz84dcXf/2omRad&#10;HnpvfOlp8aSkHa2Kj/Lo80rL8uNVmC3j+2WZb1ZxOEefCP0+HqDzA/qmwk+1k83H+Rxth6d1zmZq&#10;uyjXtEHMgbad6ZblG46FLpzPdMd0DQGNeFtrES6TwPJsk+hahOu2BejZ7GbhtGmnKKv6cZyvNfpi&#10;ppeAHrtPePZRVdN+hdPmK70BD6dppm1mums5BvtBlafJnM4Ge1y6EOLjtNTOQkC43hL2nfR0jcfh&#10;nxGD/uNIxufAO/+cfYS7srVEm2B96LW+TmqsvjRZY/Q7rdDhfJjN0elwWodJyl+jqTQT40uHlE9N&#10;vT3ZsunD4IjZOsnn5xjxMuerDdYBL1Z5+aWubbDSZnr1xWlYxrqWfphh1gJi23Rpsje245l4U3av&#10;nHSvhFmEpmZ6VJe6xt8c13xBnxZlslzhXnyMsvw+5nqRsMGnOOD9Ek8AOI+Fa5jAPq4ZdHow3R+u&#10;XeI6vstx7TqOa7gcKQ2wTZN4pmk3wCa+AvYQ2KYC9m6DHQyAbY0JbMs2fVMYbGIEtk0uN9kK2a+a&#10;bLnBKpPNSYOgIgG2oJ7JtpzGBoxCRQLfa5Dtu8QjXt9mD8gIIcpmD222tEQK2X1kg8IKZH/3/J9v&#10;fn75x+8vfnr+79/f09e//aI5ksUB6McZ59zRNns6oN2Mwj87L8Coe6yb/+S1WbdtOY5tgyBRVu3b&#10;LgdyOG3YCdYhJdyuEQjiAhJ6AeGu6jKk9O84zzJw77zkLPAm0+8yPxUsewfj1mo2unWZwM1JwZbh&#10;I6zjOVhzDE+bvuJOxQ5OzjFPL9OJGI/pBuYV4JJManRwEfh0hDCr8Aq6LMv0DbYVKnTdZHRZfXR1&#10;jJbkMSPhCi6VMFp+YFiGP9ieqS9NvVhquhov/AKrlSYZVULC6cHaqTezQsvpZtnqSNAIB4LfG+lj&#10;j2FAC4zeplh2dKQAzqzY4v786sW3X2sumx/xpcdl0UhJS/qSqUncVLJG5HX6ffaN1xGPCNQjwBPz&#10;TWwvcAgDZGtofMMNTB/bHEUE8AIBSWAmWlG9hgpMxA8c3oLlWcJJj1YPhf4EPujiBs3vmSGV1gpm&#10;XvZ1JFGD9rXPkFmXRxI12sEyfccbLD/IdC4fKQIZj7OTC1nD7ZPppCejmHGfGQM0fUQLs9FRk/cn&#10;02H1u+gAzMNuRIvdhDgBVh43uRfsKLcP0dLyKET3ET0MqFgBhc5INtp0AqgmCtHXCaUwvYfOk0J0&#10;H9HDUIrd9SgbXre3EKEZUGFQ2ehrBAflXqoQ3Uf0MIZid33ZvSM6CGxlo3eIbxc6tW24W+6lCtE9&#10;RCMdYUCkbSnGjxA8sV0PgUBlpK9BOyymVSnawRSlbmYSgYrQ9w1hNcdj0khL8tEBxjtsqFu4cyst&#10;Qe1QviEPdOxISrJkOEtZ6YGVbmM1PNvOlm70CFbadSxH6KWt2tkE/YjnuG1CEttnpdTZJtHd1jw7&#10;S7o8CtIDSLcBIgFp6UePAWnDN7CmuHfoMtReZKXZSlOQllzakj6PgvQA0m0sS0BaOtJjQNrzENts&#10;uDSjPD1Ii3RoKkorSDNdtYW09HkUpAeQHkYObelJjwBpH8nmkFyEhqe49Bsk+Lc5kArSA0gPQ4eo&#10;5BjPPfRs2F8F6evUrPA8C6V47FA82tjh7jzRrgCy/zxRYpuBkEAck9PFlokI/cOyyBWhcZUiKsu2&#10;uAmnMjdF/3gpooQSyksTkLsyxP6BZRLi8OIo0zHNQZ69Atbh5B6jBOgKYHXFgBGABTWAK1wAlrJY&#10;ooz0AJPaUV1zBbC6Lvn+gYUy4UA45cpiSfflIIHVRpV2c6yuY7x/YNmm4YkURFisgWvcboXswsXi&#10;peJY755jkTa2sxNYbtc9HQFYvk9z8qnm4pjDYokWWIq83/T6LoK6hkvJuyvDrZDy9g8sxwkcEXJB&#10;edeg5kIB64DIOyrzLgeWDHqOAizX9Hy5FfKMPCU3zA+SY7XRht1boQw9jgOswEP8XmyFPPChgHWY&#10;wGo1/93AkgHAUYDloSRVAWuYmH6QFusK5d0dV3n3LVrNqixW/zi0gwTWQHlv6+dRediGK/dP27vB&#10;HNQ99vNZUShtwpDRQmf7itrd21U7z4q8UTw/UoE3IVfo6ThTbkzQ2JbrGOLQBdNENT0/b3AHe0JC&#10;NCN1SqO6wYd5EHo+RjcO2FojgqOv3hWyiIvTKHkYuUUWTo5zceInN0rqPI/RQ8ZY6Q1UeBIkcbrk&#10;et9Fckg9wPGCPEjsWLAujIB14BFA1KR9ZHuW9ZbPGaS1Hu3hvJcfwdounMPJ0MK2hnOGiwiZCL3T&#10;k7vvWZZCe1z00X8AAAD//wMAUEsDBBQABgAIAAAAIQAjMUvq2wAAAAYBAAAPAAAAZHJzL2Rvd25y&#10;ZXYueG1sTI/BTsMwEETvSPyDtUjcqJMAdZXGqSoQaiVODXyAGy9J1Hgdxdsm/D0uF7iMtJrVzJti&#10;M7teXHAMnScN6SIBgVR721Gj4fPj7WEFIrAha3pPqOEbA2zK25vC5NZPdMBLxY2IIRRyo6FlHnIp&#10;Q92iM2HhB6ToffnRGY7n2Eg7mimGu15mSbKUznQUG1oz4EuL9ak6u1iye3qteDcs+8P7/nmbsUun&#10;fab1/d28XYNgnPnvGa74ER3KyHT0Z7JB9BriEP7Vq/eoUgXiqEGplQJZFvI/fvkDAAD//wMAUEsB&#10;Ai0AFAAGAAgAAAAhALaDOJL+AAAA4QEAABMAAAAAAAAAAAAAAAAAAAAAAFtDb250ZW50X1R5cGVz&#10;XS54bWxQSwECLQAUAAYACAAAACEAOP0h/9YAAACUAQAACwAAAAAAAAAAAAAAAAAvAQAAX3JlbHMv&#10;LnJlbHNQSwECLQAUAAYACAAAACEA1kqqly8IAAB2WgAADgAAAAAAAAAAAAAAAAAuAgAAZHJzL2Uy&#10;b0RvYy54bWxQSwECLQAUAAYACAAAACEAIzFL6tsAAAAGAQAADwAAAAAAAAAAAAAAAACJCgAAZHJz&#10;L2Rvd25yZXYueG1sUEsFBgAAAAAEAAQA8wAAAJELAAAAAA==&#10;">
            <v:shape id="_x0000_s1071" type="#_x0000_t75" style="position:absolute;width:87102;height:49447;visibility:visible">
              <v:fill o:detectmouseclick="t"/>
              <v:path o:connecttype="none"/>
            </v:shape>
            <v:rect id="矩形 23" o:spid="_x0000_s1072" style="position:absolute;left:33805;top:526;width:19374;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P5vwAAANsAAAAPAAAAZHJzL2Rvd25yZXYueG1sRI9Bi8Iw&#10;FITvgv8hPMGbprqgpRplEQRZT9bi+dE827LNS2mixn9vBMHjMDPfMOttMK24U+8aywpm0wQEcWl1&#10;w5WC4ryfpCCcR9bYWiYFT3Kw3QwHa8y0ffCJ7rmvRISwy1BB7X2XSenKmgy6qe2Io3e1vUEfZV9J&#10;3eMjwk0r50mykAYbjgs1drSrqfzPb0bBJT3pqgh/uTn+3HbX+cKZ4J1S41H4XYHwFPw3/GkftIJ0&#10;Ce8v8QfIzQsAAP//AwBQSwECLQAUAAYACAAAACEA2+H2y+4AAACFAQAAEwAAAAAAAAAAAAAAAAAA&#10;AAAAW0NvbnRlbnRfVHlwZXNdLnhtbFBLAQItABQABgAIAAAAIQBa9CxbvwAAABUBAAALAAAAAAAA&#10;AAAAAAAAAB8BAABfcmVscy8ucmVsc1BLAQItABQABgAIAAAAIQDEXnP5vwAAANsAAAAPAAAAAAAA&#10;AAAAAAAAAAcCAABkcnMvZG93bnJldi54bWxQSwUGAAAAAAMAAwC3AAAA8wIAAAAA&#10;" filled="f" strokecolor="black [3213]" strokeweight=".5pt">
              <v:textbox>
                <w:txbxContent>
                  <w:p w:rsidR="00AC64FE" w:rsidRPr="009B544E" w:rsidRDefault="00AC64FE" w:rsidP="00FD4EB0">
                    <w:pPr>
                      <w:spacing w:line="240" w:lineRule="auto"/>
                      <w:ind w:firstLineChars="0" w:firstLine="0"/>
                      <w:jc w:val="center"/>
                      <w:rPr>
                        <w:b/>
                        <w:color w:val="000000" w:themeColor="text1"/>
                        <w:sz w:val="28"/>
                        <w:szCs w:val="28"/>
                      </w:rPr>
                    </w:pPr>
                    <w:r>
                      <w:rPr>
                        <w:rFonts w:hint="eastAsia"/>
                        <w:b/>
                        <w:color w:val="000000" w:themeColor="text1"/>
                        <w:sz w:val="28"/>
                        <w:szCs w:val="28"/>
                      </w:rPr>
                      <w:t>区安全生产</w:t>
                    </w:r>
                    <w:r>
                      <w:rPr>
                        <w:b/>
                        <w:color w:val="000000" w:themeColor="text1"/>
                        <w:sz w:val="28"/>
                        <w:szCs w:val="28"/>
                      </w:rPr>
                      <w:t>委</w:t>
                    </w:r>
                    <w:r>
                      <w:rPr>
                        <w:rFonts w:hint="eastAsia"/>
                        <w:b/>
                        <w:color w:val="000000" w:themeColor="text1"/>
                        <w:sz w:val="28"/>
                        <w:szCs w:val="28"/>
                      </w:rPr>
                      <w:t>员会</w:t>
                    </w:r>
                  </w:p>
                </w:txbxContent>
              </v:textbox>
            </v:rect>
            <v:rect id="矩形 24" o:spid="_x0000_s1073" style="position:absolute;left:61658;top:6556;width:22172;height:4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eLuwAAANsAAAAPAAAAZHJzL2Rvd25yZXYueG1sRE+9CsIw&#10;EN4F3yGc4GZTFaRUo4ggiE5WcT6asy02l9JEjW9vBsHx4/tfbYJpxYt611hWME1SEMSl1Q1XCq6X&#10;/SQD4TyyxtYyKfiQg816OFhhru2bz/QqfCViCLscFdTed7mUrqzJoEtsRxy5u+0N+gj7Suoe3zHc&#10;tHKWpgtpsOHYUGNHu5rKR/E0Cm7ZWVfXcCzMaf7c3WcLZ4J3So1HYbsE4Sn4v/jnPmgFWRwbv8Qf&#10;INdfAAAA//8DAFBLAQItABQABgAIAAAAIQDb4fbL7gAAAIUBAAATAAAAAAAAAAAAAAAAAAAAAABb&#10;Q29udGVudF9UeXBlc10ueG1sUEsBAi0AFAAGAAgAAAAhAFr0LFu/AAAAFQEAAAsAAAAAAAAAAAAA&#10;AAAAHwEAAF9yZWxzLy5yZWxzUEsBAi0AFAAGAAgAAAAhALXB54u7AAAA2wAAAA8AAAAAAAAAAAAA&#10;AAAABwIAAGRycy9kb3ducmV2LnhtbFBLBQYAAAAAAwADALcAAADvAgAAAAA=&#10;" filled="f" strokecolor="black [3213]" strokeweight=".5pt">
              <v:textbox>
                <w:txbxContent>
                  <w:p w:rsidR="00AC64FE" w:rsidRPr="009B544E" w:rsidRDefault="00AC64FE" w:rsidP="00017F8A">
                    <w:pPr>
                      <w:pStyle w:val="af6"/>
                      <w:spacing w:before="0" w:beforeAutospacing="0" w:after="0" w:afterAutospacing="0"/>
                      <w:rPr>
                        <w:sz w:val="28"/>
                        <w:szCs w:val="28"/>
                      </w:rPr>
                    </w:pPr>
                    <w:r>
                      <w:rPr>
                        <w:rFonts w:ascii="仿宋" w:hAnsi="仿宋" w:cs="Times New Roman" w:hint="eastAsia"/>
                        <w:b/>
                        <w:bCs/>
                        <w:color w:val="000000"/>
                        <w:kern w:val="2"/>
                        <w:sz w:val="28"/>
                        <w:szCs w:val="28"/>
                      </w:rPr>
                      <w:t>区</w:t>
                    </w:r>
                    <w:r>
                      <w:rPr>
                        <w:rFonts w:hint="eastAsia"/>
                        <w:b/>
                        <w:color w:val="000000" w:themeColor="text1"/>
                        <w:sz w:val="28"/>
                        <w:szCs w:val="28"/>
                      </w:rPr>
                      <w:t>安全生产委员会</w:t>
                    </w:r>
                    <w:r>
                      <w:rPr>
                        <w:rFonts w:ascii="仿宋" w:hAnsi="仿宋" w:cs="Times New Roman" w:hint="eastAsia"/>
                        <w:b/>
                        <w:bCs/>
                        <w:color w:val="000000"/>
                        <w:kern w:val="2"/>
                        <w:sz w:val="28"/>
                        <w:szCs w:val="28"/>
                      </w:rPr>
                      <w:t>办公室</w:t>
                    </w:r>
                  </w:p>
                </w:txbxContent>
              </v:textbox>
            </v:rect>
            <v:rect id="矩形 34" o:spid="_x0000_s1074" style="position:absolute;left:34282;top:10944;width:19374;height:4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IQwQAAANsAAAAPAAAAZHJzL2Rvd25yZXYueG1sRI9Bi8Iw&#10;FITvgv8hPGFvmuqC1NpURFhYdk/W4vnRPNti81KaqNl/vxEEj8PMfMPku2B6cafRdZYVLBcJCOLa&#10;6o4bBdXpa56CcB5ZY2+ZFPyRg10xneSYafvgI91L34gIYZehgtb7IZPS1S0ZdAs7EEfvYkeDPsqx&#10;kXrER4SbXq6SZC0NdhwXWhzo0FJ9LW9GwTk96qYKP6X5/bwdLqu1M8E7pT5mYb8F4Sn4d/jV/tYK&#10;0g08v8QfIIt/AAAA//8DAFBLAQItABQABgAIAAAAIQDb4fbL7gAAAIUBAAATAAAAAAAAAAAAAAAA&#10;AAAAAABbQ29udGVudF9UeXBlc10ueG1sUEsBAi0AFAAGAAgAAAAhAFr0LFu/AAAAFQEAAAsAAAAA&#10;AAAAAAAAAAAAHwEAAF9yZWxzLy5yZWxzUEsBAi0AFAAGAAgAAAAhANqNQhDBAAAA2wAAAA8AAAAA&#10;AAAAAAAAAAAABwIAAGRycy9kb3ducmV2LnhtbFBLBQYAAAAAAwADALcAAAD1AgAAAAA=&#10;" filled="f" strokecolor="black [3213]" strokeweight=".5pt">
              <v:textbox>
                <w:txbxContent>
                  <w:p w:rsidR="00AC64FE" w:rsidRDefault="00AC64FE" w:rsidP="00FD4EB0">
                    <w:pPr>
                      <w:pStyle w:val="af6"/>
                      <w:spacing w:before="0" w:beforeAutospacing="0" w:after="0" w:afterAutospacing="0"/>
                      <w:jc w:val="center"/>
                      <w:rPr>
                        <w:sz w:val="24"/>
                      </w:rPr>
                    </w:pPr>
                    <w:r>
                      <w:rPr>
                        <w:rFonts w:ascii="仿宋" w:hAnsi="仿宋" w:cs="Times New Roman" w:hint="eastAsia"/>
                        <w:b/>
                        <w:bCs/>
                        <w:color w:val="000000"/>
                        <w:kern w:val="2"/>
                        <w:sz w:val="28"/>
                        <w:szCs w:val="28"/>
                      </w:rPr>
                      <w:t>专项应急</w:t>
                    </w:r>
                    <w:r>
                      <w:rPr>
                        <w:rFonts w:ascii="仿宋" w:hAnsi="仿宋" w:cs="Times New Roman"/>
                        <w:b/>
                        <w:bCs/>
                        <w:color w:val="000000"/>
                        <w:kern w:val="2"/>
                        <w:sz w:val="28"/>
                        <w:szCs w:val="28"/>
                      </w:rPr>
                      <w:t>指挥机构</w:t>
                    </w:r>
                  </w:p>
                </w:txbxContent>
              </v:textbox>
            </v:rect>
            <v:rect id="矩形 35" o:spid="_x0000_s1075" style="position:absolute;left:33987;top:18617;width:19374;height:43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1QuwAAANsAAAAPAAAAZHJzL2Rvd25yZXYueG1sRE+9CsIw&#10;EN4F3yGc4KapCqLVKCIIopO1OB/N2RabS2mixrc3g+D48f2vt8E04kWdqy0rmIwTEMSF1TWXCvLr&#10;YbQA4TyyxsYyKfiQg+2m31tjqu2bL/TKfCliCLsUFVTet6mUrqjIoBvbljhyd9sZ9BF2pdQdvmO4&#10;aeQ0SebSYM2xocKW9hUVj+xpFNwWF13m4ZSZ8+y5v0/nzgTvlBoOwm4FwlPwf/HPfdQKlnF9/BJ/&#10;gNx8AQAA//8DAFBLAQItABQABgAIAAAAIQDb4fbL7gAAAIUBAAATAAAAAAAAAAAAAAAAAAAAAABb&#10;Q29udGVudF9UeXBlc10ueG1sUEsBAi0AFAAGAAgAAAAhAFr0LFu/AAAAFQEAAAsAAAAAAAAAAAAA&#10;AAAAHwEAAF9yZWxzLy5yZWxzUEsBAi0AFAAGAAgAAAAhAM5ufVC7AAAA2wAAAA8AAAAAAAAAAAAA&#10;AAAABwIAAGRycy9kb3ducmV2LnhtbFBLBQYAAAAAAwADALcAAADvAg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现场指挥部</w:t>
                    </w:r>
                  </w:p>
                </w:txbxContent>
              </v:textbox>
            </v:rect>
            <v:shapetype id="_x0000_t32" coordsize="21600,21600" o:spt="32" o:oned="t" path="m,l21600,21600e" filled="f">
              <v:path arrowok="t" fillok="f" o:connecttype="none"/>
              <o:lock v:ext="edit" shapetype="t"/>
            </v:shapetype>
            <v:shape id="直接箭头连接符 51" o:spid="_x0000_s1076" type="#_x0000_t32" style="position:absolute;left:43554;top:4846;width:0;height:60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PJxAAAANsAAAAPAAAAZHJzL2Rvd25yZXYueG1sRI/RagIx&#10;FETfC/5DuIIvpSbaonVrFFkUSkHQtR9w2Vw3i5ubZRN1/fumUOjjMDNnmOW6d424URdqzxomYwWC&#10;uPSm5krD92n38g4iRGSDjWfS8KAA69XgaYmZ8Xc+0q2IlUgQDhlqsDG2mZShtOQwjH1LnLyz7xzG&#10;JLtKmg7vCe4aOVVqJh3WnBYstpRbKi/F1WnIT5dqcS62+f7roLZvc8W1fX7VejTsNx8gIvXxP/zX&#10;/jQaFhP4/ZJ+gFz9AAAA//8DAFBLAQItABQABgAIAAAAIQDb4fbL7gAAAIUBAAATAAAAAAAAAAAA&#10;AAAAAAAAAABbQ29udGVudF9UeXBlc10ueG1sUEsBAi0AFAAGAAgAAAAhAFr0LFu/AAAAFQEAAAsA&#10;AAAAAAAAAAAAAAAAHwEAAF9yZWxzLy5yZWxzUEsBAi0AFAAGAAgAAAAhANsoQ8nEAAAA2wAAAA8A&#10;AAAAAAAAAAAAAAAABwIAAGRycy9kb3ducmV2LnhtbFBLBQYAAAAAAwADALcAAAD4AgAAAAA=&#10;" strokecolor="black [3213]" strokeweight=".5pt">
              <v:stroke endarrow="block"/>
            </v:shape>
            <v:shape id="直接箭头连接符 52" o:spid="_x0000_s1077" type="#_x0000_t32" style="position:absolute;left:43554;top:15261;width:0;height:33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2+xAAAANsAAAAPAAAAZHJzL2Rvd25yZXYueG1sRI/RagIx&#10;FETfC/5DuIIvpSbaonVrFFkUSkHQtR9w2Vw3i5ubZRN1/fumUOjjMDNnmOW6d424URdqzxomYwWC&#10;uPSm5krD92n38g4iRGSDjWfS8KAA69XgaYmZ8Xc+0q2IlUgQDhlqsDG2mZShtOQwjH1LnLyz7xzG&#10;JLtKmg7vCe4aOVVqJh3WnBYstpRbKi/F1WnIT5dqcS62+f7roLZvc8W1fX7VejTsNx8gIvXxP/zX&#10;/jQaFlP4/ZJ+gFz9AAAA//8DAFBLAQItABQABgAIAAAAIQDb4fbL7gAAAIUBAAATAAAAAAAAAAAA&#10;AAAAAAAAAABbQ29udGVudF9UeXBlc10ueG1sUEsBAi0AFAAGAAgAAAAhAFr0LFu/AAAAFQEAAAsA&#10;AAAAAAAAAAAAAAAAHwEAAF9yZWxzLy5yZWxzUEsBAi0AFAAGAAgAAAAhACv63b7EAAAA2wAAAA8A&#10;AAAAAAAAAAAAAAAABwIAAGRycy9kb3ducmV2LnhtbFBLBQYAAAAAAwADALcAAAD4AgAAAAA=&#10;" strokecolor="black [3213]" strokeweight=".5pt">
              <v:stroke endarrow="block"/>
            </v:shape>
            <v:line id="直接连接符 53" o:spid="_x0000_s1078" style="position:absolute;visibility:visible" from="43658,8903" to="61658,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nBnxQAAANsAAAAPAAAAZHJzL2Rvd25yZXYueG1sRI9Ba8JA&#10;FITvQv/D8gQvRTda0DZ1FRULpQjSWMj1kX3Nxmbfhuxq0n/fFQoeh5n5hlmue1uLK7W+cqxgOklA&#10;EBdOV1wq+Dq9jZ9B+ICssXZMCn7Jw3r1MFhiql3Hn3TNQikihH2KCkwITSqlLwxZ9BPXEEfv27UW&#10;Q5RtKXWLXYTbWs6SZC4tVhwXDDa0M1T8ZBerYLs/b47aLB53XV7mTXfIE/2RKzUa9ptXEIH6cA//&#10;t9+1gpcnuH2JP0Cu/gAAAP//AwBQSwECLQAUAAYACAAAACEA2+H2y+4AAACFAQAAEwAAAAAAAAAA&#10;AAAAAAAAAAAAW0NvbnRlbnRfVHlwZXNdLnhtbFBLAQItABQABgAIAAAAIQBa9CxbvwAAABUBAAAL&#10;AAAAAAAAAAAAAAAAAB8BAABfcmVscy8ucmVsc1BLAQItABQABgAIAAAAIQC7bnBnxQAAANsAAAAP&#10;AAAAAAAAAAAAAAAAAAcCAABkcnMvZG93bnJldi54bWxQSwUGAAAAAAMAAwC3AAAA+QIAAAAA&#10;" strokecolor="black [3213]" strokeweight=".5pt"/>
            <v:group id="组合 68" o:spid="_x0000_s1079" style="position:absolute;left:3138;top:14795;width:80692;height:30843" coordorigin="11895,13736" coordsize="73763,3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矩形 36" o:spid="_x0000_s1080" style="position:absolute;left:11895;top:28578;width:4216;height:16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7IwgAAANsAAAAPAAAAZHJzL2Rvd25yZXYueG1sRI/BasMw&#10;EETvhfyD2EBvjRyXmtSJbIKhUNpTnNDzYm1sE2tlLCVW/j4qFHocZuYNsyuDGcSNJtdbVrBeJSCI&#10;G6t7bhWcjh8vGxDOI2scLJOCOzkoi8XTDnNtZz7QrfatiBB2OSrovB9zKV3TkUG3siNx9M52Muij&#10;nFqpJ5wj3AwyTZJMGuw5LnQ4UtVRc6mvRsHP5qDbU/iqzffrtTqnmTPBO6Wel2G/BeEp+P/wX/tT&#10;K3h/g98v8QfI4gEAAP//AwBQSwECLQAUAAYACAAAACEA2+H2y+4AAACFAQAAEwAAAAAAAAAAAAAA&#10;AAAAAAAAW0NvbnRlbnRfVHlwZXNdLnhtbFBLAQItABQABgAIAAAAIQBa9CxbvwAAABUBAAALAAAA&#10;AAAAAAAAAAAAAB8BAABfcmVscy8ucmVsc1BLAQItABQABgAIAAAAIQDeGd7IwgAAANsAAAAPAAAA&#10;AAAAAAAAAAAAAAcCAABkcnMvZG93bnJldi54bWxQSwUGAAAAAAMAAwC3AAAA9g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综合协调组</w:t>
                      </w:r>
                    </w:p>
                  </w:txbxContent>
                </v:textbox>
              </v:rect>
              <v:rect id="矩形 38" o:spid="_x0000_s1081" style="position:absolute;left:18966;top:28578;width:4210;height:159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0C/vwAAANsAAAAPAAAAZHJzL2Rvd25yZXYueG1sRI9Bi8Iw&#10;FITvgv8hPMGbpqtQtGuURRBET9bi+dE827LNS2mixn9vBMHjMDPfMKtNMK24U+8aywp+pgkI4tLq&#10;hisFxXk3WYBwHllja5kUPMnBZj0crDDT9sEnuue+EhHCLkMFtfddJqUrazLoprYjjt7V9gZ9lH0l&#10;dY+PCDetnCVJKg02HBdq7GhbU/mf34yCy+KkqyIccnOc37bXWepM8E6p8Sj8/YLwFPw3/GnvtYJl&#10;Cu8v8QfI9QsAAP//AwBQSwECLQAUAAYACAAAACEA2+H2y+4AAACFAQAAEwAAAAAAAAAAAAAAAAAA&#10;AAAAW0NvbnRlbnRfVHlwZXNdLnhtbFBLAQItABQABgAIAAAAIQBa9CxbvwAAABUBAAALAAAAAAAA&#10;AAAAAAAAAB8BAABfcmVscy8ucmVsc1BLAQItABQABgAIAAAAIQAuy0C/vwAAANsAAAAPAAAAAAAA&#10;AAAAAAAAAAcCAABkcnMvZG93bnJldi54bWxQSwUGAAAAAAMAAwC3AAAA8w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抢险</w:t>
                      </w:r>
                      <w:r>
                        <w:rPr>
                          <w:rFonts w:hAnsi="仿宋" w:cs="Times New Roman"/>
                          <w:b/>
                          <w:bCs/>
                          <w:color w:val="000000"/>
                          <w:kern w:val="2"/>
                          <w:sz w:val="28"/>
                          <w:szCs w:val="28"/>
                        </w:rPr>
                        <w:t>救援组</w:t>
                      </w:r>
                    </w:p>
                  </w:txbxContent>
                </v:textbox>
              </v:rect>
              <v:rect id="矩形 39" o:spid="_x0000_s1082" style="position:absolute;left:25935;top:28578;width:4210;height:159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kwgAAANsAAAAPAAAAZHJzL2Rvd25yZXYueG1sRI/BasMw&#10;EETvhfyD2EBvjRwX3NSJbIKhUNpTnNDzYm1sE2tlLCVW/j4qFHocZuYNsyuDGcSNJtdbVrBeJSCI&#10;G6t7bhWcjh8vGxDOI2scLJOCOzkoi8XTDnNtZz7QrfatiBB2OSrovB9zKV3TkUG3siNx9M52Muij&#10;nFqpJ5wj3AwyTZJMGuw5LnQ4UtVRc6mvRsHP5qDbU/iqzffrtTqnmTPBO6Wel2G/BeEp+P/wX/tT&#10;K3h/g98v8QfI4gEAAP//AwBQSwECLQAUAAYACAAAACEA2+H2y+4AAACFAQAAEwAAAAAAAAAAAAAA&#10;AAAAAAAAW0NvbnRlbnRfVHlwZXNdLnhtbFBLAQItABQABgAIAAAAIQBa9CxbvwAAABUBAAALAAAA&#10;AAAAAAAAAAAAAB8BAABfcmVscy8ucmVsc1BLAQItABQABgAIAAAAIQBBh+UkwgAAANsAAAAPAAAA&#10;AAAAAAAAAAAAAAcCAABkcnMvZG93bnJldi54bWxQSwUGAAAAAAMAAwC3AAAA9g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交通管制组</w:t>
                      </w:r>
                    </w:p>
                  </w:txbxContent>
                </v:textbox>
              </v:rect>
              <v:rect id="矩形 42" o:spid="_x0000_s1083" style="position:absolute;left:32990;top:28578;width:4210;height:159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FWuwAAANsAAAAPAAAAZHJzL2Rvd25yZXYueG1sRE+9CsIw&#10;EN4F3yGc4KapCqLVKCIIopO1OB/N2RabS2mixrc3g+D48f2vt8E04kWdqy0rmIwTEMSF1TWXCvLr&#10;YbQA4TyyxsYyKfiQg+2m31tjqu2bL/TKfCliCLsUFVTet6mUrqjIoBvbljhyd9sZ9BF2pdQdvmO4&#10;aeQ0SebSYM2xocKW9hUVj+xpFNwWF13m4ZSZ8+y5v0/nzgTvlBoOwm4FwlPwf/HPfdQKlnFs/BJ/&#10;gNx8AQAA//8DAFBLAQItABQABgAIAAAAIQDb4fbL7gAAAIUBAAATAAAAAAAAAAAAAAAAAAAAAABb&#10;Q29udGVudF9UeXBlc10ueG1sUEsBAi0AFAAGAAgAAAAhAFr0LFu/AAAAFQEAAAsAAAAAAAAAAAAA&#10;AAAAHwEAAF9yZWxzLy5yZWxzUEsBAi0AFAAGAAgAAAAhADAYcVa7AAAA2wAAAA8AAAAAAAAAAAAA&#10;AAAABwIAAGRycy9kb3ducmV2LnhtbFBLBQYAAAAAAwADALcAAADvAg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医疗卫生组</w:t>
                      </w:r>
                    </w:p>
                  </w:txbxContent>
                </v:textbox>
              </v:rect>
              <v:rect id="矩形 43" o:spid="_x0000_s1084" style="position:absolute;left:39945;top:28578;width:4210;height:159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TNvQAAANsAAAAPAAAAZHJzL2Rvd25yZXYueG1sRI/BCsIw&#10;EETvgv8QVvCmqQqi1SgiCKInq3hemrUtNpvSRI1/bwTB4zAzb5jlOphaPKl1lWUFo2ECgji3uuJC&#10;weW8G8xAOI+ssbZMCt7kYL3qdpaYavviEz0zX4gIYZeigtL7JpXS5SUZdEPbEEfvZluDPsq2kLrF&#10;V4SbWo6TZCoNVhwXSmxoW1J+zx5GwXV20sUlHDJznDy2t/HUmeCdUv1e2CxAeAr+H/6191rBfA7f&#10;L/EHyNUHAAD//wMAUEsBAi0AFAAGAAgAAAAhANvh9svuAAAAhQEAABMAAAAAAAAAAAAAAAAAAAAA&#10;AFtDb250ZW50X1R5cGVzXS54bWxQSwECLQAUAAYACAAAACEAWvQsW78AAAAVAQAACwAAAAAAAAAA&#10;AAAAAAAfAQAAX3JlbHMvLnJlbHNQSwECLQAUAAYACAAAACEAX1TUzb0AAADbAAAADwAAAAAAAAAA&#10;AAAAAAAHAgAAZHJzL2Rvd25yZXYueG1sUEsFBgAAAAADAAMAtwAAAPECA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灾害监测组</w:t>
                      </w:r>
                    </w:p>
                  </w:txbxContent>
                </v:textbox>
              </v:rect>
              <v:rect id="矩形 44" o:spid="_x0000_s1085" style="position:absolute;left:46710;top:28578;width:4210;height:159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7NwgAAANwAAAAPAAAAZHJzL2Rvd25yZXYueG1sRI9Ba8Mw&#10;DIXvg/0Ho0Fvq7MMQknrhFEYjO2UrPQsYjUJi+UQu43376dDYTeJ9/Tep0Od3KRutITRs4GXbQaK&#10;uPN25N7A6fv9eQcqRGSLk2cy8EsB6urx4YCl9Ss3dGtjrySEQ4kGhhjnUuvQDeQwbP1MLNrFLw6j&#10;rEuv7YKrhLtJ51lWaIcjS8OAMx0H6n7aqzNw3jW2P6XP1n29Xo+XvAguxWDM5im97UFFSvHffL/+&#10;sIKfCb48IxPo6g8AAP//AwBQSwECLQAUAAYACAAAACEA2+H2y+4AAACFAQAAEwAAAAAAAAAAAAAA&#10;AAAAAAAAW0NvbnRlbnRfVHlwZXNdLnhtbFBLAQItABQABgAIAAAAIQBa9CxbvwAAABUBAAALAAAA&#10;AAAAAAAAAAAAAB8BAABfcmVscy8ucmVsc1BLAQItABQABgAIAAAAIQBcFO7NwgAAANwAAAAPAAAA&#10;AAAAAAAAAAAAAAcCAABkcnMvZG93bnJldi54bWxQSwUGAAAAAAMAAwC3AAAA9g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后勤保障组</w:t>
                      </w:r>
                    </w:p>
                  </w:txbxContent>
                </v:textbox>
              </v:rect>
              <v:rect id="矩形 45" o:spid="_x0000_s1086" style="position:absolute;left:53781;top:28494;width:4210;height:159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tWvAAAANwAAAAPAAAAZHJzL2Rvd25yZXYueG1sRE/NCsIw&#10;DL4LvkOJ4M11KohMq4ggiJ6c4jmscRuu6Vir1re3guAtH99vlutgGvGkztWWFYyTFARxYXXNpYLL&#10;eTeag3AeWWNjmRS8ycF61e8tMdP2xSd65r4UMYRdhgoq79tMSldUZNAltiWO3M12Bn2EXSl1h68Y&#10;bho5SdOZNFhzbKiwpW1FxT1/GAXX+UmXl3DIzXH62N4mM2eCd0oNB2GzAOEp+L/4597rOD8dw/eZ&#10;eIFcfQAAAP//AwBQSwECLQAUAAYACAAAACEA2+H2y+4AAACFAQAAEwAAAAAAAAAAAAAAAAAAAAAA&#10;W0NvbnRlbnRfVHlwZXNdLnhtbFBLAQItABQABgAIAAAAIQBa9CxbvwAAABUBAAALAAAAAAAAAAAA&#10;AAAAAB8BAABfcmVscy8ucmVsc1BLAQItABQABgAIAAAAIQAzWEtWvAAAANwAAAAPAAAAAAAAAAAA&#10;AAAAAAcCAABkcnMvZG93bnJldi54bWxQSwUGAAAAAAMAAwC3AAAA8A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信息发布组</w:t>
                      </w:r>
                    </w:p>
                  </w:txbxContent>
                </v:textbox>
              </v:rect>
              <v:rect id="矩形 46" o:spid="_x0000_s1087" style="position:absolute;left:65353;top:13736;width:17564;height:43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UhvAAAANwAAAAPAAAAZHJzL2Rvd25yZXYueG1sRE/NCsIw&#10;DL4LvkOJ4E07J4hMq4ggiJ6c4jmscRuu6Vir1re3guAtH99vlutgGvGkztWWFUzGCQjiwuqaSwWX&#10;8240B+E8ssbGMil4k4P1qt9bYqbti0/0zH0pYgi7DBVU3reZlK6oyKAb25Y4cjfbGfQRdqXUHb5i&#10;uGlkmiQzabDm2FBhS9uKinv+MAqu85MuL+GQm+P0sb2lM2eCd0oNB2GzAOEp+L/4597rOD9J4ftM&#10;vECuPgAAAP//AwBQSwECLQAUAAYACAAAACEA2+H2y+4AAACFAQAAEwAAAAAAAAAAAAAAAAAAAAAA&#10;W0NvbnRlbnRfVHlwZXNdLnhtbFBLAQItABQABgAIAAAAIQBa9CxbvwAAABUBAAALAAAAAAAAAAAA&#10;AAAAAB8BAABfcmVscy8ucmVsc1BLAQItABQABgAIAAAAIQDDitUhvAAAANwAAAAPAAAAAAAAAAAA&#10;AAAAAAcCAABkcnMvZG93bnJldi54bWxQSwUGAAAAAAMAAwC3AAAA8A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专家组</w:t>
                      </w:r>
                    </w:p>
                  </w:txbxContent>
                </v:textbox>
              </v:rect>
              <v:rect id="矩形 47" o:spid="_x0000_s1088" style="position:absolute;left:60802;top:28569;width:4210;height:159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C6vAAAANwAAAAPAAAAZHJzL2Rvd25yZXYueG1sRE/NCsIw&#10;DL4LvkOJ4M11KohMq4ggiJ6c4jmscRuu6Vir1re3guAtH99vlutgGvGkztWWFYyTFARxYXXNpYLL&#10;eTeag3AeWWNjmRS8ycF61e8tMdP2xSd65r4UMYRdhgoq79tMSldUZNAltiWO3M12Bn2EXSl1h68Y&#10;bho5SdOZNFhzbKiwpW1FxT1/GAXX+UmXl3DIzXH62N4mM2eCd0oNB2GzAOEp+L/4597rOD+dwveZ&#10;eIFcfQAAAP//AwBQSwECLQAUAAYACAAAACEA2+H2y+4AAACFAQAAEwAAAAAAAAAAAAAAAAAAAAAA&#10;W0NvbnRlbnRfVHlwZXNdLnhtbFBLAQItABQABgAIAAAAIQBa9CxbvwAAABUBAAALAAAAAAAAAAAA&#10;AAAAAB8BAABfcmVscy8ucmVsc1BLAQItABQABgAIAAAAIQCsxnC6vAAAANwAAAAPAAAAAAAAAAAA&#10;AAAAAAcCAABkcnMvZG93bnJldi54bWxQSwUGAAAAAAMAAwC3AAAA8A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善后处置组</w:t>
                      </w:r>
                    </w:p>
                  </w:txbxContent>
                </v:textbox>
              </v:rect>
              <v:rect id="矩形 48" o:spid="_x0000_s1089" style="position:absolute;left:67708;top:28575;width:4211;height:159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OvAAAANwAAAAPAAAAZHJzL2Rvd25yZXYueG1sRE9LCsIw&#10;EN0L3iGM4E5TP4hUo4ggiK6s4npoxrbYTEoTNd7eCIK7ebzvLNfB1OJJrassKxgNExDEudUVFwou&#10;591gDsJ5ZI21ZVLwJgfrVbezxFTbF5/omflCxBB2KSoovW9SKV1ekkE3tA1x5G62NegjbAupW3zF&#10;cFPLcZLMpMGKY0OJDW1Lyu/Zwyi4zk+6uIRDZo6Tx/Y2njkTvFOq3wubBQhPwf/FP/dex/nJFL7P&#10;xAvk6gMAAP//AwBQSwECLQAUAAYACAAAACEA2+H2y+4AAACFAQAAEwAAAAAAAAAAAAAAAAAAAAAA&#10;W0NvbnRlbnRfVHlwZXNdLnhtbFBLAQItABQABgAIAAAAIQBa9CxbvwAAABUBAAALAAAAAAAAAAAA&#10;AAAAAB8BAABfcmVscy8ucmVsc1BLAQItABQABgAIAAAAIQAjL+jOvAAAANwAAAAPAAAAAAAAAAAA&#10;AAAAAAcCAABkcnMvZG93bnJldi54bWxQSwUGAAAAAAMAAwC3AAAA8A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调查评估组</w:t>
                      </w:r>
                    </w:p>
                  </w:txbxContent>
                </v:textbox>
              </v:rect>
              <v:rect id="矩形 49" o:spid="_x0000_s1090" style="position:absolute;left:81449;top:28574;width:4210;height:159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01VvAAAANwAAAAPAAAAZHJzL2Rvd25yZXYueG1sRE/NCsIw&#10;DL4LvkOJ4E07FUWmVUQQRE9O8RzWuA3XdKxV69tbQfCWj+83y3UwtXhS6yrLCkbDBARxbnXFhYLL&#10;eTeYg3AeWWNtmRS8ycF61e0sMdX2xSd6Zr4QMYRdigpK75tUSpeXZNANbUMcuZttDfoI20LqFl8x&#10;3NRynCQzabDi2FBiQ9uS8nv2MAqu85MuLuGQmePksb2NZ84E75Tq98JmAcJT8H/xz73XcX4yhe8z&#10;8QK5+gAAAP//AwBQSwECLQAUAAYACAAAACEA2+H2y+4AAACFAQAAEwAAAAAAAAAAAAAAAAAAAAAA&#10;W0NvbnRlbnRfVHlwZXNdLnhtbFBLAQItABQABgAIAAAAIQBa9CxbvwAAABUBAAALAAAAAAAAAAAA&#10;AAAAAB8BAABfcmVscy8ucmVsc1BLAQItABQABgAIAAAAIQBMY01VvAAAANwAAAAPAAAAAAAAAAAA&#10;AAAAAAcCAABkcnMvZG93bnJldi54bWxQSwUGAAAAAAMAAwC3AAAA8A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乡镇机构</w:t>
                      </w:r>
                    </w:p>
                  </w:txbxContent>
                </v:textbox>
              </v:rect>
              <v:rect id="矩形 50" o:spid="_x0000_s1091" style="position:absolute;left:74599;top:28574;width:4210;height:159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dMivAAAANwAAAAPAAAAZHJzL2Rvd25yZXYueG1sRE/NCsIw&#10;DL4LvkOJ4E07FYZMq4ggiJ6c4jmscRuu6Vir1re3guAtH99vlutgGvGkztWWFUzGCQjiwuqaSwWX&#10;8240B+E8ssbGMil4k4P1qt9bYqbti0/0zH0pYgi7DBVU3reZlK6oyKAb25Y4cjfbGfQRdqXUHb5i&#10;uGnkNElSabDm2FBhS9uKinv+MAqu85MuL+GQm+Pssb1NU2eCd0oNB2GzAOEp+L/4597rOD9J4ftM&#10;vECuPgAAAP//AwBQSwECLQAUAAYACAAAACEA2+H2y+4AAACFAQAAEwAAAAAAAAAAAAAAAAAAAAAA&#10;W0NvbnRlbnRfVHlwZXNdLnhtbFBLAQItABQABgAIAAAAIQBa9CxbvwAAABUBAAALAAAAAAAAAAAA&#10;AAAAAB8BAABfcmVscy8ucmVsc1BLAQItABQABgAIAAAAIQC8sdMivAAAANwAAAAPAAAAAAAAAAAA&#10;AAAAAAcCAABkcnMvZG93bnJldi54bWxQSwUGAAAAAAMAAwC3AAAA8AIAAAAA&#10;" filled="f" strokecolor="black [3213]" strokeweight=".5pt">
                <v:textbox>
                  <w:txbxContent>
                    <w:p w:rsidR="00AC64FE" w:rsidRDefault="00AC64FE" w:rsidP="00FD4EB0">
                      <w:pPr>
                        <w:pStyle w:val="af6"/>
                        <w:spacing w:before="0" w:beforeAutospacing="0" w:after="0" w:afterAutospacing="0"/>
                        <w:jc w:val="center"/>
                        <w:rPr>
                          <w:sz w:val="24"/>
                        </w:rPr>
                      </w:pPr>
                      <w:r>
                        <w:rPr>
                          <w:rFonts w:hAnsi="仿宋" w:cs="Times New Roman" w:hint="eastAsia"/>
                          <w:b/>
                          <w:bCs/>
                          <w:color w:val="000000"/>
                          <w:kern w:val="2"/>
                          <w:sz w:val="28"/>
                          <w:szCs w:val="28"/>
                        </w:rPr>
                        <w:t>…</w:t>
                      </w:r>
                    </w:p>
                  </w:txbxContent>
                </v:textbox>
              </v:rect>
              <v:shape id="直接箭头连接符 55" o:spid="_x0000_s1092" type="#_x0000_t32" style="position:absolute;left:14291;top:25233;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JwgAAANwAAAAPAAAAZHJzL2Rvd25yZXYueG1sRE/dasIw&#10;FL4f7B3CEXYzZrI5plajSFGQgeDqHuDQHJtic1KaqPXtjTDY3fn4fs982btGXKgLtWcN70MFgrj0&#10;puZKw+9h8zYBESKywcYzabhRgOXi+WmOmfFX/qFLESuRQjhkqMHG2GZShtKSwzD0LXHijr5zGBPs&#10;Kmk6vKZw18gPpb6kw5pTg8WWckvlqTg7DfnhVE2PxTrffe/V+nOsuLavI61fBv1qBiJSH//Ff+6t&#10;SfPVGB7PpAvk4g4AAP//AwBQSwECLQAUAAYACAAAACEA2+H2y+4AAACFAQAAEwAAAAAAAAAAAAAA&#10;AAAAAAAAW0NvbnRlbnRfVHlwZXNdLnhtbFBLAQItABQABgAIAAAAIQBa9CxbvwAAABUBAAALAAAA&#10;AAAAAAAAAAAAAB8BAABfcmVscy8ucmVsc1BLAQItABQABgAIAAAAIQD7/qQJwgAAANwAAAAPAAAA&#10;AAAAAAAAAAAAAAcCAABkcnMvZG93bnJldi54bWxQSwUGAAAAAAMAAwC3AAAA9gIAAAAA&#10;" strokecolor="black [3213]" strokeweight=".5pt">
                <v:stroke endarrow="block"/>
              </v:shape>
              <v:shape id="直接箭头连接符 56" o:spid="_x0000_s1093" type="#_x0000_t32" style="position:absolute;left:21157;top:25227;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B7xgAAANwAAAAPAAAAZHJzL2Rvd25yZXYueG1sRI/dasMw&#10;DIXvB3sHo8FuxmqvG/vJ6pYROiiDQpfuAUSsxqGxHGK3zd6+uij0TuIcnfNpthhDp440pDayhaeJ&#10;AUVcR9dyY+Fv+/34DiplZIddZLLwTwkW89ubGRYunviXjlVulIRwKtCCz7kvtE61p4BpEnti0XZx&#10;CJhlHRrtBjxJeOj01JhXHbBlafDYU+mp3leHYKHc7puPXbUs1z8bs3x5M9z6h2dr7+/Gr09QmcZ8&#10;NV+uV07wjdDKMzKBnp8BAAD//wMAUEsBAi0AFAAGAAgAAAAhANvh9svuAAAAhQEAABMAAAAAAAAA&#10;AAAAAAAAAAAAAFtDb250ZW50X1R5cGVzXS54bWxQSwECLQAUAAYACAAAACEAWvQsW78AAAAVAQAA&#10;CwAAAAAAAAAAAAAAAAAfAQAAX3JlbHMvLnJlbHNQSwECLQAUAAYACAAAACEAimEwe8YAAADcAAAA&#10;DwAAAAAAAAAAAAAAAAAHAgAAZHJzL2Rvd25yZXYueG1sUEsFBgAAAAADAAMAtwAAAPoCAAAAAA==&#10;" strokecolor="black [3213]" strokeweight=".5pt">
                <v:stroke endarrow="block"/>
              </v:shape>
              <v:shape id="直接箭头连接符 57" o:spid="_x0000_s1094" type="#_x0000_t32" style="position:absolute;left:28023;top:25233;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XgwgAAANwAAAAPAAAAZHJzL2Rvd25yZXYueG1sRE/dasIw&#10;FL4f+A7hDLwZM9GNTTujSFGQgeCqD3Bojk2xOSlN1Pr2izDY3fn4fs982btGXKkLtWcN45ECQVx6&#10;U3Ol4XjYvE5BhIhssPFMGu4UYLkYPM0xM/7GP3QtYiVSCIcMNdgY20zKUFpyGEa+JU7cyXcOY4Jd&#10;JU2HtxTuGjlR6kM6rDk1WGwpt1Sei4vTkB/O1exUrPPd916t3z8V1/blTevhc7/6AhGpj//iP/fW&#10;pPlqBo9n0gVy8QsAAP//AwBQSwECLQAUAAYACAAAACEA2+H2y+4AAACFAQAAEwAAAAAAAAAAAAAA&#10;AAAAAAAAW0NvbnRlbnRfVHlwZXNdLnhtbFBLAQItABQABgAIAAAAIQBa9CxbvwAAABUBAAALAAAA&#10;AAAAAAAAAAAAAB8BAABfcmVscy8ucmVsc1BLAQItABQABgAIAAAAIQDlLZXgwgAAANwAAAAPAAAA&#10;AAAAAAAAAAAAAAcCAABkcnMvZG93bnJldi54bWxQSwUGAAAAAAMAAwC3AAAA9gIAAAAA&#10;" strokecolor="black [3213]" strokeweight=".5pt">
                <v:stroke endarrow="block"/>
              </v:shape>
              <v:shape id="直接箭头连接符 58" o:spid="_x0000_s1095" type="#_x0000_t32" style="position:absolute;left:35098;top:25227;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qgxgAAANwAAAAPAAAAZHJzL2Rvd25yZXYueG1sRI/RSgMx&#10;EEXfBf8hjOCLtElVqq5NiywVilCo237AsJlulm4myya26993HgTfZrh37j2zWI2hU2caUhvZwmxq&#10;QBHX0bXcWDjsPyevoFJGdthFJgu/lGC1vL1ZYOHihb/pXOVGSQinAi34nPtC61R7CpimsScW7RiH&#10;gFnWodFuwIuEh04/GjPXAVuWBo89lZ7qU/UTLJT7U/N2rNbl9mtn1s8vhlv/8GTt/d348Q4q05j/&#10;zX/XGyf4M8GXZ2QCvbwCAAD//wMAUEsBAi0AFAAGAAgAAAAhANvh9svuAAAAhQEAABMAAAAAAAAA&#10;AAAAAAAAAAAAAFtDb250ZW50X1R5cGVzXS54bWxQSwECLQAUAAYACAAAACEAWvQsW78AAAAVAQAA&#10;CwAAAAAAAAAAAAAAAAAfAQAAX3JlbHMvLnJlbHNQSwECLQAUAAYACAAAACEA8c6qoMYAAADcAAAA&#10;DwAAAAAAAAAAAAAAAAAHAgAAZHJzL2Rvd25yZXYueG1sUEsFBgAAAAADAAMAtwAAAPoCAAAAAA==&#10;" strokecolor="black [3213]" strokeweight=".5pt">
                <v:stroke endarrow="block"/>
              </v:shape>
              <v:shape id="直接箭头连接符 59" o:spid="_x0000_s1096" type="#_x0000_t32" style="position:absolute;left:42076;top:25234;width:0;height:33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87wwAAANwAAAAPAAAAZHJzL2Rvd25yZXYueG1sRE/dasIw&#10;FL4X9g7hDHYjM+kmbuuMIsXBEASte4BDc2yKzUlponZvvwwE787H93vmy8G14kJ9aDxryCYKBHHl&#10;TcO1hp/D1/M7iBCRDbaeScMvBVguHkZzzI2/8p4uZaxFCuGQowYbY5dLGSpLDsPEd8SJO/reYUyw&#10;r6Xp8ZrCXStflJpJhw2nBosdFZaqU3l2GorDqf44lutiu9mp9fRNcWPHr1o/PQ6rTxCRhngX39zf&#10;Js3PMvh/Jl0gF38AAAD//wMAUEsBAi0AFAAGAAgAAAAhANvh9svuAAAAhQEAABMAAAAAAAAAAAAA&#10;AAAAAAAAAFtDb250ZW50X1R5cGVzXS54bWxQSwECLQAUAAYACAAAACEAWvQsW78AAAAVAQAACwAA&#10;AAAAAAAAAAAAAAAfAQAAX3JlbHMvLnJlbHNQSwECLQAUAAYACAAAACEAnoIPO8MAAADcAAAADwAA&#10;AAAAAAAAAAAAAAAHAgAAZHJzL2Rvd25yZXYueG1sUEsFBgAAAAADAAMAtwAAAPcCAAAAAA==&#10;" strokecolor="black [3213]" strokeweight=".5pt">
                <v:stroke endarrow="block"/>
              </v:shape>
              <v:shape id="直接箭头连接符 60" o:spid="_x0000_s1097" type="#_x0000_t32" style="position:absolute;left:48894;top:25208;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JFMwwAAANwAAAAPAAAAZHJzL2Rvd25yZXYueG1sRE/dasIw&#10;FL4f+A7hCLsZM1GHbtUoUhTGQNC6Bzg0x6bYnJQm0/r2ZjDY3fn4fs9y3btGXKkLtWcN45ECQVx6&#10;U3Ol4fu0e30HESKywcYzabhTgPVq8LTEzPgbH+laxEqkEA4ZarAxtpmUobTkMIx8S5y4s+8cxgS7&#10;SpoObyncNXKi1Ew6rDk1WGwpt1Reih+nIT9dqo9zsc33Xwe1fZsrru3LVOvnYb9ZgIjUx3/xn/vT&#10;pPnjCfw+ky6QqwcAAAD//wMAUEsBAi0AFAAGAAgAAAAhANvh9svuAAAAhQEAABMAAAAAAAAAAAAA&#10;AAAAAAAAAFtDb250ZW50X1R5cGVzXS54bWxQSwECLQAUAAYACAAAACEAWvQsW78AAAAVAQAACwAA&#10;AAAAAAAAAAAAAAAfAQAAX3JlbHMvLnJlbHNQSwECLQAUAAYACAAAACEAblCRTMMAAADcAAAADwAA&#10;AAAAAAAAAAAAAAAHAgAAZHJzL2Rvd25yZXYueG1sUEsFBgAAAAADAAMAtwAAAPcCAAAAAA==&#10;" strokecolor="black [3213]" strokeweight=".5pt">
                <v:stroke endarrow="block"/>
              </v:shape>
              <v:shape id="直接箭头连接符 61" o:spid="_x0000_s1098" type="#_x0000_t32" style="position:absolute;left:55952;top:25263;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TXwwAAANwAAAAPAAAAZHJzL2Rvd25yZXYueG1sRE/dasIw&#10;FL4XfIdwhN2IJk7ZtBpFioMxELbqAxyaY1NsTkqTaff2y2Dg3fn4fs9m17tG3KgLtWcNs6kCQVx6&#10;U3Ol4Xx6myxBhIhssPFMGn4owG47HGwwM/7OX3QrYiVSCIcMNdgY20zKUFpyGKa+JU7cxXcOY4Jd&#10;JU2H9xTuGvms1It0WHNqsNhSbqm8Ft9OQ366VqtLcciPH5/qsHhVXNvxXOunUb9fg4jUx4f43/1u&#10;0vzZHP6eSRfI7S8AAAD//wMAUEsBAi0AFAAGAAgAAAAhANvh9svuAAAAhQEAABMAAAAAAAAAAAAA&#10;AAAAAAAAAFtDb250ZW50X1R5cGVzXS54bWxQSwECLQAUAAYACAAAACEAWvQsW78AAAAVAQAACwAA&#10;AAAAAAAAAAAAAAAfAQAAX3JlbHMvLnJlbHNQSwECLQAUAAYACAAAACEAARw018MAAADcAAAADwAA&#10;AAAAAAAAAAAAAAAHAgAAZHJzL2Rvd25yZXYueG1sUEsFBgAAAAADAAMAtwAAAPcCAAAAAA==&#10;" strokecolor="black [3213]" strokeweight=".5pt">
                <v:stroke endarrow="block"/>
              </v:shape>
              <v:shape id="直接箭头连接符 62" o:spid="_x0000_s1099" type="#_x0000_t32" style="position:absolute;left:62786;top:25243;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yjwwAAANwAAAAPAAAAZHJzL2Rvd25yZXYueG1sRE/dasIw&#10;FL4X9g7hCLsZmrjJptUooziQgbC1PsChOTbF5qQ0mXZvbwYD787H93vW28G14kJ9aDxrmE0VCOLK&#10;m4ZrDcfyY7IAESKywdYzafilANvNw2iNmfFX/qZLEWuRQjhkqMHG2GVShsqSwzD1HXHiTr53GBPs&#10;a2l6vKZw18pnpV6lw4ZTg8WOckvVufhxGvLyXC9PxS4/fH6p3fxNcWOfXrR+HA/vKxCRhngX/7v3&#10;Js2fzeHvmXSB3NwAAAD//wMAUEsBAi0AFAAGAAgAAAAhANvh9svuAAAAhQEAABMAAAAAAAAAAAAA&#10;AAAAAAAAAFtDb250ZW50X1R5cGVzXS54bWxQSwECLQAUAAYACAAAACEAWvQsW78AAAAVAQAACwAA&#10;AAAAAAAAAAAAAAAfAQAAX3JlbHMvLnJlbHNQSwECLQAUAAYACAAAACEAjvWso8MAAADcAAAADwAA&#10;AAAAAAAAAAAAAAAHAgAAZHJzL2Rvd25yZXYueG1sUEsFBgAAAAADAAMAtwAAAPcCAAAAAA==&#10;" strokecolor="black [3213]" strokeweight=".5pt">
                <v:stroke endarrow="block"/>
              </v:shape>
              <v:shape id="直接箭头连接符 63" o:spid="_x0000_s1100" type="#_x0000_t32" style="position:absolute;left:69732;top:25249;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k4wwAAANwAAAAPAAAAZHJzL2Rvd25yZXYueG1sRE/bagIx&#10;EH0v+A9hBF9KTdTay2oUWSwUQWjXfsCwGTeLm8myibr+vSkU+jaHc53luneNuFAXas8aJmMFgrj0&#10;puZKw8/h4+kNRIjIBhvPpOFGAdarwcMSM+Ov/E2XIlYihXDIUIONsc2kDKUlh2HsW+LEHX3nMCbY&#10;VdJ0eE3hrpFTpV6kw5pTg8WWckvlqTg7DfnhVL0fi22+332p7fOr4to+zrQeDfvNAkSkPv6L/9yf&#10;Js2fzOH3mXSBXN0BAAD//wMAUEsBAi0AFAAGAAgAAAAhANvh9svuAAAAhQEAABMAAAAAAAAAAAAA&#10;AAAAAAAAAFtDb250ZW50X1R5cGVzXS54bWxQSwECLQAUAAYACAAAACEAWvQsW78AAAAVAQAACwAA&#10;AAAAAAAAAAAAAAAfAQAAX3JlbHMvLnJlbHNQSwECLQAUAAYACAAAACEA4bkJOMMAAADcAAAADwAA&#10;AAAAAAAAAAAAAAAHAgAAZHJzL2Rvd25yZXYueG1sUEsFBgAAAAADAAMAtwAAAPcCAAAAAA==&#10;" strokecolor="black [3213]" strokeweight=".5pt">
                <v:stroke endarrow="block"/>
              </v:shape>
              <v:shape id="直接箭头连接符 64" o:spid="_x0000_s1101" type="#_x0000_t32" style="position:absolute;left:76582;top:25249;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5dPwwAAANwAAAAPAAAAZHJzL2Rvd25yZXYueG1sRE/dasIw&#10;FL4f+A7hCN6MmeiGm9UoUhTGQNC6Bzg0x6bYnJQman37ZTDY3fn4fs9y3btG3KgLtWcNk7ECQVx6&#10;U3Ol4fu0e/kAESKywcYzaXhQgPVq8LTEzPg7H+lWxEqkEA4ZarAxtpmUobTkMIx9S5y4s+8cxgS7&#10;SpoO7yncNXKq1Ew6rDk1WGwpt1ReiqvTkJ8u1fxcbPP910Ft394V1/b5VevRsN8sQETq47/4z/1p&#10;0vzJDH6fSRfI1Q8AAAD//wMAUEsBAi0AFAAGAAgAAAAhANvh9svuAAAAhQEAABMAAAAAAAAAAAAA&#10;AAAAAAAAAFtDb250ZW50X1R5cGVzXS54bWxQSwECLQAUAAYACAAAACEAWvQsW78AAAAVAQAACwAA&#10;AAAAAAAAAAAAAAAfAQAAX3JlbHMvLnJlbHNQSwECLQAUAAYACAAAACEAEWuXT8MAAADcAAAADwAA&#10;AAAAAAAAAAAAAAAHAgAAZHJzL2Rvd25yZXYueG1sUEsFBgAAAAADAAMAtwAAAPcCAAAAAA==&#10;" strokecolor="black [3213]" strokeweight=".5pt">
                <v:stroke endarrow="block"/>
              </v:shape>
              <v:shape id="直接箭头连接符 65" o:spid="_x0000_s1102" type="#_x0000_t32" style="position:absolute;left:83513;top:25249;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UwwAAANwAAAAPAAAAZHJzL2Rvd25yZXYueG1sRE/dasIw&#10;FL4f+A7hCN4MTXRDt84oUhTGQNC6Bzg0x6bYnJQman37ZTDY3fn4fs9y3btG3KgLtWcN04kCQVx6&#10;U3Ol4fu0G7+BCBHZYOOZNDwowHo1eFpiZvydj3QrYiVSCIcMNdgY20zKUFpyGCa+JU7c2XcOY4Jd&#10;JU2H9xTuGjlTai4d1pwaLLaUWyovxdVpyE+X6v1cbPP910FtXxeKa/v8ovVo2G8+QETq47/4z/1p&#10;0vzpAn6fSRfI1Q8AAAD//wMAUEsBAi0AFAAGAAgAAAAhANvh9svuAAAAhQEAABMAAAAAAAAAAAAA&#10;AAAAAAAAAFtDb250ZW50X1R5cGVzXS54bWxQSwECLQAUAAYACAAAACEAWvQsW78AAAAVAQAACwAA&#10;AAAAAAAAAAAAAAAfAQAAX3JlbHMvLnJlbHNQSwECLQAUAAYACAAAACEAficy1MMAAADcAAAADwAA&#10;AAAAAAAAAAAAAAAHAgAAZHJzL2Rvd25yZXYueG1sUEsFBgAAAAADAAMAtwAAAPcCAAAAAA==&#10;" strokecolor="black [3213]" strokeweight=".5pt">
                <v:stroke endarrow="block"/>
              </v:shape>
              <v:line id="直接连接符 66" o:spid="_x0000_s1103" style="position:absolute;visibility:visible" from="14291,25189" to="83513,2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LxgAAANwAAAAPAAAAZHJzL2Rvd25yZXYueG1sRI9Ba8JA&#10;EIXvhf6HZQpeSt3owUrqKioWighFLeQ6ZKfZtNnZkN2a9N87B8HbDO/Ne98sVoNv1IW6WAc2MBln&#10;oIjLYGuuDHyd31/moGJCttgEJgP/FGG1fHxYYG5Dz0e6nFKlJIRjjgZcSm2udSwdeYzj0BKL9h06&#10;j0nWrtK2w17CfaOnWTbTHmuWBoctbR2Vv6c/b2Cz+1l/Wvf6vO2Lqmj7Q5HZfWHM6GlYv4FKNKS7&#10;+Xb9YQV/IrTyjEygl1cAAAD//wMAUEsBAi0AFAAGAAgAAAAhANvh9svuAAAAhQEAABMAAAAAAAAA&#10;AAAAAAAAAAAAAFtDb250ZW50X1R5cGVzXS54bWxQSwECLQAUAAYACAAAACEAWvQsW78AAAAVAQAA&#10;CwAAAAAAAAAAAAAAAAAfAQAAX3JlbHMvLnJlbHNQSwECLQAUAAYACAAAACEAWl/mi8YAAADcAAAA&#10;DwAAAAAAAAAAAAAAAAAHAgAAZHJzL2Rvd25yZXYueG1sUEsFBgAAAAADAAMAtwAAAPoCAAAAAA==&#10;" strokecolor="black [3213]" strokeweight=".5pt"/>
            </v:group>
            <v:shape id="直接箭头连接符 67" o:spid="_x0000_s1104" type="#_x0000_t32" style="position:absolute;left:43650;top:22928;width:0;height:33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AM9wwAAANwAAAAPAAAAZHJzL2Rvd25yZXYueG1sRE/dasIw&#10;FL4f+A7hCN6MmeiGzs4oUhTGQNC6Bzg0x6bYnJQman37ZTDY3fn4fs9y3btG3KgLtWcNk7ECQVx6&#10;U3Ol4fu0e3kHESKywcYzaXhQgPVq8LTEzPg7H+lWxEqkEA4ZarAxtpmUobTkMIx9S5y4s+8cxgS7&#10;SpoO7yncNXKq1Ew6rDk1WGwpt1ReiqvTkJ8u1eJcbPP910Ft3+aKa/v8qvVo2G8+QETq47/4z/1p&#10;0vzJAn6fSRfI1Q8AAAD//wMAUEsBAi0AFAAGAAgAAAAhANvh9svuAAAAhQEAABMAAAAAAAAAAAAA&#10;AAAAAAAAAFtDb250ZW50X1R5cGVzXS54bWxQSwECLQAUAAYACAAAACEAWvQsW78AAAAVAQAACwAA&#10;AAAAAAAAAAAAAAAfAQAAX3JlbHMvLnJlbHNQSwECLQAUAAYACAAAACEAYPQDPcMAAADcAAAADwAA&#10;AAAAAAAAAAAAAAAHAgAAZHJzL2Rvd25yZXYueG1sUEsFBgAAAAADAAMAtwAAAPcCAAAAAA==&#10;" strokecolor="black [3213]" strokeweight=".5pt">
              <v:stroke endarrow="block"/>
            </v:shape>
            <v:line id="直接连接符 137" o:spid="_x0000_s1105" style="position:absolute;visibility:visible" from="43650,16914" to="61713,1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SAwxgAAANwAAAAPAAAAZHJzL2Rvd25yZXYueG1sRI9Pa8JA&#10;EMXvhX6HZQq9FN3ooZXoKioWShGKfyDXITtm02ZnQ3Y16bd3DoXeZnhv3vvNYjX4Rt2oi3VgA5Nx&#10;Boq4DLbmysD59D6agYoJ2WITmAz8UoTV8vFhgbkNPR/odkyVkhCOORpwKbW51rF05DGOQ0ss2iV0&#10;HpOsXaVth72E+0ZPs+xVe6xZGhy2tHVU/hyv3sBm973+su7tZdsXVdH2+yKzn4Uxz0/Deg4q0ZD+&#10;zX/XH1bwp4Ivz8gEenkHAAD//wMAUEsBAi0AFAAGAAgAAAAhANvh9svuAAAAhQEAABMAAAAAAAAA&#10;AAAAAAAAAAAAAFtDb250ZW50X1R5cGVzXS54bWxQSwECLQAUAAYACAAAACEAWvQsW78AAAAVAQAA&#10;CwAAAAAAAAAAAAAAAAAfAQAAX3JlbHMvLnJlbHNQSwECLQAUAAYACAAAACEAakUgMMYAAADcAAAA&#10;DwAAAAAAAAAAAAAAAAAHAgAAZHJzL2Rvd25yZXYueG1sUEsFBgAAAAADAAMAtwAAAPoCAAAAAA==&#10;" strokecolor="black [3213]" strokeweight=".5pt"/>
            <v:rect id="矩形 154" o:spid="_x0000_s1106" style="position:absolute;left:42909;top:5321;width:19208;height:4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trqxAAAANwAAAAPAAAAZHJzL2Rvd25yZXYueG1sRE9NawIx&#10;EL0X/A9hhN5qdj2UshqlikUvUteKpbdhM90EN5PtJur6702h0Ns83udM571rxIW6YD0ryEcZCOLK&#10;a8u1gsPH29MLiBCRNTaeScGNAsxng4cpFtpfuaTLPtYihXAoUIGJsS2kDJUhh2HkW+LEffvOYUyw&#10;q6Xu8JrCXSPHWfYsHVpODQZbWhqqTvuzU7A97Bbalu/m9rNero75Z2sX5ZdSj8P+dQIiUh//xX/u&#10;jU7zxzn8PpMukLM7AAAA//8DAFBLAQItABQABgAIAAAAIQDb4fbL7gAAAIUBAAATAAAAAAAAAAAA&#10;AAAAAAAAAABbQ29udGVudF9UeXBlc10ueG1sUEsBAi0AFAAGAAgAAAAhAFr0LFu/AAAAFQEAAAsA&#10;AAAAAAAAAAAAAAAAHwEAAF9yZWxzLy5yZWxzUEsBAi0AFAAGAAgAAAAhAA6S2urEAAAA3AAAAA8A&#10;AAAAAAAAAAAAAAAABwIAAGRycy9kb3ducmV2LnhtbFBLBQYAAAAAAwADALcAAAD4AgAAAAA=&#10;" filled="f" stroked="f" strokeweight=".5pt">
              <v:textbox>
                <w:txbxContent>
                  <w:p w:rsidR="00AC64FE" w:rsidRDefault="00AC64FE" w:rsidP="00F25648">
                    <w:pPr>
                      <w:pStyle w:val="af6"/>
                      <w:spacing w:before="0" w:beforeAutospacing="0" w:after="0" w:afterAutospacing="0"/>
                      <w:jc w:val="center"/>
                    </w:pPr>
                    <w:r>
                      <w:rPr>
                        <w:rFonts w:hAnsi="仿宋" w:cs="Times New Roman" w:hint="eastAsia"/>
                        <w:b/>
                        <w:bCs/>
                        <w:color w:val="000000"/>
                        <w:kern w:val="2"/>
                        <w:sz w:val="28"/>
                        <w:szCs w:val="28"/>
                      </w:rPr>
                      <w:t>工作机构</w:t>
                    </w:r>
                  </w:p>
                </w:txbxContent>
              </v:textbox>
            </v:rect>
            <w10:wrap type="none"/>
            <w10:anchorlock/>
          </v:group>
        </w:pict>
      </w:r>
    </w:p>
    <w:p w:rsidR="00FD4EB0" w:rsidRDefault="00FD4EB0" w:rsidP="00FD4EB0">
      <w:pPr>
        <w:spacing w:line="240" w:lineRule="auto"/>
        <w:ind w:firstLineChars="0" w:firstLine="0"/>
      </w:pPr>
    </w:p>
    <w:p w:rsidR="00FD4EB0" w:rsidRDefault="00FD4EB0" w:rsidP="00FD4EB0">
      <w:pPr>
        <w:spacing w:line="240" w:lineRule="auto"/>
        <w:ind w:firstLineChars="0" w:firstLine="0"/>
        <w:sectPr w:rsidR="00FD4EB0" w:rsidSect="00FD4EB0">
          <w:pgSz w:w="16840" w:h="11907" w:orient="landscape" w:code="9"/>
          <w:pgMar w:top="1418" w:right="1701" w:bottom="1418" w:left="1418" w:header="851" w:footer="992" w:gutter="0"/>
          <w:pgNumType w:fmt="numberInDash"/>
          <w:cols w:space="425"/>
          <w:docGrid w:linePitch="435"/>
        </w:sectPr>
      </w:pPr>
    </w:p>
    <w:p w:rsidR="000E5363" w:rsidRDefault="000E5363" w:rsidP="000E5363">
      <w:pPr>
        <w:pStyle w:val="20"/>
        <w:spacing w:before="120" w:after="120"/>
        <w:ind w:firstLine="643"/>
      </w:pPr>
      <w:bookmarkStart w:id="124" w:name="_Toc60929704"/>
      <w:bookmarkStart w:id="125" w:name="_Toc61968603"/>
      <w:bookmarkStart w:id="126" w:name="_Toc73028473"/>
      <w:bookmarkEnd w:id="124"/>
      <w:bookmarkEnd w:id="125"/>
      <w:r>
        <w:rPr>
          <w:rFonts w:hint="eastAsia"/>
        </w:rPr>
        <w:lastRenderedPageBreak/>
        <w:t>福州</w:t>
      </w:r>
      <w:r w:rsidRPr="000E5363">
        <w:rPr>
          <w:rFonts w:hint="eastAsia"/>
        </w:rPr>
        <w:t>高新区突发事件应急工作组及其主要职责清单</w:t>
      </w:r>
      <w:bookmarkEnd w:id="1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4"/>
        <w:gridCol w:w="1321"/>
        <w:gridCol w:w="7112"/>
      </w:tblGrid>
      <w:tr w:rsidR="004B707C" w:rsidRPr="00A401DC" w:rsidTr="008B38AD">
        <w:trPr>
          <w:trHeight w:val="527"/>
          <w:tblHeader/>
          <w:jc w:val="center"/>
        </w:trPr>
        <w:tc>
          <w:tcPr>
            <w:tcW w:w="460" w:type="pct"/>
            <w:tcBorders>
              <w:top w:val="single" w:sz="4" w:space="0" w:color="auto"/>
              <w:left w:val="single" w:sz="4" w:space="0" w:color="auto"/>
              <w:bottom w:val="single" w:sz="4" w:space="0" w:color="auto"/>
              <w:right w:val="single" w:sz="4" w:space="0" w:color="auto"/>
            </w:tcBorders>
            <w:vAlign w:val="center"/>
          </w:tcPr>
          <w:p w:rsidR="004B707C" w:rsidRPr="00A401DC" w:rsidRDefault="004B707C" w:rsidP="004E1FC6">
            <w:pPr>
              <w:spacing w:line="240" w:lineRule="auto"/>
              <w:ind w:firstLineChars="0" w:firstLine="0"/>
              <w:jc w:val="center"/>
              <w:rPr>
                <w:b/>
                <w:bCs/>
                <w:sz w:val="24"/>
                <w:szCs w:val="24"/>
              </w:rPr>
            </w:pPr>
            <w:r w:rsidRPr="00A401DC">
              <w:rPr>
                <w:rFonts w:hint="eastAsia"/>
                <w:b/>
                <w:bCs/>
                <w:sz w:val="24"/>
                <w:szCs w:val="24"/>
              </w:rPr>
              <w:t>序号</w:t>
            </w:r>
          </w:p>
        </w:tc>
        <w:tc>
          <w:tcPr>
            <w:tcW w:w="711" w:type="pct"/>
            <w:tcBorders>
              <w:top w:val="single" w:sz="4" w:space="0" w:color="auto"/>
              <w:left w:val="single" w:sz="4" w:space="0" w:color="auto"/>
              <w:bottom w:val="single" w:sz="4" w:space="0" w:color="auto"/>
              <w:right w:val="single" w:sz="4" w:space="0" w:color="auto"/>
            </w:tcBorders>
            <w:vAlign w:val="center"/>
          </w:tcPr>
          <w:p w:rsidR="004B707C" w:rsidRPr="00A401DC" w:rsidRDefault="004B707C" w:rsidP="004E1FC6">
            <w:pPr>
              <w:spacing w:line="240" w:lineRule="auto"/>
              <w:ind w:firstLineChars="0" w:firstLine="0"/>
              <w:jc w:val="center"/>
              <w:rPr>
                <w:b/>
                <w:bCs/>
                <w:sz w:val="24"/>
                <w:szCs w:val="24"/>
              </w:rPr>
            </w:pPr>
            <w:r>
              <w:rPr>
                <w:rFonts w:hint="eastAsia"/>
                <w:b/>
                <w:bCs/>
                <w:sz w:val="24"/>
                <w:szCs w:val="24"/>
              </w:rPr>
              <w:t>名称</w:t>
            </w:r>
          </w:p>
        </w:tc>
        <w:tc>
          <w:tcPr>
            <w:tcW w:w="3829" w:type="pct"/>
            <w:tcBorders>
              <w:top w:val="single" w:sz="4" w:space="0" w:color="auto"/>
              <w:left w:val="single" w:sz="4" w:space="0" w:color="auto"/>
              <w:right w:val="single" w:sz="4" w:space="0" w:color="auto"/>
            </w:tcBorders>
            <w:vAlign w:val="center"/>
          </w:tcPr>
          <w:p w:rsidR="004B707C" w:rsidRPr="00A401DC" w:rsidRDefault="004B707C" w:rsidP="004E1FC6">
            <w:pPr>
              <w:spacing w:line="240" w:lineRule="auto"/>
              <w:ind w:firstLineChars="0" w:firstLine="0"/>
              <w:jc w:val="center"/>
              <w:rPr>
                <w:b/>
                <w:bCs/>
                <w:sz w:val="24"/>
                <w:szCs w:val="24"/>
              </w:rPr>
            </w:pPr>
            <w:r>
              <w:rPr>
                <w:rFonts w:hint="eastAsia"/>
                <w:b/>
                <w:bCs/>
                <w:sz w:val="24"/>
                <w:szCs w:val="24"/>
              </w:rPr>
              <w:t>主要</w:t>
            </w:r>
            <w:r>
              <w:rPr>
                <w:b/>
                <w:bCs/>
                <w:sz w:val="24"/>
                <w:szCs w:val="24"/>
              </w:rPr>
              <w:t>职责</w:t>
            </w:r>
          </w:p>
        </w:tc>
      </w:tr>
      <w:tr w:rsidR="004B707C" w:rsidRPr="00A401DC" w:rsidTr="008B38AD">
        <w:trPr>
          <w:jc w:val="center"/>
        </w:trPr>
        <w:tc>
          <w:tcPr>
            <w:tcW w:w="460" w:type="pct"/>
            <w:tcBorders>
              <w:top w:val="single" w:sz="4" w:space="0" w:color="auto"/>
              <w:left w:val="single" w:sz="4" w:space="0" w:color="auto"/>
              <w:bottom w:val="single" w:sz="4" w:space="0" w:color="auto"/>
              <w:right w:val="single" w:sz="4" w:space="0" w:color="auto"/>
            </w:tcBorders>
            <w:vAlign w:val="center"/>
          </w:tcPr>
          <w:p w:rsidR="004B707C" w:rsidRPr="00A401DC" w:rsidRDefault="004B707C" w:rsidP="004B707C">
            <w:pPr>
              <w:pStyle w:val="af8"/>
              <w:numPr>
                <w:ilvl w:val="0"/>
                <w:numId w:val="40"/>
              </w:numPr>
              <w:ind w:firstLineChars="0"/>
              <w:jc w:val="center"/>
              <w:rPr>
                <w:rFonts w:ascii="仿宋" w:eastAsia="仿宋" w:hAnsi="仿宋"/>
                <w:sz w:val="24"/>
                <w:szCs w:val="24"/>
              </w:rPr>
            </w:pPr>
          </w:p>
        </w:tc>
        <w:tc>
          <w:tcPr>
            <w:tcW w:w="711" w:type="pct"/>
            <w:tcBorders>
              <w:top w:val="single" w:sz="4" w:space="0" w:color="auto"/>
              <w:left w:val="single" w:sz="4" w:space="0" w:color="auto"/>
              <w:right w:val="single" w:sz="4" w:space="0" w:color="auto"/>
            </w:tcBorders>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综合协调组</w:t>
            </w:r>
          </w:p>
        </w:tc>
        <w:tc>
          <w:tcPr>
            <w:tcW w:w="3829" w:type="pct"/>
            <w:tcBorders>
              <w:left w:val="single" w:sz="4" w:space="0" w:color="auto"/>
              <w:right w:val="single" w:sz="4" w:space="0" w:color="auto"/>
            </w:tcBorders>
            <w:shd w:val="clear" w:color="auto" w:fill="auto"/>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1</w:t>
            </w:r>
            <w:r w:rsidRPr="004B707C">
              <w:rPr>
                <w:rFonts w:eastAsia="仿宋_GB2312" w:hint="eastAsia"/>
                <w:sz w:val="24"/>
                <w:szCs w:val="24"/>
              </w:rPr>
              <w:t>）承担现场指挥的综合协调、指令接收转发、信息收集上报、调配应急力量和资源等工作；</w:t>
            </w:r>
          </w:p>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2</w:t>
            </w:r>
            <w:r w:rsidRPr="004B707C">
              <w:rPr>
                <w:rFonts w:eastAsia="仿宋_GB2312" w:hint="eastAsia"/>
                <w:sz w:val="24"/>
                <w:szCs w:val="24"/>
              </w:rPr>
              <w:t>）协调消防、抗旱排涝等专业应急救援队参与事故救援工作；</w:t>
            </w:r>
          </w:p>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3</w:t>
            </w:r>
            <w:r w:rsidRPr="004B707C">
              <w:rPr>
                <w:rFonts w:eastAsia="仿宋_GB2312" w:hint="eastAsia"/>
                <w:sz w:val="24"/>
                <w:szCs w:val="24"/>
              </w:rPr>
              <w:t>）组织做好现场处置工作的总结评估，提出改进措施与建议；</w:t>
            </w:r>
          </w:p>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4</w:t>
            </w:r>
            <w:r w:rsidRPr="004B707C">
              <w:rPr>
                <w:rFonts w:eastAsia="仿宋_GB2312" w:hint="eastAsia"/>
                <w:sz w:val="24"/>
                <w:szCs w:val="24"/>
              </w:rPr>
              <w:t>）做好应急救援工作文件、影像资料的搜集、整理、保管和归档等工作。</w:t>
            </w:r>
          </w:p>
        </w:tc>
      </w:tr>
      <w:tr w:rsidR="004B707C" w:rsidRPr="00A401DC" w:rsidTr="008B38AD">
        <w:trPr>
          <w:jc w:val="center"/>
        </w:trPr>
        <w:tc>
          <w:tcPr>
            <w:tcW w:w="460" w:type="pct"/>
            <w:tcBorders>
              <w:top w:val="single" w:sz="4" w:space="0" w:color="auto"/>
              <w:left w:val="single" w:sz="4" w:space="0" w:color="auto"/>
              <w:right w:val="single" w:sz="4" w:space="0" w:color="auto"/>
            </w:tcBorders>
            <w:vAlign w:val="center"/>
          </w:tcPr>
          <w:p w:rsidR="004B707C" w:rsidRPr="00A401DC" w:rsidRDefault="004B707C" w:rsidP="004B707C">
            <w:pPr>
              <w:pStyle w:val="af8"/>
              <w:numPr>
                <w:ilvl w:val="0"/>
                <w:numId w:val="40"/>
              </w:numPr>
              <w:ind w:firstLineChars="0"/>
              <w:jc w:val="center"/>
              <w:rPr>
                <w:rFonts w:ascii="仿宋" w:eastAsia="仿宋" w:hAnsi="仿宋"/>
                <w:sz w:val="24"/>
                <w:szCs w:val="24"/>
              </w:rPr>
            </w:pPr>
          </w:p>
        </w:tc>
        <w:tc>
          <w:tcPr>
            <w:tcW w:w="711" w:type="pct"/>
            <w:tcBorders>
              <w:left w:val="single" w:sz="4" w:space="0" w:color="auto"/>
              <w:right w:val="single" w:sz="4" w:space="0" w:color="auto"/>
            </w:tcBorders>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灾害监测组</w:t>
            </w:r>
          </w:p>
        </w:tc>
        <w:tc>
          <w:tcPr>
            <w:tcW w:w="3829" w:type="pct"/>
            <w:tcBorders>
              <w:left w:val="single" w:sz="4" w:space="0" w:color="auto"/>
              <w:right w:val="single" w:sz="4" w:space="0" w:color="auto"/>
            </w:tcBorders>
            <w:shd w:val="clear" w:color="auto" w:fill="auto"/>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对涉事区域进行环境、气象等监测工作，提出防止发生次生、衍生灾害的措施建议。</w:t>
            </w:r>
          </w:p>
        </w:tc>
      </w:tr>
      <w:tr w:rsidR="004B707C" w:rsidRPr="00A401DC" w:rsidTr="008B38AD">
        <w:trPr>
          <w:jc w:val="center"/>
        </w:trPr>
        <w:tc>
          <w:tcPr>
            <w:tcW w:w="460" w:type="pct"/>
            <w:tcBorders>
              <w:left w:val="single" w:sz="4" w:space="0" w:color="auto"/>
              <w:right w:val="single" w:sz="4" w:space="0" w:color="auto"/>
            </w:tcBorders>
            <w:vAlign w:val="center"/>
          </w:tcPr>
          <w:p w:rsidR="004B707C" w:rsidRPr="00A401DC" w:rsidRDefault="004B707C" w:rsidP="004B707C">
            <w:pPr>
              <w:pStyle w:val="af8"/>
              <w:numPr>
                <w:ilvl w:val="0"/>
                <w:numId w:val="40"/>
              </w:numPr>
              <w:ind w:firstLineChars="0"/>
              <w:jc w:val="center"/>
              <w:rPr>
                <w:rFonts w:ascii="仿宋" w:eastAsia="仿宋" w:hAnsi="仿宋"/>
                <w:sz w:val="24"/>
                <w:szCs w:val="24"/>
              </w:rPr>
            </w:pPr>
          </w:p>
        </w:tc>
        <w:tc>
          <w:tcPr>
            <w:tcW w:w="711" w:type="pct"/>
            <w:tcBorders>
              <w:left w:val="single" w:sz="4" w:space="0" w:color="auto"/>
              <w:right w:val="single" w:sz="4" w:space="0" w:color="auto"/>
            </w:tcBorders>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抢险救援组</w:t>
            </w:r>
          </w:p>
        </w:tc>
        <w:tc>
          <w:tcPr>
            <w:tcW w:w="3829" w:type="pct"/>
            <w:tcBorders>
              <w:left w:val="single" w:sz="4" w:space="0" w:color="auto"/>
              <w:bottom w:val="single" w:sz="4" w:space="0" w:color="auto"/>
              <w:right w:val="single" w:sz="4" w:space="0" w:color="auto"/>
            </w:tcBorders>
            <w:shd w:val="clear" w:color="auto" w:fill="auto"/>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1</w:t>
            </w:r>
            <w:r w:rsidRPr="004B707C">
              <w:rPr>
                <w:rFonts w:eastAsia="仿宋_GB2312" w:hint="eastAsia"/>
                <w:sz w:val="24"/>
                <w:szCs w:val="24"/>
              </w:rPr>
              <w:t>）实施人员搜救、事故处置、工程抢险、工程加固和事故现场清理等工作；</w:t>
            </w:r>
          </w:p>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2</w:t>
            </w:r>
            <w:r w:rsidRPr="004B707C">
              <w:rPr>
                <w:rFonts w:eastAsia="仿宋_GB2312" w:hint="eastAsia"/>
                <w:sz w:val="24"/>
                <w:szCs w:val="24"/>
              </w:rPr>
              <w:t>）控制危险源，防止次生、衍生事故发生。</w:t>
            </w:r>
          </w:p>
        </w:tc>
      </w:tr>
      <w:tr w:rsidR="004B707C" w:rsidRPr="00A401DC" w:rsidTr="008B38AD">
        <w:trPr>
          <w:jc w:val="center"/>
        </w:trPr>
        <w:tc>
          <w:tcPr>
            <w:tcW w:w="460" w:type="pct"/>
            <w:tcBorders>
              <w:top w:val="single" w:sz="4" w:space="0" w:color="auto"/>
              <w:left w:val="single" w:sz="4" w:space="0" w:color="auto"/>
              <w:bottom w:val="single" w:sz="4" w:space="0" w:color="auto"/>
              <w:right w:val="single" w:sz="4" w:space="0" w:color="auto"/>
            </w:tcBorders>
            <w:vAlign w:val="center"/>
          </w:tcPr>
          <w:p w:rsidR="004B707C" w:rsidRPr="00A401DC" w:rsidRDefault="004B707C" w:rsidP="004B707C">
            <w:pPr>
              <w:pStyle w:val="af8"/>
              <w:numPr>
                <w:ilvl w:val="0"/>
                <w:numId w:val="40"/>
              </w:numPr>
              <w:ind w:firstLineChars="0"/>
              <w:jc w:val="center"/>
              <w:rPr>
                <w:rFonts w:ascii="仿宋" w:eastAsia="仿宋" w:hAnsi="仿宋"/>
                <w:sz w:val="24"/>
                <w:szCs w:val="24"/>
              </w:rPr>
            </w:pPr>
          </w:p>
        </w:tc>
        <w:tc>
          <w:tcPr>
            <w:tcW w:w="711" w:type="pct"/>
            <w:tcBorders>
              <w:left w:val="single" w:sz="4" w:space="0" w:color="auto"/>
              <w:right w:val="single" w:sz="4" w:space="0" w:color="auto"/>
            </w:tcBorders>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安全警戒组</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负责组织事故可能危及区域有关人员的紧急疏散、撤离、事故现场保护和警戒、维护现场秩序等工作。</w:t>
            </w:r>
          </w:p>
        </w:tc>
      </w:tr>
      <w:tr w:rsidR="004B707C" w:rsidRPr="00A401DC" w:rsidTr="008B38AD">
        <w:trPr>
          <w:jc w:val="center"/>
        </w:trPr>
        <w:tc>
          <w:tcPr>
            <w:tcW w:w="460" w:type="pct"/>
            <w:tcBorders>
              <w:top w:val="single" w:sz="4" w:space="0" w:color="auto"/>
              <w:left w:val="single" w:sz="4" w:space="0" w:color="auto"/>
              <w:bottom w:val="single" w:sz="4" w:space="0" w:color="auto"/>
              <w:right w:val="single" w:sz="4" w:space="0" w:color="auto"/>
            </w:tcBorders>
            <w:vAlign w:val="center"/>
          </w:tcPr>
          <w:p w:rsidR="004B707C" w:rsidRPr="00A401DC" w:rsidRDefault="004B707C" w:rsidP="004B707C">
            <w:pPr>
              <w:pStyle w:val="af8"/>
              <w:numPr>
                <w:ilvl w:val="0"/>
                <w:numId w:val="40"/>
              </w:numPr>
              <w:ind w:firstLineChars="0"/>
              <w:jc w:val="center"/>
              <w:rPr>
                <w:rFonts w:ascii="仿宋" w:eastAsia="仿宋" w:hAnsi="仿宋"/>
                <w:sz w:val="24"/>
                <w:szCs w:val="24"/>
              </w:rPr>
            </w:pPr>
          </w:p>
        </w:tc>
        <w:tc>
          <w:tcPr>
            <w:tcW w:w="711" w:type="pct"/>
            <w:tcBorders>
              <w:left w:val="single" w:sz="4" w:space="0" w:color="auto"/>
              <w:right w:val="single" w:sz="4" w:space="0" w:color="auto"/>
            </w:tcBorders>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交通管制组</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根据实际情况实行交通管制和疏导。开辟应急运输绿色通道，确保救灾物资、装备和人员的紧急输送。</w:t>
            </w:r>
          </w:p>
        </w:tc>
      </w:tr>
      <w:tr w:rsidR="004B707C" w:rsidRPr="00A401DC" w:rsidTr="008B38AD">
        <w:trPr>
          <w:jc w:val="center"/>
        </w:trPr>
        <w:tc>
          <w:tcPr>
            <w:tcW w:w="460" w:type="pct"/>
            <w:tcBorders>
              <w:top w:val="single" w:sz="4" w:space="0" w:color="auto"/>
              <w:left w:val="single" w:sz="4" w:space="0" w:color="auto"/>
              <w:bottom w:val="single" w:sz="4" w:space="0" w:color="auto"/>
              <w:right w:val="single" w:sz="4" w:space="0" w:color="auto"/>
            </w:tcBorders>
            <w:vAlign w:val="center"/>
          </w:tcPr>
          <w:p w:rsidR="004B707C" w:rsidRPr="00A401DC" w:rsidRDefault="004B707C" w:rsidP="004B707C">
            <w:pPr>
              <w:pStyle w:val="af8"/>
              <w:numPr>
                <w:ilvl w:val="0"/>
                <w:numId w:val="40"/>
              </w:numPr>
              <w:ind w:firstLineChars="0"/>
              <w:jc w:val="center"/>
              <w:rPr>
                <w:rFonts w:ascii="仿宋" w:eastAsia="仿宋" w:hAnsi="仿宋"/>
                <w:sz w:val="24"/>
                <w:szCs w:val="24"/>
              </w:rPr>
            </w:pPr>
          </w:p>
        </w:tc>
        <w:tc>
          <w:tcPr>
            <w:tcW w:w="711" w:type="pct"/>
            <w:tcBorders>
              <w:left w:val="single" w:sz="4" w:space="0" w:color="auto"/>
              <w:right w:val="single" w:sz="4" w:space="0" w:color="auto"/>
            </w:tcBorders>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医疗卫生组</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1</w:t>
            </w:r>
            <w:r w:rsidRPr="004B707C">
              <w:rPr>
                <w:rFonts w:eastAsia="仿宋_GB2312" w:hint="eastAsia"/>
                <w:sz w:val="24"/>
                <w:szCs w:val="24"/>
              </w:rPr>
              <w:t>）调度本区医疗队伍，设立临时医疗点，协调外部医疗机构，为救援人员、事故受伤人员提供医疗保障服务；</w:t>
            </w:r>
          </w:p>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2</w:t>
            </w:r>
            <w:r w:rsidRPr="004B707C">
              <w:rPr>
                <w:rFonts w:eastAsia="仿宋_GB2312" w:hint="eastAsia"/>
                <w:sz w:val="24"/>
                <w:szCs w:val="24"/>
              </w:rPr>
              <w:t>）做好现场救援区域的防疫消毒；</w:t>
            </w:r>
          </w:p>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3</w:t>
            </w:r>
            <w:r w:rsidRPr="004B707C">
              <w:rPr>
                <w:rFonts w:eastAsia="仿宋_GB2312" w:hint="eastAsia"/>
                <w:sz w:val="24"/>
                <w:szCs w:val="24"/>
              </w:rPr>
              <w:t>）向受伤人员和受灾群众提供心理卫生咨询和帮助。</w:t>
            </w:r>
          </w:p>
        </w:tc>
      </w:tr>
      <w:tr w:rsidR="004B707C" w:rsidRPr="00A401DC" w:rsidTr="008B38AD">
        <w:trPr>
          <w:jc w:val="center"/>
        </w:trPr>
        <w:tc>
          <w:tcPr>
            <w:tcW w:w="460" w:type="pct"/>
            <w:tcBorders>
              <w:top w:val="single" w:sz="4" w:space="0" w:color="auto"/>
              <w:left w:val="single" w:sz="4" w:space="0" w:color="auto"/>
              <w:bottom w:val="single" w:sz="4" w:space="0" w:color="auto"/>
              <w:right w:val="single" w:sz="4" w:space="0" w:color="auto"/>
            </w:tcBorders>
            <w:vAlign w:val="center"/>
          </w:tcPr>
          <w:p w:rsidR="004B707C" w:rsidRPr="00A401DC" w:rsidRDefault="004B707C" w:rsidP="004B707C">
            <w:pPr>
              <w:pStyle w:val="af8"/>
              <w:numPr>
                <w:ilvl w:val="0"/>
                <w:numId w:val="40"/>
              </w:numPr>
              <w:ind w:firstLineChars="0"/>
              <w:jc w:val="center"/>
              <w:rPr>
                <w:rFonts w:ascii="仿宋" w:eastAsia="仿宋" w:hAnsi="仿宋"/>
                <w:sz w:val="24"/>
                <w:szCs w:val="24"/>
              </w:rPr>
            </w:pPr>
          </w:p>
        </w:tc>
        <w:tc>
          <w:tcPr>
            <w:tcW w:w="711" w:type="pct"/>
            <w:tcBorders>
              <w:top w:val="single" w:sz="4" w:space="0" w:color="auto"/>
              <w:left w:val="single" w:sz="4" w:space="0" w:color="auto"/>
              <w:right w:val="single" w:sz="4" w:space="0" w:color="auto"/>
            </w:tcBorders>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后勤保障组</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根据应急处置工作需要，及时提供资金、物资、装备、食品、交通、供电、供水、供气和通信等方面的后勤服务和资源保障。</w:t>
            </w:r>
          </w:p>
        </w:tc>
      </w:tr>
      <w:tr w:rsidR="004B707C" w:rsidRPr="00A401DC" w:rsidTr="008B38AD">
        <w:trPr>
          <w:jc w:val="center"/>
        </w:trPr>
        <w:tc>
          <w:tcPr>
            <w:tcW w:w="460" w:type="pct"/>
            <w:tcBorders>
              <w:top w:val="single" w:sz="4" w:space="0" w:color="auto"/>
              <w:left w:val="single" w:sz="4" w:space="0" w:color="auto"/>
              <w:bottom w:val="single" w:sz="4" w:space="0" w:color="auto"/>
              <w:right w:val="single" w:sz="4" w:space="0" w:color="auto"/>
            </w:tcBorders>
            <w:vAlign w:val="center"/>
          </w:tcPr>
          <w:p w:rsidR="004B707C" w:rsidRPr="00A401DC" w:rsidRDefault="004B707C" w:rsidP="004B707C">
            <w:pPr>
              <w:pStyle w:val="af8"/>
              <w:numPr>
                <w:ilvl w:val="0"/>
                <w:numId w:val="40"/>
              </w:numPr>
              <w:ind w:firstLineChars="0"/>
              <w:jc w:val="center"/>
              <w:rPr>
                <w:rFonts w:ascii="仿宋" w:eastAsia="仿宋" w:hAnsi="仿宋"/>
                <w:sz w:val="24"/>
                <w:szCs w:val="24"/>
              </w:rPr>
            </w:pPr>
          </w:p>
        </w:tc>
        <w:tc>
          <w:tcPr>
            <w:tcW w:w="711" w:type="pct"/>
            <w:tcBorders>
              <w:left w:val="single" w:sz="4" w:space="0" w:color="auto"/>
              <w:right w:val="single" w:sz="4" w:space="0" w:color="auto"/>
            </w:tcBorders>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信息发布组</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1</w:t>
            </w:r>
            <w:r w:rsidRPr="004B707C">
              <w:rPr>
                <w:rFonts w:eastAsia="仿宋_GB2312" w:hint="eastAsia"/>
                <w:sz w:val="24"/>
                <w:szCs w:val="24"/>
              </w:rPr>
              <w:t>）统筹协调媒体现场管理，做好事件舆论引导，组织新闻发布工作；</w:t>
            </w:r>
          </w:p>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2</w:t>
            </w:r>
            <w:r w:rsidRPr="004B707C">
              <w:rPr>
                <w:rFonts w:eastAsia="仿宋_GB2312" w:hint="eastAsia"/>
                <w:sz w:val="24"/>
                <w:szCs w:val="24"/>
              </w:rPr>
              <w:t>）做好新闻应对发布和集体采访组织活动；</w:t>
            </w:r>
          </w:p>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3</w:t>
            </w:r>
            <w:r w:rsidRPr="004B707C">
              <w:rPr>
                <w:rFonts w:eastAsia="仿宋_GB2312" w:hint="eastAsia"/>
                <w:sz w:val="24"/>
                <w:szCs w:val="24"/>
              </w:rPr>
              <w:t>）做好境内外媒体沟通协调和组织联络工作；</w:t>
            </w:r>
          </w:p>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w:t>
            </w:r>
            <w:r w:rsidRPr="004B707C">
              <w:rPr>
                <w:rFonts w:eastAsia="仿宋_GB2312" w:hint="eastAsia"/>
                <w:sz w:val="24"/>
                <w:szCs w:val="24"/>
              </w:rPr>
              <w:t>4</w:t>
            </w:r>
            <w:r w:rsidRPr="004B707C">
              <w:rPr>
                <w:rFonts w:eastAsia="仿宋_GB2312" w:hint="eastAsia"/>
                <w:sz w:val="24"/>
                <w:szCs w:val="24"/>
              </w:rPr>
              <w:t>）向专项应急指挥机构和事件相关单位、</w:t>
            </w:r>
            <w:r>
              <w:rPr>
                <w:rFonts w:eastAsia="仿宋_GB2312" w:hint="eastAsia"/>
                <w:sz w:val="24"/>
                <w:szCs w:val="24"/>
              </w:rPr>
              <w:t>乡</w:t>
            </w:r>
            <w:r w:rsidRPr="004B707C">
              <w:rPr>
                <w:rFonts w:eastAsia="仿宋_GB2312" w:hint="eastAsia"/>
                <w:sz w:val="24"/>
                <w:szCs w:val="24"/>
              </w:rPr>
              <w:t>镇、村（社区）通报舆情进展，提出应对建议。</w:t>
            </w:r>
          </w:p>
        </w:tc>
      </w:tr>
      <w:tr w:rsidR="004B707C" w:rsidRPr="00A401DC" w:rsidTr="008B38AD">
        <w:trPr>
          <w:jc w:val="center"/>
        </w:trPr>
        <w:tc>
          <w:tcPr>
            <w:tcW w:w="460" w:type="pct"/>
            <w:tcBorders>
              <w:top w:val="single" w:sz="4" w:space="0" w:color="auto"/>
              <w:left w:val="single" w:sz="4" w:space="0" w:color="auto"/>
              <w:bottom w:val="single" w:sz="4" w:space="0" w:color="auto"/>
              <w:right w:val="single" w:sz="4" w:space="0" w:color="auto"/>
            </w:tcBorders>
            <w:vAlign w:val="center"/>
          </w:tcPr>
          <w:p w:rsidR="004B707C" w:rsidRPr="00A401DC" w:rsidRDefault="004B707C" w:rsidP="004B707C">
            <w:pPr>
              <w:pStyle w:val="af8"/>
              <w:numPr>
                <w:ilvl w:val="0"/>
                <w:numId w:val="40"/>
              </w:numPr>
              <w:ind w:firstLineChars="0"/>
              <w:jc w:val="center"/>
              <w:rPr>
                <w:rFonts w:ascii="仿宋" w:eastAsia="仿宋" w:hAnsi="仿宋"/>
                <w:sz w:val="24"/>
                <w:szCs w:val="24"/>
              </w:rPr>
            </w:pPr>
          </w:p>
        </w:tc>
        <w:tc>
          <w:tcPr>
            <w:tcW w:w="711" w:type="pct"/>
            <w:tcBorders>
              <w:left w:val="single" w:sz="4" w:space="0" w:color="auto"/>
              <w:right w:val="single" w:sz="4" w:space="0" w:color="auto"/>
            </w:tcBorders>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专家组</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4B707C" w:rsidRPr="004B707C" w:rsidRDefault="004B707C" w:rsidP="004B707C">
            <w:pPr>
              <w:spacing w:line="240" w:lineRule="auto"/>
              <w:ind w:firstLineChars="0" w:firstLine="0"/>
              <w:jc w:val="left"/>
              <w:rPr>
                <w:rFonts w:eastAsia="仿宋_GB2312"/>
                <w:sz w:val="24"/>
                <w:szCs w:val="24"/>
              </w:rPr>
            </w:pPr>
            <w:r w:rsidRPr="004B707C">
              <w:rPr>
                <w:rFonts w:eastAsia="仿宋_GB2312" w:hint="eastAsia"/>
                <w:sz w:val="24"/>
                <w:szCs w:val="24"/>
              </w:rPr>
              <w:t>对事故发展趋势、抢险救援方案等提出建议，为应急救援行动的决策提供技术支持。</w:t>
            </w:r>
          </w:p>
        </w:tc>
      </w:tr>
      <w:tr w:rsidR="005C4108" w:rsidRPr="00A401DC" w:rsidTr="008B38AD">
        <w:trPr>
          <w:jc w:val="center"/>
        </w:trPr>
        <w:tc>
          <w:tcPr>
            <w:tcW w:w="460" w:type="pct"/>
            <w:tcBorders>
              <w:top w:val="single" w:sz="4" w:space="0" w:color="auto"/>
              <w:left w:val="single" w:sz="4" w:space="0" w:color="auto"/>
              <w:bottom w:val="single" w:sz="4" w:space="0" w:color="auto"/>
              <w:right w:val="single" w:sz="4" w:space="0" w:color="auto"/>
            </w:tcBorders>
            <w:vAlign w:val="center"/>
          </w:tcPr>
          <w:p w:rsidR="005C4108" w:rsidRPr="00A401DC" w:rsidRDefault="005C4108" w:rsidP="004B707C">
            <w:pPr>
              <w:pStyle w:val="af8"/>
              <w:numPr>
                <w:ilvl w:val="0"/>
                <w:numId w:val="40"/>
              </w:numPr>
              <w:ind w:firstLineChars="0"/>
              <w:jc w:val="center"/>
              <w:rPr>
                <w:rFonts w:ascii="仿宋" w:eastAsia="仿宋" w:hAnsi="仿宋"/>
                <w:sz w:val="24"/>
                <w:szCs w:val="24"/>
              </w:rPr>
            </w:pPr>
          </w:p>
        </w:tc>
        <w:tc>
          <w:tcPr>
            <w:tcW w:w="711" w:type="pct"/>
            <w:tcBorders>
              <w:left w:val="single" w:sz="4" w:space="0" w:color="auto"/>
              <w:right w:val="single" w:sz="4" w:space="0" w:color="auto"/>
            </w:tcBorders>
            <w:vAlign w:val="center"/>
          </w:tcPr>
          <w:p w:rsidR="005C4108" w:rsidRPr="004B707C" w:rsidRDefault="005C4108" w:rsidP="005C4108">
            <w:pPr>
              <w:spacing w:line="240" w:lineRule="auto"/>
              <w:ind w:firstLineChars="0" w:firstLine="0"/>
              <w:jc w:val="left"/>
              <w:rPr>
                <w:rFonts w:eastAsia="仿宋_GB2312"/>
                <w:sz w:val="24"/>
                <w:szCs w:val="24"/>
              </w:rPr>
            </w:pPr>
            <w:r>
              <w:rPr>
                <w:rFonts w:eastAsia="仿宋_GB2312" w:hint="eastAsia"/>
                <w:sz w:val="24"/>
                <w:szCs w:val="24"/>
              </w:rPr>
              <w:t>善后处置组</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EF2530" w:rsidRPr="00EF2530" w:rsidRDefault="00EF2530" w:rsidP="00EF2530">
            <w:pPr>
              <w:spacing w:line="240" w:lineRule="auto"/>
              <w:ind w:firstLineChars="0" w:firstLine="0"/>
              <w:jc w:val="left"/>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w:t>
            </w:r>
            <w:r w:rsidRPr="00EF2530">
              <w:rPr>
                <w:rFonts w:eastAsia="仿宋_GB2312" w:hint="eastAsia"/>
                <w:sz w:val="24"/>
                <w:szCs w:val="24"/>
              </w:rPr>
              <w:t>负责对伤亡人员家属的接待、安抚和慰问工作；</w:t>
            </w:r>
          </w:p>
          <w:p w:rsidR="00EF2530" w:rsidRPr="00EF2530" w:rsidRDefault="00EF2530" w:rsidP="00EF2530">
            <w:pPr>
              <w:spacing w:line="240" w:lineRule="auto"/>
              <w:ind w:firstLineChars="0" w:firstLine="0"/>
              <w:jc w:val="left"/>
              <w:rPr>
                <w:rFonts w:eastAsia="仿宋_GB2312"/>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w:t>
            </w:r>
            <w:r w:rsidRPr="00EF2530">
              <w:rPr>
                <w:rFonts w:eastAsia="仿宋_GB2312" w:hint="eastAsia"/>
                <w:sz w:val="24"/>
                <w:szCs w:val="24"/>
              </w:rPr>
              <w:t>处理伤亡人员善后赔偿事宜；</w:t>
            </w:r>
          </w:p>
          <w:p w:rsidR="00EF2530" w:rsidRPr="00EF2530" w:rsidRDefault="00EF2530" w:rsidP="00EF2530">
            <w:pPr>
              <w:spacing w:line="240" w:lineRule="auto"/>
              <w:ind w:firstLineChars="0" w:firstLine="0"/>
              <w:jc w:val="left"/>
              <w:rPr>
                <w:rFonts w:eastAsia="仿宋_GB2312"/>
                <w:sz w:val="24"/>
                <w:szCs w:val="24"/>
              </w:rPr>
            </w:pPr>
            <w:r>
              <w:rPr>
                <w:rFonts w:eastAsia="仿宋_GB2312" w:hint="eastAsia"/>
                <w:sz w:val="24"/>
                <w:szCs w:val="24"/>
              </w:rPr>
              <w:t>（</w:t>
            </w:r>
            <w:r>
              <w:rPr>
                <w:rFonts w:eastAsia="仿宋_GB2312" w:hint="eastAsia"/>
                <w:sz w:val="24"/>
                <w:szCs w:val="24"/>
              </w:rPr>
              <w:t>3</w:t>
            </w:r>
            <w:r>
              <w:rPr>
                <w:rFonts w:eastAsia="仿宋_GB2312" w:hint="eastAsia"/>
                <w:sz w:val="24"/>
                <w:szCs w:val="24"/>
              </w:rPr>
              <w:t>）</w:t>
            </w:r>
            <w:r w:rsidRPr="00EF2530">
              <w:rPr>
                <w:rFonts w:eastAsia="仿宋_GB2312" w:hint="eastAsia"/>
                <w:sz w:val="24"/>
                <w:szCs w:val="24"/>
              </w:rPr>
              <w:t>做好群众的思想稳定工作；</w:t>
            </w:r>
          </w:p>
          <w:p w:rsidR="005C4108" w:rsidRPr="004B707C" w:rsidRDefault="00EF2530" w:rsidP="00EF2530">
            <w:pPr>
              <w:spacing w:line="240" w:lineRule="auto"/>
              <w:ind w:firstLineChars="0" w:firstLine="0"/>
              <w:jc w:val="left"/>
              <w:rPr>
                <w:rFonts w:eastAsia="仿宋_GB2312"/>
                <w:sz w:val="24"/>
                <w:szCs w:val="24"/>
              </w:rPr>
            </w:pPr>
            <w:r>
              <w:rPr>
                <w:rFonts w:eastAsia="仿宋_GB2312" w:hint="eastAsia"/>
                <w:sz w:val="24"/>
                <w:szCs w:val="24"/>
              </w:rPr>
              <w:t>（</w:t>
            </w:r>
            <w:r>
              <w:rPr>
                <w:rFonts w:eastAsia="仿宋_GB2312" w:hint="eastAsia"/>
                <w:sz w:val="24"/>
                <w:szCs w:val="24"/>
              </w:rPr>
              <w:t>4</w:t>
            </w:r>
            <w:r>
              <w:rPr>
                <w:rFonts w:eastAsia="仿宋_GB2312" w:hint="eastAsia"/>
                <w:sz w:val="24"/>
                <w:szCs w:val="24"/>
              </w:rPr>
              <w:t>）</w:t>
            </w:r>
            <w:r w:rsidRPr="00EF2530">
              <w:rPr>
                <w:rFonts w:eastAsia="仿宋_GB2312" w:hint="eastAsia"/>
                <w:sz w:val="24"/>
                <w:szCs w:val="24"/>
              </w:rPr>
              <w:t>维护社会安定，消除不稳定因素。</w:t>
            </w:r>
          </w:p>
        </w:tc>
      </w:tr>
      <w:tr w:rsidR="005C4108" w:rsidRPr="00A401DC" w:rsidTr="008B38AD">
        <w:trPr>
          <w:jc w:val="center"/>
        </w:trPr>
        <w:tc>
          <w:tcPr>
            <w:tcW w:w="460" w:type="pct"/>
            <w:tcBorders>
              <w:top w:val="single" w:sz="4" w:space="0" w:color="auto"/>
              <w:left w:val="single" w:sz="4" w:space="0" w:color="auto"/>
              <w:bottom w:val="single" w:sz="4" w:space="0" w:color="auto"/>
              <w:right w:val="single" w:sz="4" w:space="0" w:color="auto"/>
            </w:tcBorders>
            <w:vAlign w:val="center"/>
          </w:tcPr>
          <w:p w:rsidR="005C4108" w:rsidRPr="00A401DC" w:rsidRDefault="005C4108" w:rsidP="004B707C">
            <w:pPr>
              <w:pStyle w:val="af8"/>
              <w:numPr>
                <w:ilvl w:val="0"/>
                <w:numId w:val="40"/>
              </w:numPr>
              <w:ind w:firstLineChars="0"/>
              <w:jc w:val="center"/>
              <w:rPr>
                <w:rFonts w:ascii="仿宋" w:eastAsia="仿宋" w:hAnsi="仿宋"/>
                <w:sz w:val="24"/>
                <w:szCs w:val="24"/>
              </w:rPr>
            </w:pPr>
          </w:p>
        </w:tc>
        <w:tc>
          <w:tcPr>
            <w:tcW w:w="711" w:type="pct"/>
            <w:tcBorders>
              <w:left w:val="single" w:sz="4" w:space="0" w:color="auto"/>
              <w:right w:val="single" w:sz="4" w:space="0" w:color="auto"/>
            </w:tcBorders>
            <w:vAlign w:val="center"/>
          </w:tcPr>
          <w:p w:rsidR="005C4108" w:rsidRPr="004B707C" w:rsidRDefault="005C4108" w:rsidP="004B707C">
            <w:pPr>
              <w:spacing w:line="240" w:lineRule="auto"/>
              <w:ind w:firstLineChars="0" w:firstLine="0"/>
              <w:jc w:val="left"/>
              <w:rPr>
                <w:rFonts w:eastAsia="仿宋_GB2312"/>
                <w:sz w:val="24"/>
                <w:szCs w:val="24"/>
              </w:rPr>
            </w:pPr>
            <w:r w:rsidRPr="005C4108">
              <w:rPr>
                <w:rFonts w:eastAsia="仿宋_GB2312" w:hint="eastAsia"/>
                <w:sz w:val="24"/>
                <w:szCs w:val="24"/>
              </w:rPr>
              <w:t>调查评估组</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C4108" w:rsidRPr="004B707C" w:rsidRDefault="00EF2530" w:rsidP="004B707C">
            <w:pPr>
              <w:spacing w:line="240" w:lineRule="auto"/>
              <w:ind w:firstLineChars="0" w:firstLine="0"/>
              <w:jc w:val="left"/>
              <w:rPr>
                <w:rFonts w:eastAsia="仿宋_GB2312"/>
                <w:sz w:val="24"/>
                <w:szCs w:val="24"/>
              </w:rPr>
            </w:pPr>
            <w:r>
              <w:rPr>
                <w:rFonts w:eastAsia="仿宋_GB2312" w:hint="eastAsia"/>
                <w:sz w:val="24"/>
                <w:szCs w:val="24"/>
              </w:rPr>
              <w:t>负责</w:t>
            </w:r>
            <w:r w:rsidRPr="00EF2530">
              <w:rPr>
                <w:rFonts w:eastAsia="仿宋_GB2312" w:hint="eastAsia"/>
                <w:sz w:val="24"/>
                <w:szCs w:val="24"/>
              </w:rPr>
              <w:t>对突发事件的起因、性质、影响、责任、经验教训和恢复重建等问题进行调查评估，并提出防范和改进措施。</w:t>
            </w:r>
          </w:p>
        </w:tc>
      </w:tr>
    </w:tbl>
    <w:p w:rsidR="000E5363" w:rsidRPr="00DC269B" w:rsidRDefault="004B707C" w:rsidP="004B707C">
      <w:pPr>
        <w:ind w:firstLine="480"/>
        <w:rPr>
          <w:sz w:val="24"/>
          <w:szCs w:val="24"/>
        </w:rPr>
      </w:pPr>
      <w:r w:rsidRPr="00DC269B">
        <w:rPr>
          <w:rFonts w:hint="eastAsia"/>
          <w:sz w:val="24"/>
          <w:szCs w:val="24"/>
        </w:rPr>
        <w:t>注：管委会有关部门编制的区专项应急预案应明确工作组牵头部门及参加部门。</w:t>
      </w:r>
    </w:p>
    <w:p w:rsidR="003C7A49" w:rsidRDefault="003C7A49" w:rsidP="003C7A49">
      <w:pPr>
        <w:ind w:firstLineChars="0" w:firstLine="0"/>
        <w:sectPr w:rsidR="003C7A49" w:rsidSect="009B544E">
          <w:pgSz w:w="11907" w:h="16840" w:code="9"/>
          <w:pgMar w:top="1701" w:right="1418" w:bottom="1418" w:left="1418" w:header="851" w:footer="992" w:gutter="0"/>
          <w:pgNumType w:fmt="numberInDash"/>
          <w:cols w:space="425"/>
          <w:docGrid w:linePitch="435"/>
        </w:sectPr>
      </w:pPr>
    </w:p>
    <w:p w:rsidR="00462275" w:rsidRDefault="00462275" w:rsidP="00462275">
      <w:pPr>
        <w:pStyle w:val="20"/>
        <w:spacing w:before="120" w:after="120"/>
        <w:ind w:firstLine="643"/>
      </w:pPr>
      <w:bookmarkStart w:id="127" w:name="_Toc73028474"/>
      <w:r>
        <w:rPr>
          <w:rFonts w:hint="eastAsia"/>
        </w:rPr>
        <w:lastRenderedPageBreak/>
        <w:t>福州</w:t>
      </w:r>
      <w:r w:rsidRPr="00462275">
        <w:rPr>
          <w:rFonts w:hint="eastAsia"/>
        </w:rPr>
        <w:t>高新区突发事件应急响应流程图</w:t>
      </w:r>
      <w:bookmarkEnd w:id="127"/>
    </w:p>
    <w:p w:rsidR="00462275" w:rsidRDefault="004B79FF" w:rsidP="004B707C">
      <w:pPr>
        <w:spacing w:line="240" w:lineRule="auto"/>
        <w:ind w:firstLineChars="0" w:firstLine="0"/>
      </w:pPr>
      <w:r>
        <w:rPr>
          <w:noProof/>
        </w:rPr>
      </w:r>
      <w:r>
        <w:rPr>
          <w:noProof/>
        </w:rPr>
        <w:pict>
          <v:group id="画布 79" o:spid="_x0000_s1107" editas="canvas" style="width:701.25pt;height:979.5pt;mso-position-horizontal-relative:char;mso-position-vertical-relative:line" coordsize="89058,12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90zBIAAO/cAAAOAAAAZHJzL2Uyb0RvYy54bWzsXV2P41YZvkfiP1i5346P7XNsR81W1Wxb&#10;kFpa0cK9N/FMAk4cnMzOLJcIARJSxSUSqKCqrUBqe0MvkFDVP8Pu9mfwnA8f+5wkk5ll7Gx2DxLb&#10;TMbjOPZz3o/nec/7vv7G1bzwHuXValYuRgPymj/w8sW4nMwW56PBzz56+14y8FbrbDHJinKRjwaP&#10;89Xgjfs//MHrl8thHpTTspjklYeTLFbDy+VoMF2vl8OTk9V4ms+z1WvlMl/gl2dlNc/W+LE6P5lU&#10;2SXOPi9OAt9nJ5dlNVlW5ThfrfDuA/nLwX1x/rOzfLx+/+xsla+9YjTAta3Fv5X49yH/9+T+69nw&#10;vMqW09lYXUb2HFcxz2YLfKg+1YNsnXkX1WzjVPPZuCpX5dn6tXE5PynPzmbjXHwHfBviW9/mNFs8&#10;ylbiy4xxd+oLxKs7PO/Dc37di/LtWVHgbpzg7EP+Hv/vJZ5Pjjcvl3g6q6V+Tqv/7/M/nGbLXHyt&#10;1XD8k0cfVN5sAvAMvEU2B0ae/e2fT7791Eti/nT4R+OYD5cfVPw6V8t3y/EvV96iPJ1mi/P8zaoq&#10;L6d5NsElEX48rr/1B/yHFf7Ue3j5XjnBubOLdSke1NVZNecnxCPwrkaDiEZxGgKsj0eDMApSSiKJ&#10;jfxq7Y1xAInClJFg4I1xRBT6zA/Ex2XD+kzLarV+Jy/nHn8xGlTAnvik7NG7qzW/smxYH2Lc8WxY&#10;LIw3cCB/R3wTfvHyJqyvHl6J+4SrVPflYTl5jO9WlRLWWIZ4MS2rXw+8S0B6NFj96iKr8oFX/HiB&#10;+5OSKOJrQPwQ0TjAD1X7Nw/bv8kWY5xqNBivq4Enfzhdy5Vzsaxm51N8FhFfcFG+ibt6NhNfkt9x&#10;eV3qGwA3/AucDy/PGwDBOFgr/VYL452qvFjis/lpGwDh4SgA/ee3T/70By+U90kc8k61rCF0zl8K&#10;FEm4mL/npxRH3AA0aRwQX2GG+b6yJjViYt8PYppKxNCUUBYoTI2nMEocdSShLJKYY+qvx9O3FOL4&#10;37PWXxtwAzj0dUp8dL4+Q3175fpkaY3DHtZnwJJU3imWiHWeDev7HPhRoNclMC2X2l2sSu9yNGAh&#10;9QXKV2Uxm3AjKcwQ90/5aVF5jzJ4lvWVXAnFxRxmRr5HAIgaEnifP3FxbH2BwsXxUwjLYJx9PlvD&#10;KRaz+WiQtM7Czdxbiwm+XzZcZ7NCvt5nLfRTOiZr0YO7AZpMdyMejOE9unM3LThTKuyUiWf4Quln&#10;iDD2eMYOz9L7wYMdoffrAc/UxrMwkz3hmYZBAMzy4Kl2ZLV55kEHAg0HZxmJWsFcpJ+SM88ycFfZ&#10;ACIf0zyLcLtHOOMCAGdGiTA4jXnmiQDWmsKzzDmcea6Tk0g/JodnA8+xjWeVnbSS1e7CDW6eJZ5J&#10;QJMtmW0D6LvMal+G+DnSz8kB2gA08l7TQAtY9WSgo4hQGW8EQUishNCw0D5zCSF/KJo+ivRzcoA2&#10;AA2mxgQ0rTONHvgNFgU+CBZEHAB0JD7ZDDkUE8SZRwdoE9D6OTlAG4BG5GohWkCndxMd+lFqcRym&#10;iRYP0HEcjYnWz8kh2kR0oxH95ZunH3/+7Ouvnnz2zffffcJff/mFl2hpBCb7dCElo/HVQvH9WjUS&#10;AtRHj5cQhGQCp9aE/BP+w81EozgkMqwOKBE8a2OzaeqroLomfHcweKt1lXE15bRcLCAZlZWkkm+i&#10;Gh0qvob6omjoLZS0txb3dV3NoM8VOaSo0WCeTyBC5VCI+StJ0G+RuCTa+a/5I1DCUQ/UGZf1lOvf&#10;DivNofcGK2AHsUAS+zasklQpSg5WLzysGsVsK6xSTWV3ByspDlNQsFyM4sqRErxpCh5LgIzSWJjN&#10;xnYRqE6S4XIge+FB1uhY20GmCeaDgIxyLwhLRkgc22m6Q9nxeEg8RSM5TjXPC1jVlRVdFec0ZRI8&#10;ObZSCS7/N3Kpoy9FxVSTSugiKpdKmKkEAvfrYj6ZsRp5QTa841Rit3P2gxAxKWeDSJjYbJCzm8dj&#10;NxvZZ7t31mTsAbxz7IfIWmuUiStxMeDkGPPXRovZjjLNkB4AZVEawGULlCVUig8NysIYuYfQ0l2m&#10;8cJnGo1AIlDW0G6p5iu7w1c7dSWk9o5+lGyEgz4Kx28CqWK24EXo2fCmVFtKA9p3Kei1VNsLR6Tx&#10;ivJ2UNWCiI5De4EI8+NYFTywNLQCKMVtoMx/j9FxCDF349yqRn/7Jg+equ1ASL/cPdVGJIxiuaWi&#10;cUsKIUGSOIT0TcbzWv4dCOmXhm8hJEYZIJctGoRg75lzM4fSawKLWG/cDDZdtIo2ulcAYxLUKRRj&#10;diG/siLET50Z6V3Tw16rHWaE+D1Q4q1wNUxSUDgiAYpCO1ylhKnKHudpevc0Fqn99O+/f/qvf3hE&#10;7uxU1F+P3HaSJJba2+K2mS9/ubtM5jKfnOc/RQnBaVYU5UVr8ykH4/lELYds8gvEYGfzAvucsSHN&#10;iymjIjg3j4EXbo65R0ImFg0+XWRLYs/azt2sh6pLuMt9c5EORx1xbhDnvJBcxWdyHyhB4SJio57W&#10;CygkJumkKPXtuN2VlW2pqmm0IB0/O0ibkG5Y+hrSbV6+axfAIsqjFag9EdQei8/CBvO6GANtCcQT&#10;3O0CbtVz4GWw0tibrUyPg7QJ6UYSqCHdFgG6hnScBIp/C1kaWVENHAa6awiKluCVk+xNyV5SDdyd&#10;OkybmLYECLv6N24jvKPcf7dkTxNEI8KIhyFRAbXeA00ItkXfRJRw1cC64Y1EP9c4+Frorxo4xJNq&#10;E5A2zHpgD7yzYrb8Ud1fR1VsxtjFqcKEkErposVHQpyqTSp3ibtjBIewwyPMEkFshMU9iGVbIcZI&#10;lNZGLEK/HQCpDbHoZlSVQ9jhEdaIKCL8U9SWLPTuKVMPEgYSRXjEmMkSgRaYmqpNMFsi59ltshyz&#10;dZfMFhyFy5m2NSAMLVnJNsvE78Mui25+WzZsMJ8q20yjQCZNzXJyOzaOZ7dZqJWpp5999eSvv/P0&#10;ekRpTNeJOdpcqn3mFNKTYE9aKArRIlJGkVFI9+wzzwvEqKvbVVAdopne81VQadJUirouG0fhm4ob&#10;VIMmVFXVaVI7xOANMZV76QHOvEemzInQRg/72YyAlW8bURFrGO+T4J8zxrhHY1L3H2lLbIZ8RoJA&#10;tnR4deQzqgn04yGxRE9VdKntq59qI6RtrdpG3UhrJfXNZ0WI3n1VuI1XcQjdz1hdKd9RqrzFntoF&#10;lxAePiHckLhkX7uecsGIJj5T+41ZEiUksLccW+216Z22134ppC7Nbh+PReXoAnHbbd94TrubBQnS&#10;IfcEbRb6KahZQXQA2nGwAW0IuD5BtFS3jHTQtpqgylSDPy8HbUPx4hbzWikCnUuaYLurEGGbGMGA&#10;6LoFX+zTZAP1QRrxEQlO88qPoQMOnwtxPdDaNV5dAW0X9UWDgMbYOsi55DiEkYVEZ8SiJEaJtWoC&#10;4GLRF30jIXpeK7ApAozIYSs9OeyIBaiykhuf44hif5iNJtBgYTPqhe4d9fKqUGGa/nZu2nDTYONr&#10;66mKrRDuNX65c04X1pEp8wiNoJkzU5efJAzjitSm2ISB9t2jt92qjJBLxM30qOtHF1HNDToEmQja&#10;Jz2hz2ADqI78b2vPCkyej56G0uMyTDEKrf1vGPPgcyGB5zTO477wHhexkwzvtMfVtrwHlp6hhw0F&#10;Iyzitwij1vZ5XLD6HO67KwJeFY+rGWBnL017aYlPHpGDknoKITHNLaWoPZcJCXqY2ICmqBWoyfGQ&#10;YbNwvXtqRxPYzjyulHgdtbIhX/JatuszXr32uutYsbuaGH3ukjrjTVOWoOGJnfHGLuM9lgbD0Yb6&#10;Iut3ezJX7Yw3wT7SBJVOJpoM9QXbjPb531vZq5dBfZHbX50d3bSjjfqyXcVGx5fOM5ftxcxQHCOV&#10;wyQBhvfaqHcU9TE1accustphK5IFnWIaZHVNsqB0LfFVDgMbmmzaUFPm852CXVkyH9PPy2UzRjbD&#10;MwkVi9bQ1uVTPaTnRnjAUjSGF+xlqy7UCg/ADfGVtzs9f/XCAy2POWib0NZaz7Md4UGbKe+I2LxR&#10;mgWSPIWRtwLjOHVp1tF0W+ZbIK/N6WUNo8q6ugLb9nKJViyaQo0JrWpKF4seUyzKy70sh90vn96K&#10;RVkab5otKxZNnMO2Y1EdYDmHbTpsLRXtcthawz0ALxql2BmnqtLTKEElkFVHHINrd7rksfCidEPG&#10;Cdqse9c5PSoUwazLSiDUTYQRyuA2eFGqK4GwodnZUduO6vDd2VHTjjb6ksrppUbYE+XP6SoI7UKh&#10;TIMUzWlEgNLK6WPISnVVOsGODOIGC9vY1jU3Dtsmths5a3tSL6uFDpJnYZih4vzRCxp1J7ZJd4nW&#10;USVa+9QlqYt3jLRr6tKDui4dTe1ikm70ZXD80RHNAaZaYqrL5KRk2JPPjmiK0nQZjhIffW7jDThZ&#10;lemuTu7Km01GA6bZF+epDU/Nuw6aRBW6j/QnmgboLe7zgR6oEgaiE38T0aa0BN7KSUtmO1Cm+RaH&#10;bRPbjbRUZ1g6Ge1BNQ3TOAVlUGObJBvOH0WgrCkCJdHhikA1qeIgZEJon2AkZZqOw8ttghEGtqPP&#10;fY0u7MDYmHtME5TpqV3lbgfGi74Dg88suFaalER2x0jblciEBJvGAmT13E8jbxZZjcmEukTmiBIZ&#10;1og4tWvULqAH1xiAbgzqsA9tjAIi21+12EeEfS1iPY5c2GeRj7Gw6dweOJ9t+mxLM6qnNkmir6dU&#10;PQxC9OCuDSYLkapb/DqmjkZohSc2SPIpx/sA/pz95xBjioTpuuFNWIySkH112s/FuujcrR5z9TSy&#10;1HbqHs0ZGn6gzxIpipYLmISj8qkkIXxLuxGDgMsQLZSCMN63mlzHuYN3nAMnV0e8KgaRbGZPFhra&#10;vp/WZCoJfcaxZcBJDAtrifuOerIL9mNXsL99ijU4ORvbugC8h/g6SgkmNcjuDOi3mxAuQhnYRlhA&#10;G+oJNNSh9h/H+r44R2w6Yq01PavNY5/sJYG8JBIw3lKLJODlRYLYytCM+hCfIYIVGHObPnRr8FhL&#10;KQ7bBraRu9bmcUeQqStrOqwh3UarhgGyNpW3YSiJj1FdpuHEoFt0kgMt7BrbHEPfQuR5NdJqK6ql&#10;4B4csQEnTOciG1YU7hn9YSWcYoztOFjrrWY4njNWprFqNKAaQlpx7QFCiOTAhEqhB/O/CQyQZZEc&#10;VYqY47q5xpg0qigLB20T2lp0+v43f37y7afff/fJ048/f/blF14f7eTkrksxvxh7MtA4IhuqSYag&#10;IykhstAJneUSYhcnByzhvKZwwiRNsKlDLMndsefDfLE+LReLfLwuq0B8lphTD1zgj454UL23frzM&#10;R4NjqtlEWGz75D7FJ4zCogEvbEdmg8p3NGqwmHmaIJdRwnmAss10H7hutZv9Nu0wmzmPznCZhktr&#10;PBuGq+2bu6KnhUyuDZdoLvNzaxgr+nOxEE2cOMpoHKLHm9VSKUAlZ8JtHE8koH+GdN/+CmfDFrDW&#10;nB5eHZy85sPLzbrJZtJ8H0FhQmOMZ5Powih1YqOLYt9abcNIGIDfFuTRbgfZnQ3TC9LZMNOGWfpH&#10;rVM34917ARITgRRn+cIw3GT5UJwR1fkphSvcJ6w9p0yNDrCJIhh3Tkm7h7HpIpIHikXwduyxmww+&#10;r81cdGDkFo+5eBqBZTuD2AyxxSrqNA7YMooVe8yRqOMSsawSmmI4miUtMoJDHIl4XuRHQSJqKWYj&#10;2tTrs2uUEd4kmKfJW1sZglqMUj6eGIBjKXZVgMI29D5MAMAYSlUgQRK2d6O6CzZfnGATo0ntYFOr&#10;pj3ECFGIGAFJskhlUmzTwURVA1yYvaMTZrRA4P01pGvru5m1nOHqaiLBb6kqGjWLN7FlkH7bC4cU&#10;PQMlgFiMvue2deLBH+PmS5RvhWngy27td5SuHKq/MKcVH2SrqfcoK0aDCV7JdTOfrfPKK2ZzRAfS&#10;qIvlNM2zyVuLiXi9zmaFfI17sCVCdOGgEQ4mjUazIxxs1070HQ62x5MhLMSs50gkxUYxhWsjeDRt&#10;BBMtm9SlOc2Ayj78MTq3EF25mKJMcQNOpiToNs1+YFcuwiHCzrpIYTNS2BBnaK8FE4w3G5aViwgV&#10;UMdtJTJxGgT1qDKKuHQfH9UZrwmX4xCULfNNBGlt5r///uOzr7968tk3HukcQ0pMTlCyhVwYF6XF&#10;ZD5PimD3JE9fYgKG067BiYOwnpQSxft3mk3Ky8WbVVVeig9RRKS5vQb4PZsX2WiAwM+jIm0XUd1O&#10;ahPHoGkhjrk5tQkylIorWJXFbPL2rCj4d16Np/k8Py0qGXOur4g4priYv1dO5HtYM/ifjETx/vtn&#10;Z/L9eo+wPoW4GuPsr1TgCqVpPMT/xW04r7LldDZ+kK2z9s94fbkc5kE5LYtJXt3/HwAAAP//AwBQ&#10;SwMEFAAGAAgAAAAhAGSTp+beAAAABwEAAA8AAABkcnMvZG93bnJldi54bWxMj0FLw0AQhe+C/2EZ&#10;wYvYXYstNmZTiuBBpGBT8TzJTrPB7GzIbtvYX++2F70Mb3jDe9/ky9F14kBDaD1reJgoEMS1Ny03&#10;Gj63r/dPIEJENth5Jg0/FGBZXF/lmBl/5A0dytiIFMIhQw02xj6TMtSWHIaJ74mTt/ODw5jWoZFm&#10;wGMKd52cKjWXDltODRZ7erFUf5d7p2HztUW7c3NzKterj7v1W9XK+K717c24egYRaYx/x3DGT+hQ&#10;JKbK79kE0WlIj8TLPHuPajoDUSW1mC0UyCKX//mLXwAAAP//AwBQSwECLQAUAAYACAAAACEAtoM4&#10;kv4AAADhAQAAEwAAAAAAAAAAAAAAAAAAAAAAW0NvbnRlbnRfVHlwZXNdLnhtbFBLAQItABQABgAI&#10;AAAAIQA4/SH/1gAAAJQBAAALAAAAAAAAAAAAAAAAAC8BAABfcmVscy8ucmVsc1BLAQItABQABgAI&#10;AAAAIQA9D690zBIAAO/cAAAOAAAAAAAAAAAAAAAAAC4CAABkcnMvZTJvRG9jLnhtbFBLAQItABQA&#10;BgAIAAAAIQBkk6fm3gAAAAcBAAAPAAAAAAAAAAAAAAAAACYVAABkcnMvZG93bnJldi54bWxQSwUG&#10;AAAAAAQABADzAAAAMRYAAAAA&#10;">
            <v:shape id="_x0000_s1108" type="#_x0000_t75" style="position:absolute;width:89058;height:124396;visibility:visible">
              <v:fill o:detectmouseclick="t"/>
              <v:path o:connecttype="none"/>
            </v:shape>
            <v:rect id="矩形 87" o:spid="_x0000_s1109" style="position:absolute;left:45479;top:34295;width:14396;height:43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M+wQAAANoAAAAPAAAAZHJzL2Rvd25yZXYueG1sRE9NawIx&#10;EL0X/A9hhN5q1h6krEZRsdRLqWtF8TZsxk1wM9luUl3/fSMIPQ2P9zmTWedqcaE2WM8KhoMMBHHp&#10;teVKwe77/eUNRIjIGmvPpOBGAWbT3tMEc+2vXNBlGyuRQjjkqMDE2ORShtKQwzDwDXHiTr51GBNs&#10;K6lbvKZwV8vXLBtJh5ZTg8GGlobK8/bXKfjcbRbaFl/m9vOxXO2Hh8YuiqNSz/1uPgYRqYv/4od7&#10;rdN8uL9yv3L6BwAA//8DAFBLAQItABQABgAIAAAAIQDb4fbL7gAAAIUBAAATAAAAAAAAAAAAAAAA&#10;AAAAAABbQ29udGVudF9UeXBlc10ueG1sUEsBAi0AFAAGAAgAAAAhAFr0LFu/AAAAFQEAAAsAAAAA&#10;AAAAAAAAAAAAHwEAAF9yZWxzLy5yZWxzUEsBAi0AFAAGAAgAAAAhAI2jYz7BAAAA2gAAAA8AAAAA&#10;AAAAAAAAAAAABwIAAGRycy9kb3ducmV2LnhtbFBLBQYAAAAAAwADALcAAAD1AgAAAAA=&#10;" filled="f" stroked="f" strokeweight=".5pt">
              <v:textbox>
                <w:txbxContent>
                  <w:p w:rsidR="00AC64FE" w:rsidRPr="003C7A49" w:rsidRDefault="00AC64FE" w:rsidP="003C7A49">
                    <w:pPr>
                      <w:pStyle w:val="af6"/>
                      <w:spacing w:before="0" w:beforeAutospacing="0" w:after="0" w:afterAutospacing="0"/>
                      <w:jc w:val="center"/>
                      <w:rPr>
                        <w:sz w:val="24"/>
                      </w:rPr>
                    </w:pPr>
                    <w:r w:rsidRPr="003C7A49">
                      <w:rPr>
                        <w:rFonts w:hAnsi="仿宋" w:cs="Times New Roman" w:hint="eastAsia"/>
                        <w:b/>
                        <w:bCs/>
                        <w:color w:val="000000"/>
                        <w:kern w:val="2"/>
                        <w:sz w:val="28"/>
                        <w:szCs w:val="28"/>
                      </w:rPr>
                      <w:t>信息报告</w:t>
                    </w:r>
                  </w:p>
                </w:txbxContent>
              </v:textbox>
            </v:rect>
            <v:group id="组合 3" o:spid="_x0000_s1110" style="position:absolute;left:9721;top:360;width:70027;height:59156" coordorigin="18564,360" coordsize="70026,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69" o:spid="_x0000_s1111" style="position:absolute;left:26894;top:681;width:20422;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textbox>
                  <w:txbxContent>
                    <w:p w:rsidR="00AC64FE" w:rsidRPr="009B544E" w:rsidRDefault="00AC64FE" w:rsidP="004B707C">
                      <w:pPr>
                        <w:spacing w:line="240" w:lineRule="auto"/>
                        <w:ind w:firstLineChars="0" w:firstLine="0"/>
                        <w:jc w:val="center"/>
                        <w:rPr>
                          <w:b/>
                          <w:color w:val="000000" w:themeColor="text1"/>
                          <w:sz w:val="28"/>
                          <w:szCs w:val="28"/>
                        </w:rPr>
                      </w:pPr>
                      <w:r>
                        <w:rPr>
                          <w:rFonts w:hint="eastAsia"/>
                          <w:b/>
                          <w:color w:val="000000" w:themeColor="text1"/>
                          <w:sz w:val="28"/>
                          <w:szCs w:val="28"/>
                        </w:rPr>
                        <w:t>各级各类</w:t>
                      </w:r>
                      <w:r>
                        <w:rPr>
                          <w:b/>
                          <w:color w:val="000000" w:themeColor="text1"/>
                          <w:sz w:val="28"/>
                          <w:szCs w:val="28"/>
                        </w:rPr>
                        <w:t>监测机构</w:t>
                      </w:r>
                    </w:p>
                  </w:txbxContent>
                </v:textbox>
              </v:rect>
              <v:rect id="矩形 80" o:spid="_x0000_s1112" style="position:absolute;left:26894;top:6553;width:20421;height:4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zVvQAAANoAAAAPAAAAZHJzL2Rvd25yZXYueG1sRI/NCsIw&#10;EITvgu8QVvCmqT+IVKOIIIierOJ5ada22GxKEzW+vREEj8PMfMMs18HU4kmtqywrGA0TEMS51RUX&#10;Ci7n3WAOwnlkjbVlUvAmB+tVt7PEVNsXn+iZ+UJECLsUFZTeN6mULi/JoBvahjh6N9sa9FG2hdQt&#10;viLc1HKcJDNpsOK4UGJD25Lye/YwCq7zky4u4ZCZ4+SxvY1nzgTvlOr3wmYBwlPw//CvvdcKpvC9&#10;Em+AXH0AAAD//wMAUEsBAi0AFAAGAAgAAAAhANvh9svuAAAAhQEAABMAAAAAAAAAAAAAAAAAAAAA&#10;AFtDb250ZW50X1R5cGVzXS54bWxQSwECLQAUAAYACAAAACEAWvQsW78AAAAVAQAACwAAAAAAAAAA&#10;AAAAAAAfAQAAX3JlbHMvLnJlbHNQSwECLQAUAAYACAAAACEAyIHc1b0AAADaAAAADwAAAAAAAAAA&#10;AAAAAAAHAgAAZHJzL2Rvd25yZXYueG1sUEsFBgAAAAADAAMAtwAAAPECAAAAAA==&#10;" filled="f" strokecolor="black [3213]" strokeweight=".5pt">
                <v:textbox>
                  <w:txbxContent>
                    <w:p w:rsidR="00AC64FE" w:rsidRDefault="00AC64FE" w:rsidP="003C7A49">
                      <w:pPr>
                        <w:pStyle w:val="af6"/>
                        <w:spacing w:before="0" w:beforeAutospacing="0" w:after="0" w:afterAutospacing="0"/>
                        <w:jc w:val="center"/>
                        <w:rPr>
                          <w:sz w:val="24"/>
                        </w:rPr>
                      </w:pPr>
                      <w:r>
                        <w:rPr>
                          <w:rFonts w:ascii="仿宋" w:hAnsi="仿宋" w:cs="Times New Roman" w:hint="eastAsia"/>
                          <w:b/>
                          <w:bCs/>
                          <w:color w:val="000000"/>
                          <w:kern w:val="2"/>
                          <w:sz w:val="28"/>
                          <w:szCs w:val="28"/>
                        </w:rPr>
                        <w:t>各级各类监测机构</w:t>
                      </w:r>
                    </w:p>
                  </w:txbxContent>
                </v:textbox>
              </v:rect>
              <v:rect id="矩形 81" o:spid="_x0000_s1113" style="position:absolute;left:53221;top:360;width:14400;height:4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textbox>
                  <w:txbxContent>
                    <w:p w:rsidR="00AC64FE" w:rsidRDefault="00AC64FE" w:rsidP="003C7A49">
                      <w:pPr>
                        <w:pStyle w:val="af6"/>
                        <w:spacing w:before="0" w:beforeAutospacing="0" w:after="0" w:afterAutospacing="0"/>
                        <w:jc w:val="center"/>
                        <w:rPr>
                          <w:sz w:val="24"/>
                        </w:rPr>
                      </w:pPr>
                      <w:r>
                        <w:rPr>
                          <w:rFonts w:ascii="仿宋" w:hAnsi="仿宋" w:cs="Times New Roman" w:hint="eastAsia"/>
                          <w:b/>
                          <w:bCs/>
                          <w:color w:val="000000"/>
                          <w:kern w:val="2"/>
                          <w:sz w:val="28"/>
                          <w:szCs w:val="28"/>
                        </w:rPr>
                        <w:t>信息监测</w:t>
                      </w:r>
                    </w:p>
                  </w:txbxContent>
                </v:textbox>
              </v:rect>
              <v:rect id="矩形 82" o:spid="_x0000_s1114" style="position:absolute;left:53226;top:6510;width:14395;height:43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5vAAAANoAAAAPAAAAZHJzL2Rvd25yZXYueG1sRI/BCsIw&#10;EETvgv8QVvCmqQpFqlFEEERPVvG8NGtbbDaliRr/3giCx2Fm3jDLdTCNeFLnassKJuMEBHFhdc2l&#10;gst5N5qDcB5ZY2OZFLzJwXrV7y0x0/bFJ3rmvhQRwi5DBZX3bSalKyoy6Ma2JY7ezXYGfZRdKXWH&#10;rwg3jZwmSSoN1hwXKmxpW1Fxzx9GwXV+0uUlHHJznD22t2nqTPBOqeEgbBYgPAX/D//ae60ghe+V&#10;eAPk6gMAAP//AwBQSwECLQAUAAYACAAAACEA2+H2y+4AAACFAQAAEwAAAAAAAAAAAAAAAAAAAAAA&#10;W0NvbnRlbnRfVHlwZXNdLnhtbFBLAQItABQABgAIAAAAIQBa9CxbvwAAABUBAAALAAAAAAAAAAAA&#10;AAAAAB8BAABfcmVscy8ucmVsc1BLAQItABQABgAIAAAAIQBXH+c5vAAAANoAAAAPAAAAAAAAAAAA&#10;AAAAAAcCAABkcnMvZG93bnJldi54bWxQSwUGAAAAAAMAAwC3AAAA8AIAAAAA&#10;" filled="f" strokecolor="black [3213]" strokeweight=".5pt">
                <v:textbox>
                  <w:txbxContent>
                    <w:p w:rsidR="00AC64FE" w:rsidRDefault="00AC64FE" w:rsidP="00260FB2">
                      <w:pPr>
                        <w:pStyle w:val="af6"/>
                        <w:spacing w:before="0" w:beforeAutospacing="0" w:after="0" w:afterAutospacing="0"/>
                        <w:jc w:val="center"/>
                        <w:rPr>
                          <w:sz w:val="24"/>
                        </w:rPr>
                      </w:pPr>
                      <w:r>
                        <w:rPr>
                          <w:rFonts w:hAnsi="仿宋" w:cs="Times New Roman" w:hint="eastAsia"/>
                          <w:b/>
                          <w:bCs/>
                          <w:color w:val="000000"/>
                          <w:kern w:val="2"/>
                          <w:sz w:val="28"/>
                          <w:szCs w:val="28"/>
                        </w:rPr>
                        <w:t>报警</w:t>
                      </w:r>
                    </w:p>
                  </w:txbxContent>
                </v:textbox>
              </v:rect>
              <v:rect id="矩形 83" o:spid="_x0000_s1115" style="position:absolute;left:53226;top:12584;width:14395;height:43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textbox>
                  <w:txbxContent>
                    <w:p w:rsidR="00AC64FE" w:rsidRDefault="00AC64FE" w:rsidP="003C7A49">
                      <w:pPr>
                        <w:pStyle w:val="af6"/>
                        <w:spacing w:before="0" w:beforeAutospacing="0" w:after="0" w:afterAutospacing="0"/>
                        <w:jc w:val="center"/>
                        <w:rPr>
                          <w:sz w:val="24"/>
                        </w:rPr>
                      </w:pPr>
                      <w:r>
                        <w:rPr>
                          <w:rFonts w:hAnsi="仿宋" w:cs="Times New Roman" w:hint="eastAsia"/>
                          <w:b/>
                          <w:bCs/>
                          <w:color w:val="000000"/>
                          <w:kern w:val="2"/>
                          <w:sz w:val="28"/>
                          <w:szCs w:val="28"/>
                        </w:rPr>
                        <w:t>突发事件</w:t>
                      </w:r>
                      <w:r>
                        <w:rPr>
                          <w:rFonts w:hAnsi="仿宋" w:cs="Times New Roman"/>
                          <w:b/>
                          <w:bCs/>
                          <w:color w:val="000000"/>
                          <w:kern w:val="2"/>
                          <w:sz w:val="28"/>
                          <w:szCs w:val="28"/>
                        </w:rPr>
                        <w:t>发生</w:t>
                      </w:r>
                    </w:p>
                  </w:txbxContent>
                </v:textbox>
              </v:rect>
              <v:rect id="矩形 84" o:spid="_x0000_s1116" style="position:absolute;left:44151;top:22311;width:14395;height:43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bQugAAANoAAAAPAAAAZHJzL2Rvd25yZXYueG1sRE+9CsIw&#10;EN4F3yGc4KapCiLVtIggiE5WcT6asy02l9JEjW9vBsHx4/vf5MG04kW9aywrmE0TEMSl1Q1XCq6X&#10;/WQFwnlkja1lUvAhB3k2HGww1fbNZ3oVvhIxhF2KCmrvu1RKV9Zk0E1tRxy5u+0N+gj7Suoe3zHc&#10;tHKeJEtpsOHYUGNHu5rKR/E0Cm6rs66u4ViY0+K5u8+XzgTvlBqPwnYNwlPwf/HPfdAK4tZ4Jd4A&#10;mX0BAAD//wMAUEsBAi0AFAAGAAgAAAAhANvh9svuAAAAhQEAABMAAAAAAAAAAAAAAAAAAAAAAFtD&#10;b250ZW50X1R5cGVzXS54bWxQSwECLQAUAAYACAAAACEAWvQsW78AAAAVAQAACwAAAAAAAAAAAAAA&#10;AAAfAQAAX3JlbHMvLnJlbHNQSwECLQAUAAYACAAAACEASczW0LoAAADaAAAADwAAAAAAAAAAAAAA&#10;AAAHAgAAZHJzL2Rvd25yZXYueG1sUEsFBgAAAAADAAMAtwAAAO4CAAAAAA==&#10;" filled="f" strokecolor="black [3213]" strokeweight=".5pt">
                <v:textbox>
                  <w:txbxContent>
                    <w:p w:rsidR="00AC64FE" w:rsidRDefault="00AC64FE" w:rsidP="003C7A49">
                      <w:pPr>
                        <w:pStyle w:val="af6"/>
                        <w:spacing w:before="0" w:beforeAutospacing="0" w:after="0" w:afterAutospacing="0"/>
                        <w:jc w:val="center"/>
                        <w:rPr>
                          <w:sz w:val="24"/>
                        </w:rPr>
                      </w:pPr>
                      <w:r>
                        <w:rPr>
                          <w:rFonts w:hAnsi="仿宋" w:cs="Times New Roman" w:hint="eastAsia"/>
                          <w:b/>
                          <w:bCs/>
                          <w:color w:val="000000"/>
                          <w:kern w:val="2"/>
                          <w:sz w:val="28"/>
                          <w:szCs w:val="28"/>
                        </w:rPr>
                        <w:t>信息</w:t>
                      </w:r>
                      <w:r>
                        <w:rPr>
                          <w:rFonts w:hAnsi="仿宋" w:cs="Times New Roman"/>
                          <w:b/>
                          <w:bCs/>
                          <w:color w:val="000000"/>
                          <w:kern w:val="2"/>
                          <w:sz w:val="28"/>
                          <w:szCs w:val="28"/>
                        </w:rPr>
                        <w:t>监测与</w:t>
                      </w:r>
                      <w:r>
                        <w:rPr>
                          <w:rFonts w:hAnsi="仿宋" w:cs="Times New Roman" w:hint="eastAsia"/>
                          <w:b/>
                          <w:bCs/>
                          <w:color w:val="000000"/>
                          <w:kern w:val="2"/>
                          <w:sz w:val="28"/>
                          <w:szCs w:val="28"/>
                        </w:rPr>
                        <w:t>通报</w:t>
                      </w:r>
                    </w:p>
                  </w:txbxContent>
                </v:textbox>
              </v:rect>
              <v:rect id="矩形 85" o:spid="_x0000_s1117" style="position:absolute;left:64203;top:22345;width:14396;height:43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NLvQAAANoAAAAPAAAAZHJzL2Rvd25yZXYueG1sRI/BCsIw&#10;EETvgv8QVvCmqQqi1SgiCKInq3hemrUtNpvSRI1/bwTB4zAzb5jlOphaPKl1lWUFo2ECgji3uuJC&#10;weW8G8xAOI+ssbZMCt7kYL3qdpaYavviEz0zX4gIYZeigtL7JpXS5SUZdEPbEEfvZluDPsq2kLrF&#10;V4SbWo6TZCoNVhwXSmxoW1J+zx5GwXV20sUlHDJznDy2t/HUmeCdUv1e2CxAeAr+H/6191rBHL5X&#10;4g2Qqw8AAAD//wMAUEsBAi0AFAAGAAgAAAAhANvh9svuAAAAhQEAABMAAAAAAAAAAAAAAAAAAAAA&#10;AFtDb250ZW50X1R5cGVzXS54bWxQSwECLQAUAAYACAAAACEAWvQsW78AAAAVAQAACwAAAAAAAAAA&#10;AAAAAAAfAQAAX3JlbHMvLnJlbHNQSwECLQAUAAYACAAAACEAJoBzS70AAADaAAAADwAAAAAAAAAA&#10;AAAAAAAHAgAAZHJzL2Rvd25yZXYueG1sUEsFBgAAAAADAAMAtwAAAPECAAAAAA==&#10;" filled="f" strokecolor="black [3213]" strokeweight=".5pt">
                <v:textbox>
                  <w:txbxContent>
                    <w:p w:rsidR="00AC64FE" w:rsidRDefault="00AC64FE" w:rsidP="003C7A49">
                      <w:pPr>
                        <w:pStyle w:val="af6"/>
                        <w:spacing w:before="0" w:beforeAutospacing="0" w:after="0" w:afterAutospacing="0"/>
                        <w:jc w:val="center"/>
                        <w:rPr>
                          <w:sz w:val="24"/>
                        </w:rPr>
                      </w:pPr>
                      <w:r>
                        <w:rPr>
                          <w:rFonts w:hAnsi="仿宋" w:cs="Times New Roman" w:hint="eastAsia"/>
                          <w:b/>
                          <w:bCs/>
                          <w:color w:val="000000"/>
                          <w:kern w:val="2"/>
                          <w:sz w:val="28"/>
                          <w:szCs w:val="28"/>
                        </w:rPr>
                        <w:t>事发地报警</w:t>
                      </w:r>
                      <w:r>
                        <w:rPr>
                          <w:rFonts w:hAnsi="仿宋" w:cs="Times New Roman"/>
                          <w:b/>
                          <w:bCs/>
                          <w:color w:val="000000"/>
                          <w:kern w:val="2"/>
                          <w:sz w:val="28"/>
                          <w:szCs w:val="28"/>
                        </w:rPr>
                        <w:t>接警</w:t>
                      </w:r>
                    </w:p>
                  </w:txbxContent>
                </v:textbox>
              </v:rect>
              <v:rect id="矩形 86" o:spid="_x0000_s1118" style="position:absolute;left:44151;top:30493;width:14395;height:43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4KwgAAANsAAAAPAAAAZHJzL2Rvd25yZXYueG1sRI9Ba8Mw&#10;DIXvg/0Ho0Fvq7MMQknrhFEYjO2UrPQsYjUJi+UQu43376dDYTeJ9/Tep0Od3KRutITRs4GXbQaK&#10;uPN25N7A6fv9eQcqRGSLk2cy8EsB6urx4YCl9Ss3dGtjrySEQ4kGhhjnUuvQDeQwbP1MLNrFLw6j&#10;rEuv7YKrhLtJ51lWaIcjS8OAMx0H6n7aqzNw3jW2P6XP1n29Xo+XvAguxWDM5im97UFFSvHffL/+&#10;sIIv9PKLDKCrPwAAAP//AwBQSwECLQAUAAYACAAAACEA2+H2y+4AAACFAQAAEwAAAAAAAAAAAAAA&#10;AAAAAAAAW0NvbnRlbnRfVHlwZXNdLnhtbFBLAQItABQABgAIAAAAIQBa9CxbvwAAABUBAAALAAAA&#10;AAAAAAAAAAAAAB8BAABfcmVscy8ucmVsc1BLAQItABQABgAIAAAAIQCjvX4KwgAAANsAAAAPAAAA&#10;AAAAAAAAAAAAAAcCAABkcnMvZG93bnJldi54bWxQSwUGAAAAAAMAAwC3AAAA9gIAAAAA&#10;" filled="f" strokecolor="black [3213]" strokeweight=".5pt">
                <v:textbox>
                  <w:txbxContent>
                    <w:p w:rsidR="00AC64FE" w:rsidRDefault="00AC64FE" w:rsidP="003C7A49">
                      <w:pPr>
                        <w:pStyle w:val="af6"/>
                        <w:spacing w:before="0" w:beforeAutospacing="0" w:after="0" w:afterAutospacing="0"/>
                        <w:jc w:val="center"/>
                        <w:rPr>
                          <w:sz w:val="24"/>
                        </w:rPr>
                      </w:pPr>
                      <w:r>
                        <w:rPr>
                          <w:rFonts w:hAnsi="仿宋" w:cs="Times New Roman" w:hint="eastAsia"/>
                          <w:b/>
                          <w:bCs/>
                          <w:color w:val="000000"/>
                          <w:kern w:val="2"/>
                          <w:sz w:val="28"/>
                          <w:szCs w:val="28"/>
                        </w:rPr>
                        <w:t>接警报警</w:t>
                      </w:r>
                    </w:p>
                  </w:txbxContent>
                </v:textbox>
              </v:rect>
              <v:shape id="直接箭头连接符 88" o:spid="_x0000_s1119" type="#_x0000_t32" style="position:absolute;left:47316;top:2519;width:59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CTwgAAANsAAAAPAAAAZHJzL2Rvd25yZXYueG1sRE/dasIw&#10;FL4f7B3CGXgzZqKOzXVGkaIgA8FVH+DQHJtic1KaqPXtjTDY3fn4fs9s0btGXKgLtWcNo6ECQVx6&#10;U3Ol4bBfv01BhIhssPFMGm4UYDF/fpphZvyVf+lSxEqkEA4ZarAxtpmUobTkMAx9S5y4o+8cxgS7&#10;SpoOryncNXKs1Id0WHNqsNhSbqk8FWenId+fqq9jscq3Pzu1ev9UXNvXidaDl375DSJSH//Ff+6N&#10;SfNH8PglHSDndwAAAP//AwBQSwECLQAUAAYACAAAACEA2+H2y+4AAACFAQAAEwAAAAAAAAAAAAAA&#10;AAAAAAAAW0NvbnRlbnRfVHlwZXNdLnhtbFBLAQItABQABgAIAAAAIQBa9CxbvwAAABUBAAALAAAA&#10;AAAAAAAAAAAAAB8BAABfcmVscy8ucmVsc1BLAQItABQABgAIAAAAIQC2+0CTwgAAANsAAAAPAAAA&#10;AAAAAAAAAAAAAAcCAABkcnMvZG93bnJldi54bWxQSwUGAAAAAAMAAwC3AAAA9gIAAAAA&#10;" strokecolor="black [3213]" strokeweight=".5pt">
                <v:stroke endarrow="block"/>
              </v:shape>
              <v:shape id="直接箭头连接符 89" o:spid="_x0000_s1120" type="#_x0000_t32" style="position:absolute;left:47315;top:8709;width:589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7kwgAAANsAAAAPAAAAZHJzL2Rvd25yZXYueG1sRE/dasIw&#10;FL4f7B3CGXgzZqKOzXVGkaIgA8FVH+DQHJtic1KaqPXtjTDY3fn4fs9s0btGXKgLtWcNo6ECQVx6&#10;U3Ol4bBfv01BhIhssPFMGm4UYDF/fpphZvyVf+lSxEqkEA4ZarAxtpmUobTkMAx9S5y4o+8cxgS7&#10;SpoOryncNXKs1Id0WHNqsNhSbqk8FWenId+fqq9jscq3Pzu1ev9UXNvXidaDl375DSJSH//Ff+6N&#10;SfPH8PglHSDndwAAAP//AwBQSwECLQAUAAYACAAAACEA2+H2y+4AAACFAQAAEwAAAAAAAAAAAAAA&#10;AAAAAAAAW0NvbnRlbnRfVHlwZXNdLnhtbFBLAQItABQABgAIAAAAIQBa9CxbvwAAABUBAAALAAAA&#10;AAAAAAAAAAAAAB8BAABfcmVscy8ucmVsc1BLAQItABQABgAIAAAAIQBGKd7kwgAAANsAAAAPAAAA&#10;AAAAAAAAAAAAAAcCAABkcnMvZG93bnJldi54bWxQSwUGAAAAAAMAAwC3AAAA9gIAAAAA&#10;" strokecolor="black [3213]" strokeweight=".5pt">
                <v:stroke endarrow="block"/>
              </v:shape>
              <v:shape id="直接箭头连接符 90" o:spid="_x0000_s1121" type="#_x0000_t32" style="position:absolute;left:59439;top:5578;width:180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4JlvgAAANsAAAAPAAAAZHJzL2Rvd25yZXYueG1sRE9NawIx&#10;EL0X/A9hhN5qVgulrEZRQfQk1IrnYTNmFzeTsIma9dc3BcHbPN7nzBbJtuJGXWgcKxiPChDEldMN&#10;GwXH383HN4gQkTW2jklBTwEW88HbDEvt7vxDt0M0IodwKFFBHaMvpQxVTRbDyHnizJ1dZzFm2Bmp&#10;O7zncNvKSVF8SYsN54YaPa1rqi6Hq1Ww7R8p7uXKaPOwJ+qdX6e9V+p9mJZTEJFSfImf7p3O8z/h&#10;/5d8gJz/AQAA//8DAFBLAQItABQABgAIAAAAIQDb4fbL7gAAAIUBAAATAAAAAAAAAAAAAAAAAAAA&#10;AABbQ29udGVudF9UeXBlc10ueG1sUEsBAi0AFAAGAAgAAAAhAFr0LFu/AAAAFQEAAAsAAAAAAAAA&#10;AAAAAAAAHwEAAF9yZWxzLy5yZWxzUEsBAi0AFAAGAAgAAAAhAIIXgmW+AAAA2wAAAA8AAAAAAAAA&#10;AAAAAAAABwIAAGRycy9kb3ducmV2LnhtbFBLBQYAAAAAAwADALcAAADyAgAAAAA=&#10;" strokecolor="black [3213]" strokeweight=".5pt">
                <v:stroke endarrow="block"/>
              </v:shape>
              <v:shape id="直接箭头连接符 91" o:spid="_x0000_s1122" type="#_x0000_t32" style="position:absolute;left:59505;top:11771;width:180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RvgAAANsAAAAPAAAAZHJzL2Rvd25yZXYueG1sRE9NawIx&#10;EL0X/A9hhN5qVimlrEZRQfQk1IrnYTNmFzeTsIma9dc3BcHbPN7nzBbJtuJGXWgcKxiPChDEldMN&#10;GwXH383HN4gQkTW2jklBTwEW88HbDEvt7vxDt0M0IodwKFFBHaMvpQxVTRbDyHnizJ1dZzFm2Bmp&#10;O7zncNvKSVF8SYsN54YaPa1rqi6Hq1Ww7R8p7uXKaPOwJ+qdX6e9V+p9mJZTEJFSfImf7p3O8z/h&#10;/5d8gJz/AQAA//8DAFBLAQItABQABgAIAAAAIQDb4fbL7gAAAIUBAAATAAAAAAAAAAAAAAAAAAAA&#10;AABbQ29udGVudF9UeXBlc10ueG1sUEsBAi0AFAAGAAgAAAAhAFr0LFu/AAAAFQEAAAsAAAAAAAAA&#10;AAAAAAAAHwEAAF9yZWxzLy5yZWxzUEsBAi0AFAAGAAgAAAAhAA3+GhG+AAAA2wAAAA8AAAAAAAAA&#10;AAAAAAAABwIAAGRycy9kb3ducmV2LnhtbFBLBQYAAAAAAwADALcAAADyAgAAAAA=&#10;" strokecolor="black [3213]" strokeweight=".5pt">
                <v:stroke endarrow="block"/>
              </v:shape>
              <v:rect id="矩形 92" o:spid="_x0000_s1123" style="position:absolute;left:18564;top:22343;width:20421;height:43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2SuwAAANsAAAAPAAAAZHJzL2Rvd25yZXYueG1sRE/NCsIw&#10;DL4LvkOJ4E07FUWmVUQQRE9O8RzWuA3XdKxV69tbQfCWj+83y3UwtXhS6yrLCkbDBARxbnXFhYLL&#10;eTeYg3AeWWNtmRS8ycF61e0sMdX2xSd6Zr4QMYRdigpK75tUSpeXZNANbUMcuZttDfoI20LqFl8x&#10;3NRynCQzabDi2FBiQ9uS8nv2MAqu85MuLuGQmePksb2NZ84E75Tq98JmAcJT8H/xz73Xcf4Uvr/E&#10;A+TqAwAA//8DAFBLAQItABQABgAIAAAAIQDb4fbL7gAAAIUBAAATAAAAAAAAAAAAAAAAAAAAAABb&#10;Q29udGVudF9UeXBlc10ueG1sUEsBAi0AFAAGAAgAAAAhAFr0LFu/AAAAFQEAAAsAAAAAAAAAAAAA&#10;AAAAHwEAAF9yZWxzLy5yZWxzUEsBAi0AFAAGAAgAAAAhALPK3ZK7AAAA2wAAAA8AAAAAAAAAAAAA&#10;AAAABwIAAGRycy9kb3ducmV2LnhtbFBLBQYAAAAAAwADALcAAADvAgAAAAA=&#10;" filled="f" strokecolor="black [3213]" strokeweight=".5pt">
                <v:textbox>
                  <w:txbxContent>
                    <w:p w:rsidR="00AC64FE" w:rsidRDefault="00AC64FE" w:rsidP="00260FB2">
                      <w:pPr>
                        <w:pStyle w:val="af6"/>
                        <w:spacing w:before="0" w:beforeAutospacing="0" w:after="0" w:afterAutospacing="0"/>
                        <w:jc w:val="center"/>
                        <w:rPr>
                          <w:sz w:val="24"/>
                        </w:rPr>
                      </w:pPr>
                      <w:r>
                        <w:rPr>
                          <w:rFonts w:hAnsi="仿宋" w:cs="Times New Roman" w:hint="eastAsia"/>
                          <w:b/>
                          <w:bCs/>
                          <w:color w:val="000000"/>
                          <w:kern w:val="2"/>
                          <w:sz w:val="28"/>
                          <w:szCs w:val="28"/>
                        </w:rPr>
                        <w:t>各级各类监测机构</w:t>
                      </w:r>
                    </w:p>
                  </w:txbxContent>
                </v:textbox>
              </v:rect>
              <v:shape id="直接箭头连接符 93" o:spid="_x0000_s1124" type="#_x0000_t32" style="position:absolute;left:50232;top:21385;width:180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H9vwAAANsAAAAPAAAAZHJzL2Rvd25yZXYueG1sRE89a8Mw&#10;EN0L/Q/iCt0auRlMcKOENFDSyZC0ZD6sq2xinYSlOrJ/fVQoZLvH+7z1NtlejDSEzrGC10UBgrhx&#10;umOj4Pvr42UFIkRkjb1jUjBRgO3m8WGNlXZXPtJ4ikbkEA4VKmhj9JWUoWnJYlg4T5y5HzdYjBkO&#10;RuoBrznc9nJZFKW02HFuaNHTvqXmcvq1Cg7TnGIt3402sz3T5Pw+1V6p56e0ewMRKcW7+N/9qfP8&#10;Ev5+yQfIzQ0AAP//AwBQSwECLQAUAAYACAAAACEA2+H2y+4AAACFAQAAEwAAAAAAAAAAAAAAAAAA&#10;AAAAW0NvbnRlbnRfVHlwZXNdLnhtbFBLAQItABQABgAIAAAAIQBa9CxbvwAAABUBAAALAAAAAAAA&#10;AAAAAAAAAB8BAABfcmVscy8ucmVsc1BLAQItABQABgAIAAAAIQCSYCH9vwAAANsAAAAPAAAAAAAA&#10;AAAAAAAAAAcCAABkcnMvZG93bnJldi54bWxQSwUGAAAAAAMAAwC3AAAA8wIAAAAA&#10;" strokecolor="black [3213]" strokeweight=".5pt">
                <v:stroke endarrow="block"/>
              </v:shape>
              <v:shape id="直接箭头连接符 94" o:spid="_x0000_s1125" type="#_x0000_t32" style="position:absolute;left:70319;top:21384;width:180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RmvgAAANsAAAAPAAAAZHJzL2Rvd25yZXYueG1sRE9NawIx&#10;EL0X/A9hhN5qVg9tWY2iguhJqBXPw2bMLm4mYRM1669vCoK3ebzPmS2SbcWNutA4VjAeFSCIK6cb&#10;NgqOv5uPbxAhImtsHZOCngIs5oO3GZba3fmHbodoRA7hUKKCOkZfShmqmiyGkfPEmTu7zmLMsDNS&#10;d3jP4baVk6L4lBYbzg01elrXVF0OV6tg2z9S3MuV0eZhT9Q7v057r9T7MC2nICKl+BI/3Tud53/B&#10;/y/5ADn/AwAA//8DAFBLAQItABQABgAIAAAAIQDb4fbL7gAAAIUBAAATAAAAAAAAAAAAAAAAAAAA&#10;AABbQ29udGVudF9UeXBlc10ueG1sUEsBAi0AFAAGAAgAAAAhAFr0LFu/AAAAFQEAAAsAAAAAAAAA&#10;AAAAAAAAHwEAAF9yZWxzLy5yZWxzUEsBAi0AFAAGAAgAAAAhAP0shGa+AAAA2wAAAA8AAAAAAAAA&#10;AAAAAAAABwIAAGRycy9kb3ducmV2LnhtbFBLBQYAAAAAAwADALcAAADyAgAAAAA=&#10;" strokecolor="black [3213]" strokeweight=".5pt">
                <v:stroke endarrow="block"/>
              </v:shape>
              <v:shape id="直接箭头连接符 95" o:spid="_x0000_s1126" type="#_x0000_t32" style="position:absolute;left:49243;top:28544;width:3778;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AUwQAAANsAAAAPAAAAZHJzL2Rvd25yZXYueG1sRI9BawIx&#10;EIXvQv9DmEJvmrWHIlujqCDtSagtnofNNLu4mYRN1Ky/vnMoeJvhvXnvm+W6+F5daUhdYAPzWQWK&#10;uAm2Y2fg53s/XYBKGdliH5gMjJRgvXqaLLG24cZfdD1mpySEU40G2pxjrXVqWvKYZiESi/YbBo9Z&#10;1sFpO+BNwn2vX6vqTXvsWBpajLRrqTkfL97Ax3gv+aC3zrq7P9EY4q4cojEvz2XzDipTyQ/z//Wn&#10;FXyBlV9kAL36AwAA//8DAFBLAQItABQABgAIAAAAIQDb4fbL7gAAAIUBAAATAAAAAAAAAAAAAAAA&#10;AAAAAABbQ29udGVudF9UeXBlc10ueG1sUEsBAi0AFAAGAAgAAAAhAFr0LFu/AAAAFQEAAAsAAAAA&#10;AAAAAAAAAAAAHwEAAF9yZWxzLy5yZWxzUEsBAi0AFAAGAAgAAAAhAIyzEBTBAAAA2wAAAA8AAAAA&#10;AAAAAAAAAAAABwIAAGRycy9kb3ducmV2LnhtbFBLBQYAAAAAAwADALcAAAD1AgAAAAA=&#10;" strokecolor="black [3213]" strokeweight=".5pt">
                <v:stroke endarrow="block"/>
              </v:shape>
              <v:line id="直接连接符 96" o:spid="_x0000_s1127" style="position:absolute;visibility:visible" from="51132,20483" to="71219,2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line id="直接连接符 97" o:spid="_x0000_s1128" style="position:absolute;visibility:visible" from="60776,16935" to="60776,2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直接连接符 98" o:spid="_x0000_s1129" style="position:absolute;visibility:visible" from="51132,34738" to="51132,3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line id="直接连接符 99" o:spid="_x0000_s1130" style="position:absolute;visibility:visible" from="51132,37651" to="71219,37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line id="直接连接符 100" o:spid="_x0000_s1131" style="position:absolute;visibility:visible" from="71219,26653" to="71219,3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line id="直接连接符 101" o:spid="_x0000_s1132" style="position:absolute;visibility:visible" from="38985,24383" to="44151,2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02" o:spid="_x0000_s1133" type="#_x0000_t61" style="position:absolute;left:18564;top:28889;width:20421;height:60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rFxAAAANsAAAAPAAAAZHJzL2Rvd25yZXYueG1sRI9PawIx&#10;FMTvhX6H8ITealZLpWzNylIRRHqoWy/eHpu3f2jysiZRt9++KQgeh5n5DbNcjdaIC/nQO1Ywm2Yg&#10;iGune24VHL43z28gQkTWaByTgl8KsCoeH5aYa3flPV2q2IoE4ZCjgi7GIZcy1B1ZDFM3ECevcd5i&#10;TNK3Unu8Jrg1cp5lC2mx57TQ4UAfHdU/1dkqqBozvJyO5eGL486cjmv89OVOqafJWL6DiDTGe/jW&#10;3moF81f4/5J+gCz+AAAA//8DAFBLAQItABQABgAIAAAAIQDb4fbL7gAAAIUBAAATAAAAAAAAAAAA&#10;AAAAAAAAAABbQ29udGVudF9UeXBlc10ueG1sUEsBAi0AFAAGAAgAAAAhAFr0LFu/AAAAFQEAAAsA&#10;AAAAAAAAAAAAAAAAHwEAAF9yZWxzLy5yZWxzUEsBAi0AFAAGAAgAAAAhADPtGsXEAAAA2wAAAA8A&#10;AAAAAAAAAAAAAAAABwIAAGRycy9kb3ducmV2LnhtbFBLBQYAAAAAAwADALcAAAD4AgAAAAA=&#10;" adj="27142,10506" filled="f" strokecolor="black [3213]" strokeweight=".5pt">
                <v:textbox>
                  <w:txbxContent>
                    <w:p w:rsidR="00AC64FE" w:rsidRPr="00260FB2" w:rsidRDefault="00AC64FE" w:rsidP="00260FB2">
                      <w:pPr>
                        <w:spacing w:line="240" w:lineRule="auto"/>
                        <w:ind w:firstLineChars="0" w:firstLine="0"/>
                        <w:jc w:val="left"/>
                        <w:rPr>
                          <w:b/>
                          <w:color w:val="000000" w:themeColor="text1"/>
                          <w:sz w:val="28"/>
                          <w:szCs w:val="28"/>
                        </w:rPr>
                      </w:pPr>
                      <w:r w:rsidRPr="00260FB2">
                        <w:rPr>
                          <w:rFonts w:hint="eastAsia"/>
                          <w:b/>
                          <w:color w:val="000000" w:themeColor="text1"/>
                          <w:sz w:val="28"/>
                          <w:szCs w:val="28"/>
                        </w:rPr>
                        <w:t>事发地</w:t>
                      </w:r>
                      <w:r w:rsidRPr="00260FB2">
                        <w:rPr>
                          <w:b/>
                          <w:color w:val="000000" w:themeColor="text1"/>
                          <w:sz w:val="28"/>
                          <w:szCs w:val="28"/>
                        </w:rPr>
                        <w:t>乡镇</w:t>
                      </w:r>
                      <w:r w:rsidRPr="00260FB2">
                        <w:rPr>
                          <w:rFonts w:hint="eastAsia"/>
                          <w:b/>
                          <w:color w:val="000000" w:themeColor="text1"/>
                          <w:sz w:val="28"/>
                          <w:szCs w:val="28"/>
                        </w:rPr>
                        <w:t>、</w:t>
                      </w:r>
                      <w:r w:rsidRPr="00260FB2">
                        <w:rPr>
                          <w:b/>
                          <w:color w:val="000000" w:themeColor="text1"/>
                          <w:sz w:val="28"/>
                          <w:szCs w:val="28"/>
                        </w:rPr>
                        <w:t>村（</w:t>
                      </w:r>
                      <w:r w:rsidRPr="00260FB2">
                        <w:rPr>
                          <w:rFonts w:hint="eastAsia"/>
                          <w:b/>
                          <w:color w:val="000000" w:themeColor="text1"/>
                          <w:sz w:val="28"/>
                          <w:szCs w:val="28"/>
                        </w:rPr>
                        <w:t>社区</w:t>
                      </w:r>
                      <w:r w:rsidRPr="00260FB2">
                        <w:rPr>
                          <w:b/>
                          <w:color w:val="000000" w:themeColor="text1"/>
                          <w:sz w:val="28"/>
                          <w:szCs w:val="28"/>
                        </w:rPr>
                        <w:t>）</w:t>
                      </w:r>
                      <w:r w:rsidRPr="00260FB2">
                        <w:rPr>
                          <w:rFonts w:hint="eastAsia"/>
                          <w:b/>
                          <w:color w:val="000000" w:themeColor="text1"/>
                          <w:sz w:val="28"/>
                          <w:szCs w:val="28"/>
                        </w:rPr>
                        <w:t>、</w:t>
                      </w:r>
                      <w:r w:rsidRPr="00260FB2">
                        <w:rPr>
                          <w:b/>
                          <w:color w:val="000000" w:themeColor="text1"/>
                          <w:sz w:val="28"/>
                          <w:szCs w:val="28"/>
                        </w:rPr>
                        <w:t>有关部门</w:t>
                      </w:r>
                    </w:p>
                  </w:txbxContent>
                </v:textbox>
              </v:shape>
              <v:rect id="矩形 103" o:spid="_x0000_s1134" style="position:absolute;left:54463;top:49038;width:14395;height:43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lYwQAAANsAAAAPAAAAZHJzL2Rvd25yZXYueG1sRI/NasMw&#10;EITvhb6D2EJujRwHTHAtmxAolPYUN+S8WOsfaq2Mpdjq21eBQI/DzHzDFFUwo1hodoNlBbttAoK4&#10;sXrgTsHl+/31AMJ5ZI2jZVLwSw6q8vmpwFzblc+01L4TEcIuRwW991MupWt6Mui2diKOXmtngz7K&#10;uZN6xjXCzSjTJMmkwYHjQo8TnXpqfuqbUXA9nHV3CZ+1+drfTm2aORO8U2rzEo5vIDwF/x9+tD+0&#10;gjSD+5f4A2T5BwAA//8DAFBLAQItABQABgAIAAAAIQDb4fbL7gAAAIUBAAATAAAAAAAAAAAAAAAA&#10;AAAAAABbQ29udGVudF9UeXBlc10ueG1sUEsBAi0AFAAGAAgAAAAhAFr0LFu/AAAAFQEAAAsAAAAA&#10;AAAAAAAAAAAAHwEAAF9yZWxzLy5yZWxzUEsBAi0AFAAGAAgAAAAhAI10iVjBAAAA2wAAAA8AAAAA&#10;AAAAAAAAAAAABwIAAGRycy9kb3ducmV2LnhtbFBLBQYAAAAAAwADALcAAAD1AgAAAAA=&#10;" filled="f" strokecolor="black [3213]" strokeweight=".5pt">
                <v:textbox>
                  <w:txbxContent>
                    <w:p w:rsidR="00AC64FE" w:rsidRDefault="00AC64FE" w:rsidP="00260FB2">
                      <w:pPr>
                        <w:pStyle w:val="af6"/>
                        <w:spacing w:before="0" w:beforeAutospacing="0" w:after="0" w:afterAutospacing="0"/>
                        <w:jc w:val="center"/>
                        <w:rPr>
                          <w:sz w:val="24"/>
                        </w:rPr>
                      </w:pPr>
                      <w:r>
                        <w:rPr>
                          <w:rFonts w:hAnsi="仿宋" w:cs="Times New Roman" w:hint="eastAsia"/>
                          <w:b/>
                          <w:bCs/>
                          <w:color w:val="000000"/>
                          <w:kern w:val="2"/>
                          <w:sz w:val="28"/>
                          <w:szCs w:val="28"/>
                        </w:rPr>
                        <w:t>信息上报</w:t>
                      </w:r>
                    </w:p>
                  </w:txbxContent>
                </v:textbox>
              </v:rect>
              <v:rect id="矩形 104" o:spid="_x0000_s1135" style="position:absolute;left:64524;top:41383;width:10800;height:42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zDvwAAANsAAAAPAAAAZHJzL2Rvd25yZXYueG1sRI9Bi8Iw&#10;FITvgv8hPGFvmlpBpRpFBEHck7V4fjTPtti8lCZq/PebBcHjMDPfMOttMK14Uu8aywqmkwQEcWl1&#10;w5WC4nIYL0E4j6yxtUwK3uRguxkO1php++IzPXNfiQhhl6GC2vsuk9KVNRl0E9sRR+9me4M+yr6S&#10;usdXhJtWpkkylwYbjgs1drSvqbznD6Pgujzrqgin3PzOHvtbOncmeKfUzyjsViA8Bf8Nf9pHrSBd&#10;wP+X+APk5g8AAP//AwBQSwECLQAUAAYACAAAACEA2+H2y+4AAACFAQAAEwAAAAAAAAAAAAAAAAAA&#10;AAAAW0NvbnRlbnRfVHlwZXNdLnhtbFBLAQItABQABgAIAAAAIQBa9CxbvwAAABUBAAALAAAAAAAA&#10;AAAAAAAAAB8BAABfcmVscy8ucmVsc1BLAQItABQABgAIAAAAIQDiOCzDvwAAANsAAAAPAAAAAAAA&#10;AAAAAAAAAAcCAABkcnMvZG93bnJldi54bWxQSwUGAAAAAAMAAwC3AAAA8wIAAAAA&#10;" filled="f" strokecolor="black [3213]" strokeweight=".5pt">
                <v:textbox>
                  <w:txbxContent>
                    <w:p w:rsidR="00AC64FE" w:rsidRDefault="00AC64FE" w:rsidP="00260FB2">
                      <w:pPr>
                        <w:pStyle w:val="af6"/>
                        <w:spacing w:before="0" w:beforeAutospacing="0" w:after="0" w:afterAutospacing="0"/>
                        <w:jc w:val="center"/>
                        <w:rPr>
                          <w:sz w:val="24"/>
                        </w:rPr>
                      </w:pPr>
                      <w:r>
                        <w:rPr>
                          <w:rFonts w:hAnsi="仿宋" w:cs="Times New Roman" w:hint="eastAsia"/>
                          <w:b/>
                          <w:bCs/>
                          <w:color w:val="000000"/>
                          <w:kern w:val="2"/>
                          <w:sz w:val="28"/>
                          <w:szCs w:val="28"/>
                        </w:rPr>
                        <w:t>先期处置</w:t>
                      </w:r>
                    </w:p>
                  </w:txbxContent>
                </v:textbox>
              </v:rect>
              <v:rect id="矩形 105" o:spid="_x0000_s1136" style="position:absolute;left:78276;top:36949;width:10314;height:131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ixuwAAANsAAAAPAAAAZHJzL2Rvd25yZXYueG1sRE+9CsIw&#10;EN4F3yGc4GZTK4hUo4ggiE5WcT6asy02l9JEjW9vBsHx4/tfbYJpxYt611hWME1SEMSl1Q1XCq6X&#10;/WQBwnlkja1lUvAhB5v1cLDCXNs3n+lV+ErEEHY5Kqi973IpXVmTQZfYjjhyd9sb9BH2ldQ9vmO4&#10;aWWWpnNpsOHYUGNHu5rKR/E0Cm6Ls66u4ViY0+y5u2dzZ4J3So1HYbsE4Sn4v/jnPmgFWRwbv8Qf&#10;INdfAAAA//8DAFBLAQItABQABgAIAAAAIQDb4fbL7gAAAIUBAAATAAAAAAAAAAAAAAAAAAAAAABb&#10;Q29udGVudF9UeXBlc10ueG1sUEsBAi0AFAAGAAgAAAAhAFr0LFu/AAAAFQEAAAsAAAAAAAAAAAAA&#10;AAAAHwEAAF9yZWxzLy5yZWxzUEsBAi0AFAAGAAgAAAAhAJOnuLG7AAAA2wAAAA8AAAAAAAAAAAAA&#10;AAAABwIAAGRycy9kb3ducmV2LnhtbFBLBQYAAAAAAwADALcAAADvAgAAAAA=&#10;" filled="f" strokecolor="black [3213]" strokeweight=".5pt">
                <v:textbox>
                  <w:txbxContent>
                    <w:p w:rsidR="00AC64FE" w:rsidRPr="00017F8A" w:rsidRDefault="00AC64FE" w:rsidP="004E1FC6">
                      <w:pPr>
                        <w:pStyle w:val="af6"/>
                        <w:spacing w:before="0" w:beforeAutospacing="0" w:after="0" w:afterAutospacing="0"/>
                        <w:rPr>
                          <w:b/>
                          <w:color w:val="000000" w:themeColor="text1"/>
                          <w:sz w:val="28"/>
                        </w:rPr>
                      </w:pPr>
                      <w:r w:rsidRPr="00017F8A">
                        <w:rPr>
                          <w:rFonts w:hint="eastAsia"/>
                          <w:b/>
                          <w:color w:val="000000" w:themeColor="text1"/>
                          <w:sz w:val="28"/>
                        </w:rPr>
                        <w:t>事发</w:t>
                      </w:r>
                      <w:r w:rsidRPr="00017F8A">
                        <w:rPr>
                          <w:b/>
                          <w:color w:val="000000" w:themeColor="text1"/>
                          <w:sz w:val="28"/>
                        </w:rPr>
                        <w:t>单位</w:t>
                      </w:r>
                      <w:r w:rsidRPr="00017F8A">
                        <w:rPr>
                          <w:rFonts w:hint="eastAsia"/>
                          <w:b/>
                          <w:color w:val="000000" w:themeColor="text1"/>
                          <w:sz w:val="28"/>
                        </w:rPr>
                        <w:t>、</w:t>
                      </w:r>
                      <w:r w:rsidRPr="00017F8A">
                        <w:rPr>
                          <w:b/>
                          <w:color w:val="000000" w:themeColor="text1"/>
                          <w:sz w:val="28"/>
                        </w:rPr>
                        <w:t>事发地乡镇、</w:t>
                      </w:r>
                      <w:r w:rsidRPr="00017F8A">
                        <w:rPr>
                          <w:rFonts w:hint="eastAsia"/>
                          <w:b/>
                          <w:color w:val="000000" w:themeColor="text1"/>
                          <w:sz w:val="28"/>
                        </w:rPr>
                        <w:t>村</w:t>
                      </w:r>
                      <w:r w:rsidRPr="00017F8A">
                        <w:rPr>
                          <w:b/>
                          <w:color w:val="000000" w:themeColor="text1"/>
                          <w:sz w:val="28"/>
                        </w:rPr>
                        <w:t>（</w:t>
                      </w:r>
                      <w:r w:rsidRPr="00017F8A">
                        <w:rPr>
                          <w:rFonts w:hint="eastAsia"/>
                          <w:b/>
                          <w:color w:val="000000" w:themeColor="text1"/>
                          <w:sz w:val="28"/>
                        </w:rPr>
                        <w:t>社区</w:t>
                      </w:r>
                      <w:r w:rsidRPr="00017F8A">
                        <w:rPr>
                          <w:b/>
                          <w:color w:val="000000" w:themeColor="text1"/>
                          <w:sz w:val="28"/>
                        </w:rPr>
                        <w:t>）</w:t>
                      </w:r>
                      <w:r w:rsidRPr="00017F8A">
                        <w:rPr>
                          <w:rFonts w:hint="eastAsia"/>
                          <w:b/>
                          <w:color w:val="000000" w:themeColor="text1"/>
                          <w:sz w:val="28"/>
                        </w:rPr>
                        <w:t>、</w:t>
                      </w:r>
                      <w:r w:rsidRPr="00017F8A">
                        <w:rPr>
                          <w:b/>
                          <w:color w:val="000000" w:themeColor="text1"/>
                          <w:sz w:val="28"/>
                        </w:rPr>
                        <w:t>有关部门</w:t>
                      </w:r>
                    </w:p>
                  </w:txbxContent>
                </v:textbox>
              </v:rect>
              <v:shape id="直接箭头连接符 75" o:spid="_x0000_s1137" type="#_x0000_t32" style="position:absolute;left:55838;top:43317;width:1116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38ywQAAANsAAAAPAAAAZHJzL2Rvd25yZXYueG1sRI9BawIx&#10;FITvQv9DeAVvmq0HaVfjYheKnoRa8fzYPLOLm5ewSTXrr28KhR6HmfmGWVfJ9uJGQ+gcK3iZFyCI&#10;G6c7NgpOXx+zVxAhImvsHZOCkQJUm6fJGkvt7vxJt2M0IkM4lKigjdGXUoamJYth7jxx9i5usBiz&#10;HIzUA94z3PZyURRLabHjvNCip7ql5nr8tgp24yPFg3w32jzsmUbn63TwSk2f03YFIlKK/+G/9l4r&#10;WLzB75f8A+TmBwAA//8DAFBLAQItABQABgAIAAAAIQDb4fbL7gAAAIUBAAATAAAAAAAAAAAAAAAA&#10;AAAAAABbQ29udGVudF9UeXBlc10ueG1sUEsBAi0AFAAGAAgAAAAhAFr0LFu/AAAAFQEAAAsAAAAA&#10;AAAAAAAAAAAAHwEAAF9yZWxzLy5yZWxzUEsBAi0AFAAGAAgAAAAhAC2TfzLBAAAA2wAAAA8AAAAA&#10;AAAAAAAAAAAABwIAAGRycy9kb3ducmV2LnhtbFBLBQYAAAAAAwADALcAAAD1AgAAAAA=&#10;" strokecolor="black [3213]" strokeweight=".5pt">
                <v:stroke endarrow="block"/>
              </v:shape>
              <v:shape id="直接箭头连接符 1" o:spid="_x0000_s1138" type="#_x0000_t32" style="position:absolute;left:75324;top:43520;width:2952;height:1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8NwvQAAANsAAAAPAAAAZHJzL2Rvd25yZXYueG1sRE+7CsIw&#10;FN0F/yFcwU1TFbRUo0hBVJx8LG6X5toWm5vSRFv/3gyC4+G8V5vOVOJNjSstK5iMIxDEmdUl5wpu&#10;190oBuE8ssbKMin4kIPNut9bYaJty2d6X3wuQgi7BBUU3teJlC4ryKAb25o4cA/bGPQBNrnUDbYh&#10;3FRyGkVzabDk0FBgTWlB2fPyMgri9NQeZ/EiPbn7/uivj/jetU6p4aDbLkF46vxf/HMftIJZWB++&#10;hB8g118AAAD//wMAUEsBAi0AFAAGAAgAAAAhANvh9svuAAAAhQEAABMAAAAAAAAAAAAAAAAAAAAA&#10;AFtDb250ZW50X1R5cGVzXS54bWxQSwECLQAUAAYACAAAACEAWvQsW78AAAAVAQAACwAAAAAAAAAA&#10;AAAAAAAfAQAAX3JlbHMvLnJlbHNQSwECLQAUAAYACAAAACEAg4/DcL0AAADbAAAADwAAAAAAAAAA&#10;AAAAAAAHAgAAZHJzL2Rvd25yZXYueG1sUEsFBgAAAAADAAMAtwAAAPECAAAAAA==&#10;" strokecolor="black [3213]" strokeweight=".5pt">
                <v:stroke endarrow="block"/>
              </v:shape>
              <v:shape id="直接箭头连接符 77" o:spid="_x0000_s1139" type="#_x0000_t32" style="position:absolute;left:61498;top:43494;width:294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brwQAAANsAAAAPAAAAZHJzL2Rvd25yZXYueG1sRI/NqsIw&#10;FIT3gu8QjuBOUxWupRpFCqLiyp+Nu0NzbIvNSWmirW9vLgguh5n5hlmuO1OJFzWutKxgMo5AEGdW&#10;l5wruF62oxiE88gaK8uk4E0O1qt+b4mJti2f6HX2uQgQdgkqKLyvEyldVpBBN7Y1cfDutjHog2xy&#10;qRtsA9xUchpFf9JgyWGhwJrSgrLH+WkUxOmxPczieXp0t93BX+7xrWudUsNBt1mA8NT5X/jb3msF&#10;swn8fwk/QK4+AAAA//8DAFBLAQItABQABgAIAAAAIQDb4fbL7gAAAIUBAAATAAAAAAAAAAAAAAAA&#10;AAAAAABbQ29udGVudF9UeXBlc10ueG1sUEsBAi0AFAAGAAgAAAAhAFr0LFu/AAAAFQEAAAsAAAAA&#10;AAAAAAAAAAAAHwEAAF9yZWxzLy5yZWxzUEsBAi0AFAAGAAgAAAAhAOzDZuvBAAAA2wAAAA8AAAAA&#10;AAAAAAAAAAAABwIAAGRycy9kb3ducmV2LnhtbFBLBQYAAAAAAwADALcAAAD1AgAAAAA=&#10;" strokecolor="black [3213]" strokeweight=".5pt">
                <v:stroke endarrow="block"/>
              </v:shape>
              <v:shape id="矩形标注 78" o:spid="_x0000_s1140" type="#_x0000_t61" style="position:absolute;left:28648;top:47696;width:20421;height:60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RRswwAAANsAAAAPAAAAZHJzL2Rvd25yZXYueG1sRI9BawIx&#10;FITvBf9DeIK3mlVBytYoi1IQ8VC3Xrw9Ns/dxeRlTVJd/30jCD0OM/MNs1j11ogb+dA6VjAZZyCI&#10;K6dbrhUcf77eP0CEiKzROCYFDwqwWg7eFphrd+cD3cpYiwThkKOCJsYulzJUDVkMY9cRJ+/svMWY&#10;pK+l9nhPcGvkNMvm0mLLaaHBjtYNVZfy1yooz6abXU/F8ZvjzlxPG9z7YqfUaNgXnyAi9fE//Gpv&#10;tYLZFJ5f0g+Qyz8AAAD//wMAUEsBAi0AFAAGAAgAAAAhANvh9svuAAAAhQEAABMAAAAAAAAAAAAA&#10;AAAAAAAAAFtDb250ZW50X1R5cGVzXS54bWxQSwECLQAUAAYACAAAACEAWvQsW78AAAAVAQAACwAA&#10;AAAAAAAAAAAAAAAfAQAAX3JlbHMvLnJlbHNQSwECLQAUAAYACAAAACEAOd0UbMMAAADbAAAADwAA&#10;AAAAAAAAAAAAAAAHAgAAZHJzL2Rvd25yZXYueG1sUEsFBgAAAAADAAMAtwAAAPcCAAAAAA==&#10;" adj="27142,10506" filled="f" strokecolor="black [3213]" strokeweight=".5pt">
                <v:textbox>
                  <w:txbxContent>
                    <w:p w:rsidR="00AC64FE" w:rsidRDefault="00AC64FE" w:rsidP="004E1FC6">
                      <w:pPr>
                        <w:pStyle w:val="af6"/>
                        <w:spacing w:before="0" w:beforeAutospacing="0" w:after="0" w:afterAutospacing="0"/>
                        <w:rPr>
                          <w:sz w:val="24"/>
                        </w:rPr>
                      </w:pPr>
                      <w:r>
                        <w:rPr>
                          <w:rFonts w:ascii="仿宋" w:hAnsi="仿宋" w:cs="Times New Roman" w:hint="eastAsia"/>
                          <w:b/>
                          <w:bCs/>
                          <w:color w:val="000000"/>
                          <w:kern w:val="2"/>
                          <w:sz w:val="28"/>
                          <w:szCs w:val="28"/>
                        </w:rPr>
                        <w:t>事发地乡镇、村（社区）、有关部门</w:t>
                      </w:r>
                    </w:p>
                  </w:txbxContent>
                </v:textbox>
              </v:shape>
              <v:shape id="直接箭头连接符 107" o:spid="_x0000_s1141" type="#_x0000_t32" style="position:absolute;left:60598;top:54242;width:180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4FwQAAANsAAAAPAAAAZHJzL2Rvd25yZXYueG1sRI9BawIx&#10;FITvQv9DeIXeNNsKRbbGpV2Q9iRUxfNj85pdunkJm6hZf70RBI/DzHzDLKtke3GiIXSOFbzOChDE&#10;jdMdGwX73Xq6ABEissbeMSkYKUC1epossdTuzL902kYjMoRDiQraGH0pZWhashhmzhNn788NFmOW&#10;g5F6wHOG216+FcW7tNhxXmjRU91S8789WgXf4yXFjfwy2lzsgUbn67TxSr08p88PEJFSfITv7R+t&#10;YD6H25f8A+TqCgAA//8DAFBLAQItABQABgAIAAAAIQDb4fbL7gAAAIUBAAATAAAAAAAAAAAAAAAA&#10;AAAAAABbQ29udGVudF9UeXBlc10ueG1sUEsBAi0AFAAGAAgAAAAhAFr0LFu/AAAAFQEAAAsAAAAA&#10;AAAAAAAAAAAAHwEAAF9yZWxzLy5yZWxzUEsBAi0AFAAGAAgAAAAhAMmi3gXBAAAA2wAAAA8AAAAA&#10;AAAAAAAAAAAABwIAAGRycy9kb3ducmV2LnhtbFBLBQYAAAAAAwADALcAAAD1AgAAAAA=&#10;" strokecolor="black [3213]" strokeweight=".5pt">
                <v:stroke endarrow="block"/>
              </v:shape>
              <v:oval id="椭圆 2" o:spid="_x0000_s1142" style="position:absolute;left:54703;top:55160;width:13914;height:43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ZxQAAANsAAAAPAAAAZHJzL2Rvd25yZXYueG1sRI9Ba8JA&#10;FITvBf/D8oTedGMr0kZXEcFSKqU0tqC3Z/aZBLNvw+5q4r/vCkKPw8x8w8wWnanFhZyvLCsYDRMQ&#10;xLnVFRcKfrbrwQsIH5A11pZJwZU8LOa9hxmm2rb8TZcsFCJC2KeooAyhSaX0eUkG/dA2xNE7Wmcw&#10;ROkKqR22EW5q+ZQkE2mw4rhQYkOrkvJTdjYKdq/bYK6rt/yw/tz8nttEuo/9l1KP/W45BRGoC//h&#10;e/tdK3gew+1L/AFy/gcAAP//AwBQSwECLQAUAAYACAAAACEA2+H2y+4AAACFAQAAEwAAAAAAAAAA&#10;AAAAAAAAAAAAW0NvbnRlbnRfVHlwZXNdLnhtbFBLAQItABQABgAIAAAAIQBa9CxbvwAAABUBAAAL&#10;AAAAAAAAAAAAAAAAAB8BAABfcmVscy8ucmVsc1BLAQItABQABgAIAAAAIQAR+CXZxQAAANsAAAAP&#10;AAAAAAAAAAAAAAAAAAcCAABkcnMvZG93bnJldi54bWxQSwUGAAAAAAMAAwC3AAAA+QIAAAAA&#10;" filled="f" strokecolor="black [3213]" strokeweight=".5pt">
                <v:textbox>
                  <w:txbxContent>
                    <w:p w:rsidR="00AC64FE" w:rsidRPr="004E1FC6" w:rsidRDefault="00AC64FE" w:rsidP="004E1FC6">
                      <w:pPr>
                        <w:spacing w:line="240" w:lineRule="auto"/>
                        <w:ind w:firstLineChars="0" w:firstLine="0"/>
                        <w:jc w:val="center"/>
                        <w:rPr>
                          <w:b/>
                          <w:color w:val="000000" w:themeColor="text1"/>
                          <w:sz w:val="28"/>
                          <w:szCs w:val="28"/>
                        </w:rPr>
                      </w:pPr>
                      <w:r w:rsidRPr="004E1FC6">
                        <w:rPr>
                          <w:rFonts w:hint="eastAsia"/>
                          <w:b/>
                          <w:color w:val="000000" w:themeColor="text1"/>
                          <w:sz w:val="28"/>
                          <w:szCs w:val="28"/>
                        </w:rPr>
                        <w:t>信息</w:t>
                      </w:r>
                      <w:r w:rsidRPr="004E1FC6">
                        <w:rPr>
                          <w:b/>
                          <w:color w:val="000000" w:themeColor="text1"/>
                          <w:sz w:val="28"/>
                          <w:szCs w:val="28"/>
                        </w:rPr>
                        <w:t>初判</w:t>
                      </w:r>
                    </w:p>
                  </w:txbxContent>
                </v:textbox>
              </v:oval>
              <v:shape id="矩形标注 108" o:spid="_x0000_s1143" type="#_x0000_t61" style="position:absolute;left:70024;top:55339;width:18566;height:37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kKxAAAANsAAAAPAAAAZHJzL2Rvd25yZXYueG1sRI/RagIx&#10;FETfC/2HcAu+FE22ra2uRimKoPhU7QdcNtfdrZubbRLX7d+bQqGPw8ycYebL3jaiIx9qxxqykQJB&#10;XDhTc6nh87gZTkCEiGywcUwafijAcnF/N8fcuCt/UHeIpUgQDjlqqGJscylDUZHFMHItcfJOzluM&#10;SfpSGo/XBLeNfFLqVVqsOS1U2NKqouJ8uFgNb15234/T/U69nJuv2tNGZetM68FD/z4DEamP/+G/&#10;9tZoeB7D75f0A+TiBgAA//8DAFBLAQItABQABgAIAAAAIQDb4fbL7gAAAIUBAAATAAAAAAAAAAAA&#10;AAAAAAAAAABbQ29udGVudF9UeXBlc10ueG1sUEsBAi0AFAAGAAgAAAAhAFr0LFu/AAAAFQEAAAsA&#10;AAAAAAAAAAAAAAAAHwEAAF9yZWxzLy5yZWxzUEsBAi0AFAAGAAgAAAAhABRoSQrEAAAA2wAAAA8A&#10;AAAAAAAAAAAAAAAABwIAAGRycy9kb3ducmV2LnhtbFBLBQYAAAAAAwADALcAAAD4AgAAAAA=&#10;" adj="-1536,13445" filled="f" strokecolor="black [3213]" strokeweight=".5pt">
                <v:textbox>
                  <w:txbxContent>
                    <w:p w:rsidR="00AC64FE" w:rsidRDefault="00AC64FE" w:rsidP="004E1FC6">
                      <w:pPr>
                        <w:pStyle w:val="af6"/>
                        <w:spacing w:before="0" w:beforeAutospacing="0" w:after="0" w:afterAutospacing="0"/>
                        <w:rPr>
                          <w:sz w:val="24"/>
                        </w:rPr>
                      </w:pPr>
                      <w:r>
                        <w:rPr>
                          <w:rFonts w:hAnsi="仿宋" w:cs="Times New Roman" w:hint="eastAsia"/>
                          <w:b/>
                          <w:bCs/>
                          <w:color w:val="000000"/>
                          <w:kern w:val="2"/>
                          <w:sz w:val="28"/>
                          <w:szCs w:val="28"/>
                        </w:rPr>
                        <w:t>区专项</w:t>
                      </w:r>
                      <w:r>
                        <w:rPr>
                          <w:rFonts w:hAnsi="仿宋" w:cs="Times New Roman"/>
                          <w:b/>
                          <w:bCs/>
                          <w:color w:val="000000"/>
                          <w:kern w:val="2"/>
                          <w:sz w:val="28"/>
                          <w:szCs w:val="28"/>
                        </w:rPr>
                        <w:t>应急</w:t>
                      </w:r>
                      <w:r>
                        <w:rPr>
                          <w:rFonts w:hAnsi="仿宋" w:cs="Times New Roman" w:hint="eastAsia"/>
                          <w:b/>
                          <w:bCs/>
                          <w:color w:val="000000"/>
                          <w:kern w:val="2"/>
                          <w:sz w:val="28"/>
                          <w:szCs w:val="28"/>
                        </w:rPr>
                        <w:t>指挥</w:t>
                      </w:r>
                      <w:r>
                        <w:rPr>
                          <w:rFonts w:hAnsi="仿宋" w:cs="Times New Roman"/>
                          <w:b/>
                          <w:bCs/>
                          <w:color w:val="000000"/>
                          <w:kern w:val="2"/>
                          <w:sz w:val="28"/>
                          <w:szCs w:val="28"/>
                        </w:rPr>
                        <w:t>机构</w:t>
                      </w:r>
                    </w:p>
                  </w:txbxContent>
                </v:textbox>
              </v:shape>
            </v:group>
            <v:shape id="直接箭头连接符 109" o:spid="_x0000_s1144" type="#_x0000_t32" style="position:absolute;left:48640;top:64073;width:900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2dwgAAANsAAAAPAAAAZHJzL2Rvd25yZXYueG1sRI/BasMw&#10;EETvgf6D2EJvsdwWQnCjmNYQ2lOgSch5sbayqbUSlpLI+fqqEMhxmJk3zKpOdhBnGkPvWMFzUYIg&#10;bp3u2Sg47DfzJYgQkTUOjknBRAHq9cNshZV2F/6m8y4akSEcKlTQxegrKUPbkcVQOE+cvR83WoxZ&#10;jkbqES8Zbgf5UpYLabHnvNChp6aj9nd3sgo+p2uKW/lhtLnaI03ON2nrlXp6TO9vICKleA/f2l9a&#10;wesC/r/kHyDXfwAAAP//AwBQSwECLQAUAAYACAAAACEA2+H2y+4AAACFAQAAEwAAAAAAAAAAAAAA&#10;AAAAAAAAW0NvbnRlbnRfVHlwZXNdLnhtbFBLAQItABQABgAIAAAAIQBa9CxbvwAAABUBAAALAAAA&#10;AAAAAAAAAAAAAB8BAABfcmVscy8ucmVsc1BLAQItABQABgAIAAAAIQDZ1X2dwgAAANsAAAAPAAAA&#10;AAAAAAAAAAAAAAcCAABkcnMvZG93bnJldi54bWxQSwUGAAAAAAMAAwC3AAAA9gIAAAAA&#10;" strokecolor="black [3213]" strokeweight=".5pt">
              <v:stroke endarrow="block"/>
            </v:shape>
            <v:rect id="矩形 110" o:spid="_x0000_s1145" style="position:absolute;left:45806;top:68481;width:14396;height:43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oevQAAANsAAAAPAAAAZHJzL2Rvd25yZXYueG1sRI/BCsIw&#10;EETvgv8QVvCmqQoq1SgiCKInq3hemrUtNpvSRI1/bwTB4zAzb5jlOphaPKl1lWUFo2ECgji3uuJC&#10;weW8G8xBOI+ssbZMCt7kYL3qdpaYavviEz0zX4gIYZeigtL7JpXS5SUZdEPbEEfvZluDPsq2kLrF&#10;V4SbWo6TZCoNVhwXSmxoW1J+zx5GwXV+0sUlHDJznDy2t/HUmeCdUv1e2CxAeAr+H/6191rBZAbf&#10;L/EHyNUHAAD//wMAUEsBAi0AFAAGAAgAAAAhANvh9svuAAAAhQEAABMAAAAAAAAAAAAAAAAAAAAA&#10;AFtDb250ZW50X1R5cGVzXS54bWxQSwECLQAUAAYACAAAACEAWvQsW78AAAAVAQAACwAAAAAAAAAA&#10;AAAAAAAfAQAAX3JlbHMvLnJlbHNQSwECLQAUAAYACAAAACEAZ+G6Hr0AAADbAAAADwAAAAAAAAAA&#10;AAAAAAAHAgAAZHJzL2Rvd25yZXYueG1sUEsFBgAAAAADAAMAtwAAAPECAAAAAA==&#10;" filled="f" strokecolor="black [3213]" strokeweight=".5pt">
              <v:textbox>
                <w:txbxContent>
                  <w:p w:rsidR="00AC64FE" w:rsidRDefault="00AC64FE" w:rsidP="00672741">
                    <w:pPr>
                      <w:pStyle w:val="af6"/>
                      <w:spacing w:before="0" w:beforeAutospacing="0" w:after="0" w:afterAutospacing="0"/>
                      <w:jc w:val="center"/>
                      <w:rPr>
                        <w:sz w:val="24"/>
                      </w:rPr>
                    </w:pPr>
                    <w:r w:rsidRPr="00017F8A">
                      <w:rPr>
                        <w:rFonts w:hAnsi="仿宋" w:cs="Times New Roman" w:hint="eastAsia"/>
                        <w:b/>
                        <w:bCs/>
                        <w:color w:val="000000"/>
                        <w:kern w:val="2"/>
                        <w:sz w:val="28"/>
                        <w:szCs w:val="28"/>
                      </w:rPr>
                      <w:t>预警</w:t>
                    </w:r>
                  </w:p>
                </w:txbxContent>
              </v:textbox>
            </v:rect>
            <v:rect id="矩形 111" o:spid="_x0000_s1146" style="position:absolute;left:63097;top:68472;width:18000;height:43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5suwAAANsAAAAPAAAAZHJzL2Rvd25yZXYueG1sRE+9CsIw&#10;EN4F3yGc4KapCiLVtIggiE5WcT6asy02l9JEjW9vBsHx4/vf5MG04kW9aywrmE0TEMSl1Q1XCq6X&#10;/WQFwnlkja1lUvAhB3k2HGww1fbNZ3oVvhIxhF2KCmrvu1RKV9Zk0E1tRxy5u+0N+gj7Suoe3zHc&#10;tHKeJEtpsOHYUGNHu5rKR/E0Cm6rs66u4ViY0+K5u8+XzgTvlBqPwnYNwlPwf/HPfdAKFnFs/BJ/&#10;gMy+AAAA//8DAFBLAQItABQABgAIAAAAIQDb4fbL7gAAAIUBAAATAAAAAAAAAAAAAAAAAAAAAABb&#10;Q29udGVudF9UeXBlc10ueG1sUEsBAi0AFAAGAAgAAAAhAFr0LFu/AAAAFQEAAAsAAAAAAAAAAAAA&#10;AAAAHwEAAF9yZWxzLy5yZWxzUEsBAi0AFAAGAAgAAAAhABZ+Lmy7AAAA2wAAAA8AAAAAAAAAAAAA&#10;AAAABwIAAGRycy9kb3ducmV2LnhtbFBLBQYAAAAAAwADALcAAADvAgAAAAA=&#10;" filled="f" strokecolor="black [3213]" strokeweight=".5pt">
              <v:textbox>
                <w:txbxContent>
                  <w:p w:rsidR="00AC64FE" w:rsidRDefault="00AC64FE" w:rsidP="00672741">
                    <w:pPr>
                      <w:pStyle w:val="af6"/>
                      <w:spacing w:before="0" w:beforeAutospacing="0" w:after="0" w:afterAutospacing="0"/>
                      <w:jc w:val="center"/>
                      <w:rPr>
                        <w:sz w:val="24"/>
                      </w:rPr>
                    </w:pPr>
                    <w:r>
                      <w:rPr>
                        <w:rFonts w:hAnsi="仿宋" w:cs="Times New Roman" w:hint="eastAsia"/>
                        <w:b/>
                        <w:bCs/>
                        <w:color w:val="000000"/>
                        <w:kern w:val="2"/>
                        <w:sz w:val="28"/>
                        <w:szCs w:val="28"/>
                      </w:rPr>
                      <w:t>区专项</w:t>
                    </w:r>
                    <w:r>
                      <w:rPr>
                        <w:rFonts w:hAnsi="仿宋" w:cs="Times New Roman"/>
                        <w:b/>
                        <w:bCs/>
                        <w:color w:val="000000"/>
                        <w:kern w:val="2"/>
                        <w:sz w:val="28"/>
                        <w:szCs w:val="28"/>
                      </w:rPr>
                      <w:t>应急指挥</w:t>
                    </w:r>
                    <w:r>
                      <w:rPr>
                        <w:rFonts w:hAnsi="仿宋" w:cs="Times New Roman" w:hint="eastAsia"/>
                        <w:b/>
                        <w:bCs/>
                        <w:color w:val="000000"/>
                        <w:kern w:val="2"/>
                        <w:sz w:val="28"/>
                        <w:szCs w:val="28"/>
                      </w:rPr>
                      <w:t>机构</w:t>
                    </w:r>
                  </w:p>
                </w:txbxContent>
              </v:textbox>
            </v:rect>
            <v:shape id="直接箭头连接符 112" o:spid="_x0000_s1147" type="#_x0000_t32" style="position:absolute;left:60151;top:70582;width:294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rtwwAAANsAAAAPAAAAZHJzL2Rvd25yZXYueG1sRI9Pi8Iw&#10;FMTvC36H8Ba8rekqaLfbKFIQFU/qXrw9mtc/bPNSmmjrtzeC4HGYmd8w6WowjbhR52rLCr4nEQji&#10;3OqaSwV/581XDMJ5ZI2NZVJwJwer5egjxUTbno90O/lSBAi7BBVU3reJlC6vyKCb2JY4eIXtDPog&#10;u1LqDvsAN42cRtFcGqw5LFTYUlZR/n+6GgVxduj3s3iRHdxlu/fnIr4MvVNq/Dmsf0F4Gvw7/Grv&#10;tILZDzy/hB8glw8AAAD//wMAUEsBAi0AFAAGAAgAAAAhANvh9svuAAAAhQEAABMAAAAAAAAAAAAA&#10;AAAAAAAAAFtDb250ZW50X1R5cGVzXS54bWxQSwECLQAUAAYACAAAACEAWvQsW78AAAAVAQAACwAA&#10;AAAAAAAAAAAAAAAfAQAAX3JlbHMvLnJlbHNQSwECLQAUAAYACAAAACEAErVq7cMAAADbAAAADwAA&#10;AAAAAAAAAAAAAAAHAgAAZHJzL2Rvd25yZXYueG1sUEsFBgAAAAADAAMAtwAAAPcCAAAAAA==&#10;" strokecolor="black [3213]" strokeweight=".5pt">
              <v:stroke endarrow="block"/>
            </v:shape>
            <v:shape id="直接箭头连接符 113" o:spid="_x0000_s1148" type="#_x0000_t32" style="position:absolute;left:52257;top:73684;width:1798;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MPvwAAANsAAAAPAAAAZHJzL2Rvd25yZXYueG1sRE/Pa8Iw&#10;FL4P9j+EN/A2U8cYoxpFBdlOhXVj50fzTIvNS2iiTfvXm8Ngx4/v92aXbC9uNITOsYLVsgBB3Djd&#10;sVHw8316fgcRIrLG3jEpmCjAbvv4sMFSu5G/6FZHI3IIhxIVtDH6UsrQtGQxLJ0nztzZDRZjhoOR&#10;esAxh9tevhTFm7TYcW5o0dOxpeZSX62Cj2lOsZIHo81sf2ly/pgqr9TiKe3XICKl+C/+c39qBa95&#10;ff6Sf4Dc3gEAAP//AwBQSwECLQAUAAYACAAAACEA2+H2y+4AAACFAQAAEwAAAAAAAAAAAAAAAAAA&#10;AAAAW0NvbnRlbnRfVHlwZXNdLnhtbFBLAQItABQABgAIAAAAIQBa9CxbvwAAABUBAAALAAAAAAAA&#10;AAAAAAAAAB8BAABfcmVscy8ucmVsc1BLAQItABQABgAIAAAAIQBhdjMPvwAAANsAAAAPAAAAAAAA&#10;AAAAAAAAAAcCAABkcnMvZG93bnJldi54bWxQSwUGAAAAAAMAAwC3AAAA8wIAAAAA&#10;" strokecolor="black [3213]" strokeweight=".5pt">
              <v:stroke endarrow="block"/>
            </v:shape>
            <v:oval id="椭圆 114" o:spid="_x0000_s1149" style="position:absolute;left:46238;top:74569;width:13913;height:43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U8xAAAANsAAAAPAAAAZHJzL2Rvd25yZXYueG1sRI9BawIx&#10;FITvQv9DeAVvmrWItKtRimARRYpaQW/PzXN36eZlSaK7/ntTKHgcZuYbZjJrTSVu5HxpWcGgn4Ag&#10;zqwuOVfws1/03kH4gKyxskwK7uRhNn3pTDDVtuEt3XYhFxHCPkUFRQh1KqXPCjLo+7Ymjt7FOoMh&#10;SpdL7bCJcFPJtyQZSYMlx4UCa5oXlP3urkbB8WMfzH3+lZ0Xm/Xh2iTSrU7fSnVf288xiEBteIb/&#10;20utYDiAvy/xB8jpAwAA//8DAFBLAQItABQABgAIAAAAIQDb4fbL7gAAAIUBAAATAAAAAAAAAAAA&#10;AAAAAAAAAABbQ29udGVudF9UeXBlc10ueG1sUEsBAi0AFAAGAAgAAAAhAFr0LFu/AAAAFQEAAAsA&#10;AAAAAAAAAAAAAAAAHwEAAF9yZWxzLy5yZWxzUEsBAi0AFAAGAAgAAAAhAFmJ9TzEAAAA2wAAAA8A&#10;AAAAAAAAAAAAAAAABwIAAGRycy9kb3ducmV2LnhtbFBLBQYAAAAAAwADALcAAAD4AgAAAAA=&#10;" filled="f" strokecolor="black [3213]" strokeweight=".5pt">
              <v:textbox>
                <w:txbxContent>
                  <w:p w:rsidR="00AC64FE" w:rsidRDefault="00AC64FE" w:rsidP="00672741">
                    <w:pPr>
                      <w:pStyle w:val="af6"/>
                      <w:spacing w:before="0" w:beforeAutospacing="0" w:after="0" w:afterAutospacing="0"/>
                      <w:jc w:val="center"/>
                      <w:rPr>
                        <w:sz w:val="24"/>
                      </w:rPr>
                    </w:pPr>
                    <w:r>
                      <w:rPr>
                        <w:rFonts w:ascii="仿宋" w:hAnsi="仿宋" w:cs="Times New Roman" w:hint="eastAsia"/>
                        <w:b/>
                        <w:bCs/>
                        <w:color w:val="000000"/>
                        <w:kern w:val="2"/>
                        <w:sz w:val="28"/>
                        <w:szCs w:val="28"/>
                      </w:rPr>
                      <w:t>信息研判</w:t>
                    </w:r>
                  </w:p>
                </w:txbxContent>
              </v:textbox>
            </v:oval>
            <v:rect id="矩形 115" o:spid="_x0000_s1150" style="position:absolute;left:52576;top:59856;width:8606;height:86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jgxQAAANsAAAAPAAAAZHJzL2Rvd25yZXYueG1sRI9BawIx&#10;FITvhf6H8Aq91axSRLZGUWmpF9FVaentsXluQjcv202q6783guBxmJlvmPG0c7U4UhusZwX9XgaC&#10;uPTacqVgv/t4GYEIEVlj7ZkUnCnAdPL4MMZc+xMXdNzGSiQIhxwVmBibXMpQGnIYer4hTt7Btw5j&#10;km0ldYunBHe1HGTZUDq0nBYMNrQwVP5u/52C1X4z17ZYm/Pf5+L9q//d2Hnxo9TzUzd7AxGpi/fw&#10;rb3UCl4HcP2SfoCcXAAAAP//AwBQSwECLQAUAAYACAAAACEA2+H2y+4AAACFAQAAEwAAAAAAAAAA&#10;AAAAAAAAAAAAW0NvbnRlbnRfVHlwZXNdLnhtbFBLAQItABQABgAIAAAAIQBa9CxbvwAAABUBAAAL&#10;AAAAAAAAAAAAAAAAAB8BAABfcmVscy8ucmVsc1BLAQItABQABgAIAAAAIQABKRjgxQAAANsAAAAP&#10;AAAAAAAAAAAAAAAAAAcCAABkcnMvZG93bnJldi54bWxQSwUGAAAAAAMAAwC3AAAA+QIAAAAA&#10;" filled="f" stroked="f" strokeweight=".5pt">
              <v:textbox>
                <w:txbxContent>
                  <w:p w:rsidR="00AC64FE" w:rsidRDefault="00AC64FE" w:rsidP="00672741">
                    <w:pPr>
                      <w:pStyle w:val="af6"/>
                      <w:spacing w:before="0" w:beforeAutospacing="0" w:after="0" w:afterAutospacing="0"/>
                      <w:jc w:val="center"/>
                      <w:rPr>
                        <w:sz w:val="24"/>
                      </w:rPr>
                    </w:pPr>
                    <w:r>
                      <w:rPr>
                        <w:rFonts w:hAnsi="仿宋" w:cs="Times New Roman" w:hint="eastAsia"/>
                        <w:b/>
                        <w:bCs/>
                        <w:color w:val="000000"/>
                        <w:kern w:val="2"/>
                        <w:sz w:val="28"/>
                        <w:szCs w:val="28"/>
                      </w:rPr>
                      <w:t>可能达到Ⅳ级</w:t>
                    </w:r>
                    <w:r>
                      <w:rPr>
                        <w:rFonts w:hAnsi="仿宋" w:cs="Times New Roman"/>
                        <w:b/>
                        <w:bCs/>
                        <w:color w:val="000000"/>
                        <w:kern w:val="2"/>
                        <w:sz w:val="28"/>
                        <w:szCs w:val="28"/>
                      </w:rPr>
                      <w:t>及以上</w:t>
                    </w:r>
                  </w:p>
                </w:txbxContent>
              </v:textbox>
            </v:rect>
            <v:shape id="直接箭头连接符 116" o:spid="_x0000_s1151" type="#_x0000_t32" style="position:absolute;left:60202;top:76759;width:36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lRixAAAANsAAAAPAAAAZHJzL2Rvd25yZXYueG1sRI/RagIx&#10;FETfC/5DuIW+iCZWaXVrFFksFEFoVz/gsrluFjc3yybq9u8bQejjMDNnmOW6d424UhdqzxomYwWC&#10;uPSm5krD8fA5moMIEdlg45k0/FKA9WrwtMTM+Bv/0LWIlUgQDhlqsDG2mZShtOQwjH1LnLyT7xzG&#10;JLtKmg5vCe4a+arUm3RYc1qw2FJuqTwXF6chP5yrxanY5vvdt9rO3hXXdjjV+uW533yAiNTH//Cj&#10;/WU0zKZw/5J+gFz9AQAA//8DAFBLAQItABQABgAIAAAAIQDb4fbL7gAAAIUBAAATAAAAAAAAAAAA&#10;AAAAAAAAAABbQ29udGVudF9UeXBlc10ueG1sUEsBAi0AFAAGAAgAAAAhAFr0LFu/AAAAFQEAAAsA&#10;AAAAAAAAAAAAAAAAHwEAAF9yZWxzLy5yZWxzUEsBAi0AFAAGAAgAAAAhADrWVGLEAAAA2wAAAA8A&#10;AAAAAAAAAAAAAAAABwIAAGRycy9kb3ducmV2LnhtbFBLBQYAAAAAAwADALcAAAD4AgAAAAA=&#10;" strokecolor="black [3213]" strokeweight=".5pt">
              <v:stroke endarrow="block"/>
            </v:shape>
            <v:oval id="椭圆 117" o:spid="_x0000_s1152" style="position:absolute;left:63855;top:74454;width:13913;height:43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kxAAAANsAAAAPAAAAZHJzL2Rvd25yZXYueG1sRI9BawIx&#10;FITvhf6H8AreatYi0q5GEUERRYpaQW/PzXN36eZlSaK7/ntTKHgcZuYbZjRpTSVu5HxpWUGvm4Ag&#10;zqwuOVfws5+/f4LwAVljZZkU3MnDZPz6MsJU24a3dNuFXEQI+xQVFCHUqZQ+K8ig79qaOHoX6wyG&#10;KF0utcMmwk0lP5JkIA2WHBcKrGlWUPa7uxoFx699MPfZIjvPN+vDtUmkW52+leq8tdMhiEBteIb/&#10;20utoN+Hvy/xB8jxAwAA//8DAFBLAQItABQABgAIAAAAIQDb4fbL7gAAAIUBAAATAAAAAAAAAAAA&#10;AAAAAAAAAABbQ29udGVudF9UeXBlc10ueG1sUEsBAi0AFAAGAAgAAAAhAFr0LFu/AAAAFQEAAAsA&#10;AAAAAAAAAAAAAAAAHwEAAF9yZWxzLy5yZWxzUEsBAi0AFAAGAAgAAAAhAEn+VqTEAAAA2wAAAA8A&#10;AAAAAAAAAAAAAAAABwIAAGRycy9kb3ducmV2LnhtbFBLBQYAAAAAAwADALcAAAD4AgAAAAA=&#10;" filled="f" strokecolor="black [3213]" strokeweight=".5pt">
              <v:textbox>
                <w:txbxContent>
                  <w:p w:rsidR="00AC64FE" w:rsidRDefault="00AC64FE" w:rsidP="007A7954">
                    <w:pPr>
                      <w:pStyle w:val="af6"/>
                      <w:spacing w:before="0" w:beforeAutospacing="0" w:after="0" w:afterAutospacing="0"/>
                      <w:jc w:val="center"/>
                      <w:rPr>
                        <w:sz w:val="24"/>
                      </w:rPr>
                    </w:pPr>
                    <w:r>
                      <w:rPr>
                        <w:rFonts w:hAnsi="仿宋" w:cs="Times New Roman" w:hint="eastAsia"/>
                        <w:b/>
                        <w:bCs/>
                        <w:color w:val="000000"/>
                        <w:kern w:val="2"/>
                        <w:sz w:val="28"/>
                        <w:szCs w:val="28"/>
                      </w:rPr>
                      <w:t>解除预警</w:t>
                    </w:r>
                  </w:p>
                </w:txbxContent>
              </v:textbox>
            </v:oval>
            <v:rect id="矩形 118" o:spid="_x0000_s1153" style="position:absolute;left:59195;top:73778;width:5107;height:3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CUxQAAANsAAAAPAAAAZHJzL2Rvd25yZXYueG1sRI9BawIx&#10;FITvBf9DeAVvNWuxRbZGqdJiL6JrpaW3x+Z1E9y8bDdR139vhILHYWa+YSazztXiSG2wnhUMBxkI&#10;4tJry5WC3ef7wxhEiMgaa8+k4EwBZtPe3QRz7U9c0HEbK5EgHHJUYGJscilDachhGPiGOHm/vnUY&#10;k2wrqVs8Jbir5WOWPUuHltOCwYYWhsr99uAUrHabubbF2pz/lou3r+F3Y+fFj1L9++71BUSkLt7C&#10;/+0PrWD0BNcv6QfI6QUAAP//AwBQSwECLQAUAAYACAAAACEA2+H2y+4AAACFAQAAEwAAAAAAAAAA&#10;AAAAAAAAAAAAW0NvbnRlbnRfVHlwZXNdLnhtbFBLAQItABQABgAIAAAAIQBa9CxbvwAAABUBAAAL&#10;AAAAAAAAAAAAAAAAAB8BAABfcmVscy8ucmVsc1BLAQItABQABgAIAAAAIQCOwICUxQAAANsAAAAP&#10;AAAAAAAAAAAAAAAAAAcCAABkcnMvZG93bnJldi54bWxQSwUGAAAAAAMAAwC3AAAA+QIAAAAA&#10;" filled="f" stroked="f" strokeweight=".5pt">
              <v:textbox>
                <w:txbxContent>
                  <w:p w:rsidR="00AC64FE" w:rsidRDefault="00AC64FE" w:rsidP="007A7954">
                    <w:pPr>
                      <w:pStyle w:val="af6"/>
                      <w:spacing w:before="0" w:beforeAutospacing="0" w:after="0" w:afterAutospacing="0"/>
                      <w:jc w:val="center"/>
                      <w:rPr>
                        <w:sz w:val="24"/>
                      </w:rPr>
                    </w:pPr>
                    <w:r>
                      <w:rPr>
                        <w:rFonts w:hAnsi="仿宋" w:cs="Times New Roman" w:hint="eastAsia"/>
                        <w:b/>
                        <w:bCs/>
                        <w:color w:val="000000"/>
                        <w:kern w:val="2"/>
                        <w:sz w:val="28"/>
                        <w:szCs w:val="28"/>
                      </w:rPr>
                      <w:t>否</w:t>
                    </w:r>
                  </w:p>
                </w:txbxContent>
              </v:textbox>
            </v:rect>
            <v:shape id="直接箭头连接符 119" o:spid="_x0000_s1154" type="#_x0000_t32" style="position:absolute;left:52347;top:79968;width:1797;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7gwgAAANsAAAAPAAAAZHJzL2Rvd25yZXYueG1sRI/BasMw&#10;EETvgf6D2EJvsdxSQnCjmNYQ2lOgSch5sbayqbUSlpLI+fqqEMhxmJk3zKpOdhBnGkPvWMFzUYIg&#10;bp3u2Sg47DfzJYgQkTUOjknBRAHq9cNshZV2F/6m8y4akSEcKlTQxegrKUPbkcVQOE+cvR83WoxZ&#10;jkbqES8Zbgf5UpYLabHnvNChp6aj9nd3sgo+p2uKW/lhtLnaI03ON2nrlXp6TO9vICKleA/f2l9a&#10;wesC/r/kHyDXfwAAAP//AwBQSwECLQAUAAYACAAAACEA2+H2y+4AAACFAQAAEwAAAAAAAAAAAAAA&#10;AAAAAAAAW0NvbnRlbnRfVHlwZXNdLnhtbFBLAQItABQABgAIAAAAIQBa9CxbvwAAABUBAAALAAAA&#10;AAAAAAAAAAAAAB8BAABfcmVscy8ucmVsc1BLAQItABQABgAIAAAAIQCB0w7gwgAAANsAAAAPAAAA&#10;AAAAAAAAAAAAAAcCAABkcnMvZG93bnJldi54bWxQSwUGAAAAAAMAAwC3AAAA9gIAAAAA&#10;" strokecolor="black [3213]" strokeweight=".5pt">
              <v:stroke endarrow="block"/>
            </v:shape>
            <v:rect id="矩形 120" o:spid="_x0000_s1155" style="position:absolute;left:46238;top:80898;width:14396;height:42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ljwgAAANsAAAAPAAAAZHJzL2Rvd25yZXYueG1sRI/BasMw&#10;EETvhfyD2EBvjRy3uMGJbIKhUNpTnNDzYm1sE2tlLCVW/j4qFHocZuYNsyuDGcSNJtdbVrBeJSCI&#10;G6t7bhWcjh8vGxDOI2scLJOCOzkoi8XTDnNtZz7QrfatiBB2OSrovB9zKV3TkUG3siNx9M52Muij&#10;nFqpJ5wj3AwyTZJMGuw5LnQ4UtVRc6mvRsHP5qDbU/iqzffrtTqnmTPBO6Wel2G/BeEp+P/wX/tT&#10;K3h7h98v8QfI4gEAAP//AwBQSwECLQAUAAYACAAAACEA2+H2y+4AAACFAQAAEwAAAAAAAAAAAAAA&#10;AAAAAAAAW0NvbnRlbnRfVHlwZXNdLnhtbFBLAQItABQABgAIAAAAIQBa9CxbvwAAABUBAAALAAAA&#10;AAAAAAAAAAAAAB8BAABfcmVscy8ucmVsc1BLAQItABQABgAIAAAAIQA/58ljwgAAANsAAAAPAAAA&#10;AAAAAAAAAAAAAAcCAABkcnMvZG93bnJldi54bWxQSwUGAAAAAAMAAwC3AAAA9gIAAAAA&#10;" filled="f" strokecolor="black [3213]" strokeweight=".5pt">
              <v:textbox>
                <w:txbxContent>
                  <w:p w:rsidR="00AC64FE" w:rsidRDefault="00AC64FE" w:rsidP="007A7954">
                    <w:pPr>
                      <w:pStyle w:val="af6"/>
                      <w:spacing w:before="0" w:beforeAutospacing="0" w:after="0" w:afterAutospacing="0"/>
                      <w:jc w:val="center"/>
                      <w:rPr>
                        <w:sz w:val="24"/>
                      </w:rPr>
                    </w:pPr>
                    <w:r>
                      <w:rPr>
                        <w:rFonts w:hAnsi="仿宋" w:cs="Times New Roman" w:hint="eastAsia"/>
                        <w:b/>
                        <w:bCs/>
                        <w:color w:val="000000"/>
                        <w:kern w:val="2"/>
                        <w:sz w:val="28"/>
                        <w:szCs w:val="28"/>
                      </w:rPr>
                      <w:t>启动响应</w:t>
                    </w:r>
                  </w:p>
                </w:txbxContent>
              </v:textbox>
            </v:rect>
            <v:shape id="直接箭头连接符 121" o:spid="_x0000_s1156" type="#_x0000_t32" style="position:absolute;left:60634;top:82961;width:294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LvwAAANsAAAAPAAAAZHJzL2Rvd25yZXYueG1sRE9Ni8Iw&#10;EL0L/ocwgjdNXWW31KYiBVHxtLoXb0MztsVmUpqsrf/eHASPj/edbgbTiAd1rrasYDGPQBAXVtdc&#10;Kvi77GYxCOeRNTaWScGTHGyy8SjFRNuef+lx9qUIIewSVFB53yZSuqIig25uW+LA3Wxn0AfYlVJ3&#10;2Idw08ivKPqWBmsODRW2lFdU3M//RkGcn/rjMv7JT+66P/rLLb4OvVNqOhm2axCeBv8Rv90HrWAV&#10;xoYv4QfI7AUAAP//AwBQSwECLQAUAAYACAAAACEA2+H2y+4AAACFAQAAEwAAAAAAAAAAAAAAAAAA&#10;AAAAW0NvbnRlbnRfVHlwZXNdLnhtbFBLAQItABQABgAIAAAAIQBa9CxbvwAAABUBAAALAAAAAAAA&#10;AAAAAAAAAB8BAABfcmVscy8ucmVsc1BLAQItABQABgAIAAAAIQAl/7wLvwAAANsAAAAPAAAAAAAA&#10;AAAAAAAAAAcCAABkcnMvZG93bnJldi54bWxQSwUGAAAAAAMAAwC3AAAA8wIAAAAA&#10;" strokecolor="black [3213]" strokeweight=".5pt">
              <v:stroke endarrow="block"/>
            </v:shape>
            <v:rect id="矩形 122" o:spid="_x0000_s1157" style="position:absolute;left:63580;top:80888;width:18000;height:43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iKwgAAANsAAAAPAAAAZHJzL2Rvd25yZXYueG1sRI/BasMw&#10;EETvhfyD2EBvjRy3mNSJbIKhUNpTnNDzYm1sE2tlLCVW/j4qFHocZuYNsyuDGcSNJtdbVrBeJSCI&#10;G6t7bhWcjh8vGxDOI2scLJOCOzkoi8XTDnNtZz7QrfatiBB2OSrovB9zKV3TkUG3siNx9M52Muij&#10;nFqpJ5wj3AwyTZJMGuw5LnQ4UtVRc6mvRsHP5qDbU/iqzffrtTqnmTPBO6Wel2G/BeEp+P/wX/tT&#10;K3h7h98v8QfI4gEAAP//AwBQSwECLQAUAAYACAAAACEA2+H2y+4AAACFAQAAEwAAAAAAAAAAAAAA&#10;AAAAAAAAW0NvbnRlbnRfVHlwZXNdLnhtbFBLAQItABQABgAIAAAAIQBa9CxbvwAAABUBAAALAAAA&#10;AAAAAAAAAAAAAB8BAABfcmVscy8ucmVsc1BLAQItABQABgAIAAAAIQAhNPiKwgAAANsAAAAPAAAA&#10;AAAAAAAAAAAAAAcCAABkcnMvZG93bnJldi54bWxQSwUGAAAAAAMAAwC3AAAA9gIAAAAA&#10;" filled="f" strokecolor="black [3213]" strokeweight=".5pt">
              <v:textbox>
                <w:txbxContent>
                  <w:p w:rsidR="00AC64FE" w:rsidRDefault="00AC64FE" w:rsidP="007A7954">
                    <w:pPr>
                      <w:pStyle w:val="af6"/>
                      <w:spacing w:before="0" w:beforeAutospacing="0" w:after="0" w:afterAutospacing="0"/>
                      <w:jc w:val="center"/>
                      <w:rPr>
                        <w:sz w:val="24"/>
                      </w:rPr>
                    </w:pPr>
                    <w:r>
                      <w:rPr>
                        <w:rFonts w:hAnsi="仿宋" w:cs="Times New Roman" w:hint="eastAsia"/>
                        <w:b/>
                        <w:bCs/>
                        <w:color w:val="000000"/>
                        <w:kern w:val="2"/>
                        <w:sz w:val="28"/>
                        <w:szCs w:val="28"/>
                      </w:rPr>
                      <w:t>区专项应急指挥机构</w:t>
                    </w:r>
                  </w:p>
                </w:txbxContent>
              </v:textbox>
            </v:rect>
            <v:rect id="矩形 124" o:spid="_x0000_s1158" style="position:absolute;left:46238;top:86994;width:14396;height:42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8fKuwAAANsAAAAPAAAAZHJzL2Rvd25yZXYueG1sRE+9CsIw&#10;EN4F3yGc4KapiiLVKCIIopO1OB/N2RabS2mixrc3g+D48f2vt8E04kWdqy0rmIwTEMSF1TWXCvLr&#10;YbQE4TyyxsYyKfiQg+2m31tjqu2bL/TKfCliCLsUFVTet6mUrqjIoBvbljhyd9sZ9BF2pdQdvmO4&#10;aeQ0SRbSYM2xocKW9hUVj+xpFNyWF13m4ZSZ8+y5v08XzgTvlBoOwm4FwlPwf/HPfdQK5nF9/BJ/&#10;gNx8AQAA//8DAFBLAQItABQABgAIAAAAIQDb4fbL7gAAAIUBAAATAAAAAAAAAAAAAAAAAAAAAABb&#10;Q29udGVudF9UeXBlc10ueG1sUEsBAi0AFAAGAAgAAAAhAFr0LFu/AAAAFQEAAAsAAAAAAAAAAAAA&#10;AAAAHwEAAF9yZWxzLy5yZWxzUEsBAi0AFAAGAAgAAAAhADXXx8q7AAAA2wAAAA8AAAAAAAAAAAAA&#10;AAAABwIAAGRycy9kb3ducmV2LnhtbFBLBQYAAAAAAwADALcAAADvAgAAAAA=&#10;" filled="f" strokecolor="black [3213]" strokeweight=".5pt">
              <v:textbox>
                <w:txbxContent>
                  <w:p w:rsidR="00AC64FE" w:rsidRDefault="00AC64FE" w:rsidP="00581F83">
                    <w:pPr>
                      <w:pStyle w:val="af6"/>
                      <w:spacing w:before="0" w:beforeAutospacing="0" w:after="0" w:afterAutospacing="0"/>
                      <w:jc w:val="center"/>
                      <w:rPr>
                        <w:sz w:val="24"/>
                      </w:rPr>
                    </w:pPr>
                    <w:r>
                      <w:rPr>
                        <w:rFonts w:hAnsi="仿宋" w:cs="Times New Roman" w:hint="eastAsia"/>
                        <w:b/>
                        <w:bCs/>
                        <w:color w:val="000000"/>
                        <w:kern w:val="2"/>
                        <w:sz w:val="28"/>
                        <w:szCs w:val="28"/>
                      </w:rPr>
                      <w:t>现场指挥部</w:t>
                    </w:r>
                  </w:p>
                </w:txbxContent>
              </v:textbox>
            </v:rect>
            <v:shape id="直接箭头连接符 125" o:spid="_x0000_s1159" type="#_x0000_t32" style="position:absolute;left:52347;top:86096;width:1797;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wBJwQAAANsAAAAPAAAAZHJzL2Rvd25yZXYueG1sRI9BawIx&#10;FITvQv9DeIXeNLtCi6zGxQrSnoSqeH5sntnFzUvYpJr11zeFQo/DzHzDrOpke3GjIXSOFZSzAgRx&#10;43THRsHpuJsuQISIrLF3TApGClCvnyYrrLS78xfdDtGIDOFQoYI2Rl9JGZqWLIaZ88TZu7jBYsxy&#10;MFIPeM9w28t5UbxJix3nhRY9bVtqrodvq+BjfKS4l+9Gm4c90+j8Nu29Ui/PabMEESnF//Bf+1Mr&#10;eC3h90v+AXL9AwAA//8DAFBLAQItABQABgAIAAAAIQDb4fbL7gAAAIUBAAATAAAAAAAAAAAAAAAA&#10;AAAAAABbQ29udGVudF9UeXBlc10ueG1sUEsBAi0AFAAGAAgAAAAhAFr0LFu/AAAAFQEAAAsAAAAA&#10;AAAAAAAAAAAAHwEAAF9yZWxzLy5yZWxzUEsBAi0AFAAGAAgAAAAhAIvjAEnBAAAA2wAAAA8AAAAA&#10;AAAAAAAAAAAABwIAAGRycy9kb3ducmV2LnhtbFBLBQYAAAAAAwADALcAAAD1AgAAAAA=&#10;" strokecolor="black [3213]" strokeweight=".5pt">
              <v:stroke endarrow="block"/>
            </v:shape>
            <v:shape id="直接箭头连接符 126" o:spid="_x0000_s1160" type="#_x0000_t32" style="position:absolute;left:60634;top:89060;width:294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08wwAAANsAAAAPAAAAZHJzL2Rvd25yZXYueG1sRI9Pi8Iw&#10;FMTvC36H8Ba8rekquqXbKFIQFU/qXrw9mtc/bPNSmmjrtzeC4HGYmd8w6WowjbhR52rLCr4nEQji&#10;3OqaSwV/581XDMJ5ZI2NZVJwJwer5egjxUTbno90O/lSBAi7BBVU3reJlC6vyKCb2JY4eIXtDPog&#10;u1LqDvsAN42cRtFCGqw5LFTYUlZR/n+6GgVxduj3s/gnO7jLdu/PRXwZeqfU+HNY/4LwNPh3+NXe&#10;aQXzKTy/hB8glw8AAAD//wMAUEsBAi0AFAAGAAgAAAAhANvh9svuAAAAhQEAABMAAAAAAAAAAAAA&#10;AAAAAAAAAFtDb250ZW50X1R5cGVzXS54bWxQSwECLQAUAAYACAAAACEAWvQsW78AAAAVAQAACwAA&#10;AAAAAAAAAAAAAAAfAQAAX3JlbHMvLnJlbHNQSwECLQAUAAYACAAAACEAwc4dPMMAAADbAAAADwAA&#10;AAAAAAAAAAAAAAAHAgAAZHJzL2Rvd25yZXYueG1sUEsFBgAAAAADAAMAtwAAAPcCAAAAAA==&#10;" strokecolor="black [3213]" strokeweight=".5pt">
              <v:stroke endarrow="block"/>
            </v:shape>
            <v:rect id="矩形 127" o:spid="_x0000_s1161" style="position:absolute;left:63580;top:86976;width:18000;height:43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m9vQAAANsAAAAPAAAAZHJzL2Rvd25yZXYueG1sRI/BCsIw&#10;EETvgv8QVvCmqYoi1SgiCKInq3hemrUtNpvSRI1/bwTB4zAzb5jlOphaPKl1lWUFo2ECgji3uuJC&#10;weW8G8xBOI+ssbZMCt7kYL3qdpaYavviEz0zX4gIYZeigtL7JpXS5SUZdEPbEEfvZluDPsq2kLrF&#10;V4SbWo6TZCYNVhwXSmxoW1J+zx5GwXV+0sUlHDJznDy2t/HMmeCdUv1e2CxAeAr+H/6191rBdALf&#10;L/EHyNUHAAD//wMAUEsBAi0AFAAGAAgAAAAhANvh9svuAAAAhQEAABMAAAAAAAAAAAAAAAAAAAAA&#10;AFtDb250ZW50X1R5cGVzXS54bWxQSwECLQAUAAYACAAAACEAWvQsW78AAAAVAQAACwAAAAAAAAAA&#10;AAAAAAAfAQAAX3JlbHMvLnJlbHNQSwECLQAUAAYACAAAACEAxQVZvb0AAADbAAAADwAAAAAAAAAA&#10;AAAAAAAHAgAAZHJzL2Rvd25yZXYueG1sUEsFBgAAAAADAAMAtwAAAPECAAAAAA==&#10;" filled="f" strokecolor="black [3213]" strokeweight=".5pt">
              <v:textbox>
                <w:txbxContent>
                  <w:p w:rsidR="00AC64FE" w:rsidRDefault="00AC64FE" w:rsidP="00581F83">
                    <w:pPr>
                      <w:pStyle w:val="af6"/>
                      <w:spacing w:before="0" w:beforeAutospacing="0" w:after="0" w:afterAutospacing="0"/>
                      <w:jc w:val="center"/>
                      <w:rPr>
                        <w:sz w:val="24"/>
                      </w:rPr>
                    </w:pPr>
                    <w:r>
                      <w:rPr>
                        <w:rFonts w:hAnsi="仿宋" w:cs="Times New Roman" w:hint="eastAsia"/>
                        <w:b/>
                        <w:bCs/>
                        <w:color w:val="000000"/>
                        <w:kern w:val="2"/>
                        <w:sz w:val="28"/>
                        <w:szCs w:val="28"/>
                      </w:rPr>
                      <w:t>总指挥或</w:t>
                    </w:r>
                    <w:r>
                      <w:rPr>
                        <w:rFonts w:hAnsi="仿宋" w:cs="Times New Roman"/>
                        <w:b/>
                        <w:bCs/>
                        <w:color w:val="000000"/>
                        <w:kern w:val="2"/>
                        <w:sz w:val="28"/>
                        <w:szCs w:val="28"/>
                      </w:rPr>
                      <w:t>指定负责</w:t>
                    </w:r>
                    <w:r>
                      <w:rPr>
                        <w:rFonts w:hAnsi="仿宋" w:cs="Times New Roman" w:hint="eastAsia"/>
                        <w:b/>
                        <w:bCs/>
                        <w:color w:val="000000"/>
                        <w:kern w:val="2"/>
                        <w:sz w:val="28"/>
                        <w:szCs w:val="28"/>
                      </w:rPr>
                      <w:t>人</w:t>
                    </w:r>
                  </w:p>
                </w:txbxContent>
              </v:textbox>
            </v:rect>
            <v:shape id="直接箭头连接符 128" o:spid="_x0000_s1162" type="#_x0000_t32" style="position:absolute;left:49540;top:94884;width:720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PRwgAAANsAAAAPAAAAZHJzL2Rvd25yZXYueG1sRI9BawIx&#10;FITvBf9DeEJvNWtpi6xmFxVKPQm1xfNj88wubl7CJtWsv94UCj0OM/MNs6qT7cWFhtA5VjCfFSCI&#10;G6c7Ngq+v96fFiBCRNbYOyYFIwWoq8nDCkvtrvxJl0M0IkM4lKigjdGXUoamJYth5jxx9k5usBiz&#10;HIzUA14z3PbyuSjepMWO80KLnrYtNefDj1XwMd5S3MuN0eZmjzQ6v017r9TjNK2XICKl+B/+a++0&#10;gtcX+P2Sf4Cs7gAAAP//AwBQSwECLQAUAAYACAAAACEA2+H2y+4AAACFAQAAEwAAAAAAAAAAAAAA&#10;AAAAAAAAW0NvbnRlbnRfVHlwZXNdLnhtbFBLAQItABQABgAIAAAAIQBa9CxbvwAAABUBAAALAAAA&#10;AAAAAAAAAAAAAB8BAABfcmVscy8ucmVsc1BLAQItABQABgAIAAAAIQCblKPRwgAAANsAAAAPAAAA&#10;AAAAAAAAAAAAAAcCAABkcnMvZG93bnJldi54bWxQSwUGAAAAAAMAAwC3AAAA9gIAAAAA&#10;" strokecolor="black [3213]" strokeweight=".5pt">
              <v:stroke endarrow="block"/>
            </v:shape>
            <v:rect id="矩形 129" o:spid="_x0000_s1163" style="position:absolute;left:46068;top:98534;width:14395;height:4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RSvQAAANsAAAAPAAAAZHJzL2Rvd25yZXYueG1sRI/BCsIw&#10;EETvgv8QVvCmqYoi1SgiCKInq3hemrUtNpvSRI1/bwTB4zAzb5jlOphaPKl1lWUFo2ECgji3uuJC&#10;weW8G8xBOI+ssbZMCt7kYL3qdpaYavviEz0zX4gIYZeigtL7JpXS5SUZdEPbEEfvZluDPsq2kLrF&#10;V4SbWo6TZCYNVhwXSmxoW1J+zx5GwXV+0sUlHDJznDy2t/HMmeCdUv1e2CxAeAr+H/6191rBdArf&#10;L/EHyNUHAAD//wMAUEsBAi0AFAAGAAgAAAAhANvh9svuAAAAhQEAABMAAAAAAAAAAAAAAAAAAAAA&#10;AFtDb250ZW50X1R5cGVzXS54bWxQSwECLQAUAAYACAAAACEAWvQsW78AAAAVAQAACwAAAAAAAAAA&#10;AAAAAAAfAQAAX3JlbHMvLnJlbHNQSwECLQAUAAYACAAAACEAJaBkUr0AAADbAAAADwAAAAAAAAAA&#10;AAAAAAAHAgAAZHJzL2Rvd25yZXYueG1sUEsFBgAAAAADAAMAtwAAAPECAAAAAA==&#10;" filled="f" strokecolor="black [3213]" strokeweight=".5pt">
              <v:textbox>
                <w:txbxContent>
                  <w:p w:rsidR="00AC64FE" w:rsidRDefault="00AC64FE" w:rsidP="00FB0C33">
                    <w:pPr>
                      <w:pStyle w:val="af6"/>
                      <w:spacing w:before="0" w:beforeAutospacing="0" w:after="0" w:afterAutospacing="0"/>
                      <w:jc w:val="center"/>
                      <w:rPr>
                        <w:sz w:val="24"/>
                      </w:rPr>
                    </w:pPr>
                    <w:r>
                      <w:rPr>
                        <w:rFonts w:hAnsi="仿宋" w:cs="Times New Roman" w:hint="eastAsia"/>
                        <w:b/>
                        <w:bCs/>
                        <w:color w:val="000000"/>
                        <w:kern w:val="2"/>
                        <w:sz w:val="28"/>
                        <w:szCs w:val="28"/>
                      </w:rPr>
                      <w:t>应急处置</w:t>
                    </w:r>
                  </w:p>
                </w:txbxContent>
              </v:textbox>
            </v:rect>
            <v:rect id="矩形 130" o:spid="_x0000_s1164" style="position:absolute;left:63584;top:92958;width:17996;height:14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olwgAAANsAAAAPAAAAZHJzL2Rvd25yZXYueG1sRI9Ba8JA&#10;FITvBf/D8gq91U1TGiS6ShEEqSdj8PzIPjeh2bchu8b133eFgsdhZr5hVptoezHR6DvHCj7mGQji&#10;xumOjYL6tHtfgPABWWPvmBTcycNmPXtZYandjY80VcGIBGFfooI2hKGU0jctWfRzNxAn7+JGiyHJ&#10;0Ug94i3BbS/zLCukxY7TQosDbVtqfqurVXBeHLWp409lD5/X7SUvvI3BK/X2Gr+XIALF8Az/t/da&#10;wVcBjy/pB8j1HwAAAP//AwBQSwECLQAUAAYACAAAACEA2+H2y+4AAACFAQAAEwAAAAAAAAAAAAAA&#10;AAAAAAAAW0NvbnRlbnRfVHlwZXNdLnhtbFBLAQItABQABgAIAAAAIQBa9CxbvwAAABUBAAALAAAA&#10;AAAAAAAAAAAAAB8BAABfcmVscy8ucmVsc1BLAQItABQABgAIAAAAIQDVcvolwgAAANsAAAAPAAAA&#10;AAAAAAAAAAAAAAcCAABkcnMvZG93bnJldi54bWxQSwUGAAAAAAMAAwC3AAAA9gIAAAAA&#10;" filled="f" strokecolor="black [3213]" strokeweight=".5pt">
              <v:textbox>
                <w:txbxContent>
                  <w:p w:rsidR="00AC64FE" w:rsidRDefault="00AC64FE" w:rsidP="00FB0C33">
                    <w:pPr>
                      <w:pStyle w:val="af6"/>
                      <w:spacing w:before="0" w:beforeAutospacing="0" w:after="0" w:afterAutospacing="0"/>
                      <w:rPr>
                        <w:sz w:val="24"/>
                      </w:rPr>
                    </w:pPr>
                    <w:r>
                      <w:rPr>
                        <w:rFonts w:hAnsi="仿宋" w:cs="Times New Roman" w:hint="eastAsia"/>
                        <w:b/>
                        <w:bCs/>
                        <w:color w:val="000000"/>
                        <w:kern w:val="2"/>
                        <w:sz w:val="28"/>
                        <w:szCs w:val="28"/>
                      </w:rPr>
                      <w:t>综合协调组、</w:t>
                    </w:r>
                    <w:r>
                      <w:rPr>
                        <w:rFonts w:hAnsi="仿宋" w:cs="Times New Roman"/>
                        <w:b/>
                        <w:bCs/>
                        <w:color w:val="000000"/>
                        <w:kern w:val="2"/>
                        <w:sz w:val="28"/>
                        <w:szCs w:val="28"/>
                      </w:rPr>
                      <w:t>灾害监测组、抢险救援组、交通管制组、医疗救援组、后勤保障组、信息发布组、善后处置组、调查评估组…</w:t>
                    </w:r>
                  </w:p>
                </w:txbxContent>
              </v:textbox>
            </v:rect>
            <v:shape id="直接箭头连接符 131" o:spid="_x0000_s1165" type="#_x0000_t32" style="position:absolute;left:60578;top:100385;width:294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6kwwAAANsAAAAPAAAAZHJzL2Rvd25yZXYueG1sRI9Ba8JA&#10;FITvBf/D8oTe6kZFDalrkECxISe1F2+P7DMJZt+G7DZJ/31XKPQ4zMw3zD6dTCsG6l1jWcFyEYEg&#10;Lq1uuFLwdf14i0E4j6yxtUwKfshBepi97DHRduQzDRdfiQBhl6CC2vsukdKVNRl0C9sRB+9ue4M+&#10;yL6SuscxwE0rV1G0lQYbDgs1dpTVVD4u30ZBnBVjvo53WeFup9xf7/FtGp1Sr/Pp+A7C0+T/w3/t&#10;T61gs4Pnl/AD5OEXAAD//wMAUEsBAi0AFAAGAAgAAAAhANvh9svuAAAAhQEAABMAAAAAAAAAAAAA&#10;AAAAAAAAAFtDb250ZW50X1R5cGVzXS54bWxQSwECLQAUAAYACAAAACEAWvQsW78AAAAVAQAACwAA&#10;AAAAAAAAAAAAAAAfAQAAX3JlbHMvLnJlbHNQSwECLQAUAAYACAAAACEA0bm+pMMAAADbAAAADwAA&#10;AAAAAAAAAAAAAAAHAgAAZHJzL2Rvd25yZXYueG1sUEsFBgAAAAADAAMAtwAAAPcCAAAAAA==&#10;" strokecolor="black [3213]" strokeweight=".5pt">
              <v:stroke endarrow="block"/>
            </v:shape>
            <v:shape id="直接箭头连接符 132" o:spid="_x0000_s1166" type="#_x0000_t32" style="position:absolute;left:52226;top:103719;width:1797;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anUvwAAANsAAAAPAAAAZHJzL2Rvd25yZXYueG1sRE/Pa8Iw&#10;FL4P9j+EN/A2UwcboxpFBdlOhXVj50fzTIvNS2iiTfvXm8Ngx4/v92aXbC9uNITOsYLVsgBB3Djd&#10;sVHw8316fgcRIrLG3jEpmCjAbvv4sMFSu5G/6FZHI3IIhxIVtDH6UsrQtGQxLJ0nztzZDRZjhoOR&#10;esAxh9tevhTFm7TYcW5o0dOxpeZSX62Cj2lOsZIHo81sf2ly/pgqr9TiKe3XICKl+C/+c39qBa95&#10;bP6Sf4Dc3gEAAP//AwBQSwECLQAUAAYACAAAACEA2+H2y+4AAACFAQAAEwAAAAAAAAAAAAAAAAAA&#10;AAAAW0NvbnRlbnRfVHlwZXNdLnhtbFBLAQItABQABgAIAAAAIQBa9CxbvwAAABUBAAALAAAAAAAA&#10;AAAAAAAAAB8BAABfcmVscy8ucmVsc1BLAQItABQABgAIAAAAIQAa2anUvwAAANsAAAAPAAAAAAAA&#10;AAAAAAAAAAcCAABkcnMvZG93bnJldi54bWxQSwUGAAAAAAMAAwC3AAAA8wIAAAAA&#10;" strokecolor="black [3213]" strokeweight=".5pt">
              <v:stroke endarrow="block"/>
            </v:shape>
            <v:oval id="椭圆 133" o:spid="_x0000_s1167" style="position:absolute;left:45962;top:104467;width:13913;height:43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m/nxQAAANsAAAAPAAAAZHJzL2Rvd25yZXYueG1sRI/dagIx&#10;FITvC75DOELvataCUlejiGCRSpH6A3p33Bx3FzcnSxLd9e0bodDLYWa+YSaz1lTiTs6XlhX0ewkI&#10;4szqknMF+93y7QOED8gaK8uk4EEeZtPOywRTbRv+ofs25CJC2KeooAihTqX0WUEGfc/WxNG7WGcw&#10;ROlyqR02EW4q+Z4kQ2mw5LhQYE2LgrLr9mYUHEe7YB6Lz+y8/F4fbk0i3ddpo9Rrt52PQQRqw3/4&#10;r73SCgYjeH6JP0BOfwEAAP//AwBQSwECLQAUAAYACAAAACEA2+H2y+4AAACFAQAAEwAAAAAAAAAA&#10;AAAAAAAAAAAAW0NvbnRlbnRfVHlwZXNdLnhtbFBLAQItABQABgAIAAAAIQBa9CxbvwAAABUBAAAL&#10;AAAAAAAAAAAAAAAAAB8BAABfcmVscy8ucmVsc1BLAQItABQABgAIAAAAIQAiJm/nxQAAANsAAAAP&#10;AAAAAAAAAAAAAAAAAAcCAABkcnMvZG93bnJldi54bWxQSwUGAAAAAAMAAwC3AAAA+QIAAAAA&#10;" filled="f" strokecolor="black [3213]" strokeweight=".5pt">
              <v:textbox>
                <w:txbxContent>
                  <w:p w:rsidR="00AC64FE" w:rsidRDefault="00AC64FE" w:rsidP="00FB0C33">
                    <w:pPr>
                      <w:pStyle w:val="af6"/>
                      <w:spacing w:before="0" w:beforeAutospacing="0" w:after="0" w:afterAutospacing="0"/>
                      <w:jc w:val="center"/>
                      <w:rPr>
                        <w:sz w:val="24"/>
                      </w:rPr>
                    </w:pPr>
                    <w:r>
                      <w:rPr>
                        <w:rFonts w:hAnsi="仿宋" w:cs="Times New Roman" w:hint="eastAsia"/>
                        <w:b/>
                        <w:bCs/>
                        <w:color w:val="000000"/>
                        <w:kern w:val="2"/>
                        <w:sz w:val="28"/>
                        <w:szCs w:val="28"/>
                      </w:rPr>
                      <w:t>事态</w:t>
                    </w:r>
                    <w:r>
                      <w:rPr>
                        <w:rFonts w:hAnsi="仿宋" w:cs="Times New Roman"/>
                        <w:b/>
                        <w:bCs/>
                        <w:color w:val="000000"/>
                        <w:kern w:val="2"/>
                        <w:sz w:val="28"/>
                        <w:szCs w:val="28"/>
                      </w:rPr>
                      <w:t>控制</w:t>
                    </w:r>
                  </w:p>
                </w:txbxContent>
              </v:textbox>
            </v:oval>
            <v:rect id="矩形 134" o:spid="_x0000_s1168" style="position:absolute;left:25650;top:104807;width:14396;height:42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w13uwAAANsAAAAPAAAAZHJzL2Rvd25yZXYueG1sRE+9CsIw&#10;EN4F3yGc4GZTFYpUo4ggiE5WcT6asy02l9JEjW9vBsHx4/tfbYJpxYt611hWME1SEMSl1Q1XCq6X&#10;/WQBwnlkja1lUvAhB5v1cLDCXNs3n+lV+ErEEHY5Kqi973IpXVmTQZfYjjhyd9sb9BH2ldQ9vmO4&#10;aeUsTTNpsOHYUGNHu5rKR/E0Cm6Ls66u4ViY0/y5u88yZ4J3So1HYbsE4Sn4v/jnPmgFWVwfv8Qf&#10;INdfAAAA//8DAFBLAQItABQABgAIAAAAIQDb4fbL7gAAAIUBAAATAAAAAAAAAAAAAAAAAAAAAABb&#10;Q29udGVudF9UeXBlc10ueG1sUEsBAi0AFAAGAAgAAAAhAFr0LFu/AAAAFQEAAAsAAAAAAAAAAAAA&#10;AAAAHwEAAF9yZWxzLy5yZWxzUEsBAi0AFAAGAAgAAAAhAPu7DXe7AAAA2wAAAA8AAAAAAAAAAAAA&#10;AAAABwIAAGRycy9kb3ducmV2LnhtbFBLBQYAAAAAAwADALcAAADvAgAAAAA=&#10;" filled="f" strokecolor="black [3213]" strokeweight=".5pt">
              <v:textbox>
                <w:txbxContent>
                  <w:p w:rsidR="00AC64FE" w:rsidRDefault="00AC64FE" w:rsidP="00FB0C33">
                    <w:pPr>
                      <w:pStyle w:val="af6"/>
                      <w:spacing w:before="0" w:beforeAutospacing="0" w:after="0" w:afterAutospacing="0"/>
                      <w:jc w:val="center"/>
                      <w:rPr>
                        <w:sz w:val="24"/>
                      </w:rPr>
                    </w:pPr>
                    <w:r>
                      <w:rPr>
                        <w:rFonts w:hAnsi="仿宋" w:cs="Times New Roman" w:hint="eastAsia"/>
                        <w:b/>
                        <w:bCs/>
                        <w:color w:val="000000"/>
                        <w:kern w:val="2"/>
                        <w:sz w:val="28"/>
                        <w:szCs w:val="28"/>
                      </w:rPr>
                      <w:t>响应升级</w:t>
                    </w:r>
                  </w:p>
                </w:txbxContent>
              </v:textbox>
            </v:rect>
            <v:rect id="矩形 135" o:spid="_x0000_s1169" style="position:absolute;left:39795;top:104189;width:5106;height:36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r3xQAAANsAAAAPAAAAZHJzL2Rvd25yZXYueG1sRI9BawIx&#10;FITvQv9DeEJvmt0epGyNUqWlvUhdlZbeHpvXTXDzst1EXf+9EQSPw8x8w0znvWvEkbpgPSvIxxkI&#10;4spry7WC3fZ99AwiRGSNjWdScKYA89nDYIqF9icu6biJtUgQDgUqMDG2hZShMuQwjH1LnLw/3zmM&#10;SXa11B2eEtw18inLJtKh5bRgsKWloWq/OTgFq916oW35Zc7/H8u37/yntYvyV6nHYf/6AiJSH+/h&#10;W/tTK5jkcP2SfoCcXQAAAP//AwBQSwECLQAUAAYACAAAACEA2+H2y+4AAACFAQAAEwAAAAAAAAAA&#10;AAAAAAAAAAAAW0NvbnRlbnRfVHlwZXNdLnhtbFBLAQItABQABgAIAAAAIQBa9CxbvwAAABUBAAAL&#10;AAAAAAAAAAAAAAAAAB8BAABfcmVscy8ucmVsc1BLAQItABQABgAIAAAAIQC6Ttr3xQAAANsAAAAP&#10;AAAAAAAAAAAAAAAAAAcCAABkcnMvZG93bnJldi54bWxQSwUGAAAAAAMAAwC3AAAA+QIAAAAA&#10;" filled="f" stroked="f" strokeweight=".5pt">
              <v:textbox>
                <w:txbxContent>
                  <w:p w:rsidR="00AC64FE" w:rsidRDefault="00AC64FE" w:rsidP="00FB0C33">
                    <w:pPr>
                      <w:pStyle w:val="af6"/>
                      <w:spacing w:before="0" w:beforeAutospacing="0" w:after="0" w:afterAutospacing="0"/>
                      <w:jc w:val="center"/>
                      <w:rPr>
                        <w:sz w:val="24"/>
                      </w:rPr>
                    </w:pPr>
                    <w:r>
                      <w:rPr>
                        <w:rFonts w:hAnsi="仿宋" w:cs="Times New Roman" w:hint="eastAsia"/>
                        <w:b/>
                        <w:bCs/>
                        <w:color w:val="000000"/>
                        <w:kern w:val="2"/>
                        <w:sz w:val="28"/>
                        <w:szCs w:val="28"/>
                      </w:rPr>
                      <w:t>否</w:t>
                    </w:r>
                  </w:p>
                </w:txbxContent>
              </v:textbox>
            </v:rect>
            <v:shape id="直接箭头连接符 136" o:spid="_x0000_s1170" type="#_x0000_t32" style="position:absolute;left:40046;top:106753;width:589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eBwwAAANsAAAAPAAAAZHJzL2Rvd25yZXYueG1sRI9Ba8JA&#10;FITvBf/D8oTe6kYLMURXkYC0kpPRi7dH9pkEs29Ddpuk/75bEDwOM/MNs91PphUD9a6xrGC5iEAQ&#10;l1Y3XCm4Xo4fCQjnkTW2lknBLznY72ZvW0y1HflMQ+ErESDsUlRQe9+lUrqyJoNuYTvi4N1tb9AH&#10;2VdS9zgGuGnlKopiabDhsFBjR1lN5aP4MQqSLB9Pn8k6y93t6+Qv9+Q2jU6p9/l02IDwNPlX+Nn+&#10;1griFfx/CT9A7v4AAAD//wMAUEsBAi0AFAAGAAgAAAAhANvh9svuAAAAhQEAABMAAAAAAAAAAAAA&#10;AAAAAAAAAFtDb250ZW50X1R5cGVzXS54bWxQSwECLQAUAAYACAAAACEAWvQsW78AAAAVAQAACwAA&#10;AAAAAAAAAAAAAAAfAQAAX3JlbHMvLnJlbHNQSwECLQAUAAYACAAAACEAD6LXgcMAAADbAAAADwAA&#10;AAAAAAAAAAAAAAAHAgAAZHJzL2Rvd25yZXYueG1sUEsFBgAAAAADAAMAtwAAAPcCAAAAAA==&#10;" strokecolor="black [3213]" strokeweight=".5pt">
              <v:stroke endarrow="block"/>
            </v:shape>
            <v:shape id="直接箭头连接符 138" o:spid="_x0000_s1171" type="#_x0000_t32" style="position:absolute;left:31561;top:110027;width:1797;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EYwgAAANsAAAAPAAAAZHJzL2Rvd25yZXYueG1sRI/BasMw&#10;EETvgf6D2EJvsdwWQnCjmNYQ2lOgSch5sbayqbUSlpLI+fqqEMhxmJk3zKpOdhBnGkPvWMFzUYIg&#10;bp3u2Sg47DfzJYgQkTUOjknBRAHq9cNshZV2F/6m8y4akSEcKlTQxegrKUPbkcVQOE+cvR83WoxZ&#10;jkbqES8Zbgf5UpYLabHnvNChp6aj9nd3sgo+p2uKW/lhtLnaI03ON2nrlXp6TO9vICKleA/f2l9a&#10;weIV/r/kHyDXfwAAAP//AwBQSwECLQAUAAYACAAAACEA2+H2y+4AAACFAQAAEwAAAAAAAAAAAAAA&#10;AAAAAAAAW0NvbnRlbnRfVHlwZXNdLnhtbFBLAQItABQABgAIAAAAIQBa9CxbvwAAABUBAAALAAAA&#10;AAAAAAAAAAAAAB8BAABfcmVscy8ucmVsc1BLAQItABQABgAIAAAAIQDaEfEYwgAAANsAAAAPAAAA&#10;AAAAAAAAAAAAAAcCAABkcnMvZG93bnJldi54bWxQSwUGAAAAAAMAAwC3AAAA9gIAAAAA&#10;" strokecolor="black [3213]" strokeweight=".5pt">
              <v:stroke endarrow="block"/>
            </v:shape>
            <v:rect id="矩形 139" o:spid="_x0000_s1172" style="position:absolute;left:25832;top:110921;width:14395;height:42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t0wgAAANsAAAAPAAAAZHJzL2Rvd25yZXYueG1sRI9Ba8JA&#10;FITvBf/D8gq91U3TEiS6ShEEqSdj8PzIPjeh2bchu8b133eFgsdhZr5hVptoezHR6DvHCj7mGQji&#10;xumOjYL6tHtfgPABWWPvmBTcycNmPXtZYandjY80VcGIBGFfooI2hKGU0jctWfRzNxAn7+JGiyHJ&#10;0Ug94i3BbS/zLCukxY7TQosDbVtqfqurVXBeHLWp409lD5/X7SUvvI3BK/X2Gr+XIALF8Az/t/da&#10;QfEFjy/pB8j1HwAAAP//AwBQSwECLQAUAAYACAAAACEA2+H2y+4AAACFAQAAEwAAAAAAAAAAAAAA&#10;AAAAAAAAW0NvbnRlbnRfVHlwZXNdLnhtbFBLAQItABQABgAIAAAAIQBa9CxbvwAAABUBAAALAAAA&#10;AAAAAAAAAAAAAB8BAABfcmVscy8ucmVsc1BLAQItABQABgAIAAAAIQCEgAt0wgAAANsAAAAPAAAA&#10;AAAAAAAAAAAAAAcCAABkcnMvZG93bnJldi54bWxQSwUGAAAAAAMAAwC3AAAA9gIAAAAA&#10;" filled="f" strokecolor="black [3213]" strokeweight=".5pt">
              <v:textbox>
                <w:txbxContent>
                  <w:p w:rsidR="00AC64FE" w:rsidRDefault="00AC64FE" w:rsidP="00FB0C33">
                    <w:pPr>
                      <w:pStyle w:val="af6"/>
                      <w:spacing w:before="0" w:beforeAutospacing="0" w:after="0" w:afterAutospacing="0"/>
                      <w:jc w:val="center"/>
                      <w:rPr>
                        <w:sz w:val="24"/>
                      </w:rPr>
                    </w:pPr>
                    <w:r>
                      <w:rPr>
                        <w:rFonts w:hAnsi="仿宋" w:cs="Times New Roman" w:hint="eastAsia"/>
                        <w:b/>
                        <w:bCs/>
                        <w:color w:val="000000"/>
                        <w:kern w:val="2"/>
                        <w:sz w:val="28"/>
                        <w:szCs w:val="28"/>
                      </w:rPr>
                      <w:t>请求应急</w:t>
                    </w:r>
                    <w:r>
                      <w:rPr>
                        <w:rFonts w:hAnsi="仿宋" w:cs="Times New Roman"/>
                        <w:b/>
                        <w:bCs/>
                        <w:color w:val="000000"/>
                        <w:kern w:val="2"/>
                        <w:sz w:val="28"/>
                        <w:szCs w:val="28"/>
                      </w:rPr>
                      <w:t>增援</w:t>
                    </w:r>
                  </w:p>
                </w:txbxContent>
              </v:textbox>
            </v:rect>
            <v:shape id="矩形标注 140" o:spid="_x0000_s1173" type="#_x0000_t61" style="position:absolute;left:32335;top:116367;width:9354;height:37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CzxQAAANsAAAAPAAAAZHJzL2Rvd25yZXYueG1sRI9BawIx&#10;FITvBf9DeEJvNWtBKatRRJR6aKG1gnh7bp6b1eRl2aS7679vCoUeh5n5hpkve2dFS02oPCsYjzIQ&#10;xIXXFZcKDl/bpxcQISJrtJ5JwZ0CLBeDhznm2nf8Se0+liJBOOSowMRY51KGwpDDMPI1cfIuvnEY&#10;k2xKqRvsEtxZ+ZxlU+mw4rRgsKa1oeK2/3YKrHvtzubYnz7a6zvfD5v1+M1WSj0O+9UMRKQ+/of/&#10;2jutYDqB3y/pB8jFDwAAAP//AwBQSwECLQAUAAYACAAAACEA2+H2y+4AAACFAQAAEwAAAAAAAAAA&#10;AAAAAAAAAAAAW0NvbnRlbnRfVHlwZXNdLnhtbFBLAQItABQABgAIAAAAIQBa9CxbvwAAABUBAAAL&#10;AAAAAAAAAAAAAAAAAB8BAABfcmVscy8ucmVsc1BLAQItABQABgAIAAAAIQDyUlCzxQAAANsAAAAP&#10;AAAAAAAAAAAAAAAAAAcCAABkcnMvZG93bnJldi54bWxQSwUGAAAAAAMAAwC3AAAA+QIAAAAA&#10;" adj="11902,-7178" filled="f" strokecolor="black [3213]" strokeweight=".5pt">
              <v:textbox>
                <w:txbxContent>
                  <w:p w:rsidR="00AC64FE" w:rsidRDefault="00AC64FE" w:rsidP="00FB0C33">
                    <w:pPr>
                      <w:pStyle w:val="af6"/>
                      <w:spacing w:before="0" w:beforeAutospacing="0" w:after="0" w:afterAutospacing="0"/>
                      <w:rPr>
                        <w:sz w:val="24"/>
                      </w:rPr>
                    </w:pPr>
                    <w:r>
                      <w:rPr>
                        <w:rFonts w:hAnsi="仿宋" w:cs="Times New Roman" w:hint="eastAsia"/>
                        <w:b/>
                        <w:bCs/>
                        <w:color w:val="000000"/>
                        <w:kern w:val="2"/>
                        <w:sz w:val="28"/>
                        <w:szCs w:val="28"/>
                      </w:rPr>
                      <w:t>区安委会</w:t>
                    </w:r>
                  </w:p>
                </w:txbxContent>
              </v:textbox>
            </v:shape>
            <v:shape id="直接箭头连接符 141" o:spid="_x0000_s1174" type="#_x0000_t32" style="position:absolute;left:53126;top:108816;width:0;height:423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GCwgAAANsAAAAPAAAAZHJzL2Rvd25yZXYueG1sRI/NqsIw&#10;FIT3gu8QjuBOUxVqqUaRglzFlT8bd4fm2Babk9Lk2vr2NxcEl8PMfMOst72pxYtaV1lWMJtGIIhz&#10;qysuFNyu+0kCwnlkjbVlUvAmB9vNcLDGVNuOz/S6+EIECLsUFZTeN6mULi/JoJvahjh4D9sa9EG2&#10;hdQtdgFuajmPolgarDgslNhQVlL+vPwaBUl26o6LZJmd3P3n6K+P5N53TqnxqN+tQHjq/Tf8aR+0&#10;gjiG/y/hB8jNHwAAAP//AwBQSwECLQAUAAYACAAAACEA2+H2y+4AAACFAQAAEwAAAAAAAAAAAAAA&#10;AAAAAAAAW0NvbnRlbnRfVHlwZXNdLnhtbFBLAQItABQABgAIAAAAIQBa9CxbvwAAABUBAAALAAAA&#10;AAAAAAAAAAAAAB8BAABfcmVscy8ucmVsc1BLAQItABQABgAIAAAAIQBwmdGCwgAAANsAAAAPAAAA&#10;AAAAAAAAAAAAAAcCAABkcnMvZG93bnJldi54bWxQSwUGAAAAAAMAAwC3AAAA9gIAAAAA&#10;" strokecolor="black [3213]" strokeweight=".5pt">
              <v:stroke endarrow="block"/>
            </v:shape>
            <v:rect id="矩形 142" o:spid="_x0000_s1175" style="position:absolute;left:46009;top:113066;width:14395;height:42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pUDwgAAANsAAAAPAAAAZHJzL2Rvd25yZXYueG1sRI9Ba8JA&#10;FITvgv9heUJvZqOFNKSuUgRB2lPS0PMj+0xCs29DdjXrv+8WBI/DzHzD7A7BDOJGk+stK9gkKQji&#10;xuqeWwX192mdg3AeWeNgmRTcycFhv1zssNB25pJulW9FhLArUEHn/VhI6ZqODLrEjsTRu9jJoI9y&#10;aqWecI5wM8htmmbSYM9xocORjh01v9XVKPjJS93W4bMyX6/X42WbORO8U+plFT7eQXgK/hl+tM9a&#10;QfYG/1/iD5D7PwAAAP//AwBQSwECLQAUAAYACAAAACEA2+H2y+4AAACFAQAAEwAAAAAAAAAAAAAA&#10;AAAAAAAAW0NvbnRlbnRfVHlwZXNdLnhtbFBLAQItABQABgAIAAAAIQBa9CxbvwAAABUBAAALAAAA&#10;AAAAAAAAAAAAAB8BAABfcmVscy8ucmVsc1BLAQItABQABgAIAAAAIQB0UpUDwgAAANsAAAAPAAAA&#10;AAAAAAAAAAAAAAcCAABkcnMvZG93bnJldi54bWxQSwUGAAAAAAMAAwC3AAAA9gIAAAAA&#10;" filled="f" strokecolor="black [3213]" strokeweight=".5pt">
              <v:textbox>
                <w:txbxContent>
                  <w:p w:rsidR="00AC64FE" w:rsidRDefault="00AC64FE" w:rsidP="00FB0C33">
                    <w:pPr>
                      <w:pStyle w:val="af6"/>
                      <w:spacing w:before="0" w:beforeAutospacing="0" w:after="0" w:afterAutospacing="0"/>
                      <w:jc w:val="center"/>
                      <w:rPr>
                        <w:sz w:val="24"/>
                      </w:rPr>
                    </w:pPr>
                    <w:r>
                      <w:rPr>
                        <w:rFonts w:hAnsi="仿宋" w:cs="Times New Roman" w:hint="eastAsia"/>
                        <w:b/>
                        <w:bCs/>
                        <w:color w:val="000000"/>
                        <w:kern w:val="2"/>
                        <w:sz w:val="28"/>
                        <w:szCs w:val="28"/>
                      </w:rPr>
                      <w:t>应急响应结束</w:t>
                    </w:r>
                  </w:p>
                </w:txbxContent>
              </v:textbox>
            </v:rect>
            <v:rect id="矩形 143" o:spid="_x0000_s1176" style="position:absolute;left:49161;top:108817;width:5105;height:36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NqwgAAANsAAAAPAAAAZHJzL2Rvd25yZXYueG1sRE9NawIx&#10;EL0X/A9hBG81qwcpq1GqKO2l1FVp8TZsxk3oZrJuoq7/vjkIHh/ve7boXC2u1AbrWcFomIEgLr22&#10;XCk47DevbyBCRNZYeyYFdwqwmPdeZphrf+OCrrtYiRTCIUcFJsYmlzKUhhyGoW+IE3fyrcOYYFtJ&#10;3eIthbtajrNsIh1aTg0GG1oZKv92F6fg67Bdalt8m/v5Y7X+Gf02dlkclRr0u/cpiEhdfIof7k+t&#10;YJLGpi/pB8j5PwAAAP//AwBQSwECLQAUAAYACAAAACEA2+H2y+4AAACFAQAAEwAAAAAAAAAAAAAA&#10;AAAAAAAAW0NvbnRlbnRfVHlwZXNdLnhtbFBLAQItABQABgAIAAAAIQBa9CxbvwAAABUBAAALAAAA&#10;AAAAAAAAAAAAAB8BAABfcmVscy8ucmVsc1BLAQItABQABgAIAAAAIQArdHNqwgAAANsAAAAPAAAA&#10;AAAAAAAAAAAAAAcCAABkcnMvZG93bnJldi54bWxQSwUGAAAAAAMAAwC3AAAA9gIAAAAA&#10;" filled="f" stroked="f" strokeweight=".5pt">
              <v:textbox>
                <w:txbxContent>
                  <w:p w:rsidR="00AC64FE" w:rsidRDefault="00AC64FE" w:rsidP="00FB0C33">
                    <w:pPr>
                      <w:pStyle w:val="af6"/>
                      <w:spacing w:before="0" w:beforeAutospacing="0" w:after="0" w:afterAutospacing="0"/>
                      <w:jc w:val="center"/>
                      <w:rPr>
                        <w:sz w:val="24"/>
                      </w:rPr>
                    </w:pPr>
                    <w:r>
                      <w:rPr>
                        <w:rFonts w:hAnsi="仿宋" w:cs="Times New Roman" w:hint="eastAsia"/>
                        <w:b/>
                        <w:bCs/>
                        <w:color w:val="000000"/>
                        <w:kern w:val="2"/>
                        <w:sz w:val="28"/>
                        <w:szCs w:val="28"/>
                      </w:rPr>
                      <w:t>是</w:t>
                    </w:r>
                  </w:p>
                </w:txbxContent>
              </v:textbox>
            </v:rect>
            <v:rect id="矩形 145" o:spid="_x0000_s1177" style="position:absolute;left:14465;top:71874;width:17996;height:106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TqvwAAANsAAAAPAAAAZHJzL2Rvd25yZXYueG1sRI9Bi8Iw&#10;FITvgv8hPMGbpqtQtGuURRBET9bi+dE827LNS2mixn9vBMHjMDPfMKtNMK24U+8aywp+pgkI4tLq&#10;hisFxXk3WYBwHllja5kUPMnBZj0crDDT9sEnuue+EhHCLkMFtfddJqUrazLoprYjjt7V9gZ9lH0l&#10;dY+PCDetnCVJKg02HBdq7GhbU/mf34yCy+KkqyIccnOc37bXWepM8E6p8Sj8/YLwFPw3/GnvtYJ0&#10;Ce8v8QfI9QsAAP//AwBQSwECLQAUAAYACAAAACEA2+H2y+4AAACFAQAAEwAAAAAAAAAAAAAAAAAA&#10;AAAAW0NvbnRlbnRfVHlwZXNdLnhtbFBLAQItABQABgAIAAAAIQBa9CxbvwAAABUBAAALAAAAAAAA&#10;AAAAAAAAAB8BAABfcmVscy8ucmVsc1BLAQItABQABgAIAAAAIQBqgaTqvwAAANsAAAAPAAAAAAAA&#10;AAAAAAAAAAcCAABkcnMvZG93bnJldi54bWxQSwUGAAAAAAMAAwC3AAAA8wIAAAAA&#10;" filled="f" strokecolor="black [3213]" strokeweight=".5pt">
              <v:textbox>
                <w:txbxContent>
                  <w:p w:rsidR="00AC64FE" w:rsidRDefault="00AC64FE" w:rsidP="00631DB0">
                    <w:pPr>
                      <w:pStyle w:val="af6"/>
                      <w:spacing w:before="0" w:beforeAutospacing="0" w:after="0" w:afterAutospacing="0"/>
                      <w:rPr>
                        <w:rFonts w:hAnsi="仿宋" w:cs="Times New Roman"/>
                        <w:b/>
                        <w:bCs/>
                        <w:color w:val="000000"/>
                        <w:kern w:val="2"/>
                        <w:sz w:val="28"/>
                        <w:szCs w:val="28"/>
                      </w:rPr>
                    </w:pPr>
                    <w:r>
                      <w:rPr>
                        <w:rFonts w:hAnsi="仿宋" w:cs="Times New Roman" w:hint="eastAsia"/>
                        <w:b/>
                        <w:bCs/>
                        <w:color w:val="000000"/>
                        <w:kern w:val="2"/>
                        <w:sz w:val="28"/>
                        <w:szCs w:val="28"/>
                      </w:rPr>
                      <w:t>上报政府</w:t>
                    </w:r>
                    <w:r>
                      <w:rPr>
                        <w:rFonts w:hAnsi="仿宋" w:cs="Times New Roman"/>
                        <w:b/>
                        <w:bCs/>
                        <w:color w:val="000000"/>
                        <w:kern w:val="2"/>
                        <w:sz w:val="28"/>
                        <w:szCs w:val="28"/>
                      </w:rPr>
                      <w:t>及有关部门启动应急响应</w:t>
                    </w:r>
                  </w:p>
                  <w:p w:rsidR="00AC64FE" w:rsidRPr="00631DB0" w:rsidRDefault="00AC64FE" w:rsidP="00631DB0">
                    <w:pPr>
                      <w:pStyle w:val="af6"/>
                      <w:spacing w:before="0" w:beforeAutospacing="0" w:after="0" w:afterAutospacing="0"/>
                      <w:rPr>
                        <w:sz w:val="24"/>
                      </w:rPr>
                    </w:pPr>
                    <w:r>
                      <w:rPr>
                        <w:rFonts w:hAnsi="仿宋" w:cs="Times New Roman" w:hint="eastAsia"/>
                        <w:b/>
                        <w:bCs/>
                        <w:color w:val="000000"/>
                        <w:kern w:val="2"/>
                        <w:sz w:val="28"/>
                        <w:szCs w:val="28"/>
                      </w:rPr>
                      <w:t>等待</w:t>
                    </w:r>
                    <w:r>
                      <w:rPr>
                        <w:rFonts w:hAnsi="仿宋" w:cs="Times New Roman"/>
                        <w:b/>
                        <w:bCs/>
                        <w:color w:val="000000"/>
                        <w:kern w:val="2"/>
                        <w:sz w:val="28"/>
                        <w:szCs w:val="28"/>
                      </w:rPr>
                      <w:t>上级政府预案启动后移交指挥权</w:t>
                    </w:r>
                  </w:p>
                </w:txbxContent>
              </v:textbox>
            </v:rect>
            <v:shape id="直接箭头连接符 146" o:spid="_x0000_s1178" type="#_x0000_t32" style="position:absolute;left:32527;top:76903;width:1368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qwvQAAANsAAAAPAAAAZHJzL2Rvd25yZXYueG1sRE+7CsIw&#10;FN0F/yFcwU1TFbRUo0hBVJx8LG6X5toWm5vSRFv/3gyC4+G8V5vOVOJNjSstK5iMIxDEmdUl5wpu&#10;190oBuE8ssbKMin4kIPNut9bYaJty2d6X3wuQgi7BBUU3teJlC4ryKAb25o4cA/bGPQBNrnUDbYh&#10;3FRyGkVzabDk0FBgTWlB2fPyMgri9NQeZ/EiPbn7/uivj/jetU6p4aDbLkF46vxf/HMftIJFWB++&#10;hB8g118AAAD//wMAUEsBAi0AFAAGAAgAAAAhANvh9svuAAAAhQEAABMAAAAAAAAAAAAAAAAAAAAA&#10;AFtDb250ZW50X1R5cGVzXS54bWxQSwECLQAUAAYACAAAACEAWvQsW78AAAAVAQAACwAAAAAAAAAA&#10;AAAAAAAfAQAAX3JlbHMvLnJlbHNQSwECLQAUAAYACAAAACEAFeV6sL0AAADbAAAADwAAAAAAAAAA&#10;AAAAAAAHAgAAZHJzL2Rvd25yZXYueG1sUEsFBgAAAAADAAMAtwAAAPECAAAAAA==&#10;" strokecolor="black [3213]" strokeweight=".5pt">
              <v:stroke endarrow="block"/>
            </v:shape>
            <v:rect id="矩形 147" o:spid="_x0000_s1179" style="position:absolute;left:32527;top:73241;width:11083;height:72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wqxQAAANsAAAAPAAAAZHJzL2Rvd25yZXYueG1sRI9BawIx&#10;FITvhf6H8AreanZ7aMtqFJVKvUi7Ki29PTavm+DmZd1EXf+9EQo9DjPzDTOe9q4RJ+qC9awgH2Yg&#10;iCuvLdcKdtvl4yuIEJE1Np5JwYUCTCf3d2MstD9zSadNrEWCcChQgYmxLaQMlSGHYehb4uT9+s5h&#10;TLKrpe7wnOCukU9Z9iwdWk4LBltaGKr2m6NTsN59zrUtP8zl8L54+8q/Wzsvf5QaPPSzEYhIffwP&#10;/7VXWsFLDrcv6QfIyRUAAP//AwBQSwECLQAUAAYACAAAACEA2+H2y+4AAACFAQAAEwAAAAAAAAAA&#10;AAAAAAAAAAAAW0NvbnRlbnRfVHlwZXNdLnhtbFBLAQItABQABgAIAAAAIQBa9CxbvwAAABUBAAAL&#10;AAAAAAAAAAAAAAAAAB8BAABfcmVscy8ucmVsc1BLAQItABQABgAIAAAAIQA/l0wqxQAAANsAAAAP&#10;AAAAAAAAAAAAAAAAAAcCAABkcnMvZG93bnJldi54bWxQSwUGAAAAAAMAAwC3AAAA+QIAAAAA&#10;" filled="f" stroked="f" strokeweight=".5pt">
              <v:textbox>
                <w:txbxContent>
                  <w:p w:rsidR="00AC64FE" w:rsidRDefault="00AC64FE">
                    <w:pPr>
                      <w:pStyle w:val="af6"/>
                      <w:spacing w:before="0" w:beforeAutospacing="0" w:after="0" w:afterAutospacing="0"/>
                      <w:jc w:val="center"/>
                      <w:rPr>
                        <w:sz w:val="24"/>
                      </w:rPr>
                    </w:pPr>
                    <w:r>
                      <w:rPr>
                        <w:rFonts w:hAnsi="仿宋" w:cs="Times New Roman" w:hint="eastAsia"/>
                        <w:b/>
                        <w:bCs/>
                        <w:color w:val="000000"/>
                        <w:kern w:val="2"/>
                        <w:sz w:val="28"/>
                        <w:szCs w:val="28"/>
                      </w:rPr>
                      <w:t>已经达到Ⅲ级及以上</w:t>
                    </w:r>
                  </w:p>
                </w:txbxContent>
              </v:textbox>
            </v:rect>
            <v:rect id="矩形 148" o:spid="_x0000_s1180" style="position:absolute;left:16195;top:88911;width:14395;height:42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GvwAAANsAAAAPAAAAZHJzL2Rvd25yZXYueG1sRI9Bi8Iw&#10;FITvgv8hPGFvmlpBpRpFBEHck7V4fjTPtti8lCZq/PebBcHjMDPfMOttMK14Uu8aywqmkwQEcWl1&#10;w5WC4nIYL0E4j6yxtUwK3uRguxkO1php++IzPXNfiQhhl6GC2vsuk9KVNRl0E9sRR+9me4M+yr6S&#10;usdXhJtWpkkylwYbjgs1drSvqbznD6Pgujzrqgin3PzOHvtbOncmeKfUzyjsViA8Bf8Nf9pHrWCR&#10;wv+X+APk5g8AAP//AwBQSwECLQAUAAYACAAAACEA2+H2y+4AAACFAQAAEwAAAAAAAAAAAAAAAAAA&#10;AAAAW0NvbnRlbnRfVHlwZXNdLnhtbFBLAQItABQABgAIAAAAIQBa9CxbvwAAABUBAAALAAAAAAAA&#10;AAAAAAAAAB8BAABfcmVscy8ucmVsc1BLAQItABQABgAIAAAAIQDh/KBGvwAAANsAAAAPAAAAAAAA&#10;AAAAAAAAAAcCAABkcnMvZG93bnJldi54bWxQSwUGAAAAAAMAAwC3AAAA8wIAAAAA&#10;" filled="f" strokecolor="black [3213]" strokeweight=".5pt">
              <v:textbox>
                <w:txbxContent>
                  <w:p w:rsidR="00AC64FE" w:rsidRDefault="00AC64FE" w:rsidP="00631DB0">
                    <w:pPr>
                      <w:pStyle w:val="af6"/>
                      <w:spacing w:before="0" w:beforeAutospacing="0" w:after="0" w:afterAutospacing="0"/>
                      <w:jc w:val="center"/>
                      <w:rPr>
                        <w:sz w:val="24"/>
                      </w:rPr>
                    </w:pPr>
                    <w:r>
                      <w:rPr>
                        <w:rFonts w:hAnsi="仿宋" w:cs="Times New Roman" w:hint="eastAsia"/>
                        <w:b/>
                        <w:bCs/>
                        <w:color w:val="000000"/>
                        <w:kern w:val="2"/>
                        <w:sz w:val="28"/>
                        <w:szCs w:val="28"/>
                      </w:rPr>
                      <w:t>上级人民</w:t>
                    </w:r>
                    <w:r>
                      <w:rPr>
                        <w:rFonts w:hAnsi="仿宋" w:cs="Times New Roman"/>
                        <w:b/>
                        <w:bCs/>
                        <w:color w:val="000000"/>
                        <w:kern w:val="2"/>
                        <w:sz w:val="28"/>
                        <w:szCs w:val="28"/>
                      </w:rPr>
                      <w:t>政府</w:t>
                    </w:r>
                  </w:p>
                </w:txbxContent>
              </v:textbox>
            </v:rect>
            <v:shapetype id="_x0000_t33" coordsize="21600,21600" o:spt="33" o:oned="t" path="m,l21600,r,21600e" filled="f">
              <v:stroke joinstyle="miter"/>
              <v:path arrowok="t" fillok="f" o:connecttype="none"/>
              <o:lock v:ext="edit" shapetype="t"/>
            </v:shapetype>
            <v:shape id="肘形连接符 16" o:spid="_x0000_s1181" type="#_x0000_t33" style="position:absolute;left:23151;top:93181;width:2681;height:19872;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8luxAAAANsAAAAPAAAAZHJzL2Rvd25yZXYueG1sRI9Ra8Iw&#10;FIXfB/6HcAVfxkx14rQaRQaCsIHM+QMuzW3TrbkpSdZ2/34RhD0ezjnf4Wz3g21ERz7UjhXMphkI&#10;4sLpmisF18/j0wpEiMgaG8ek4JcC7Hejhy3m2vX8Qd0lViJBOOSowMTY5lKGwpDFMHUtcfJK5y3G&#10;JH0ltcc+wW0j51m2lBZrTgsGW3o1VHxffqwC7sq3hcnKxfyL3+PZ94/r05KUmoyHwwZEpCH+h+/t&#10;k1bw8gy3L+kHyN0fAAAA//8DAFBLAQItABQABgAIAAAAIQDb4fbL7gAAAIUBAAATAAAAAAAAAAAA&#10;AAAAAAAAAABbQ29udGVudF9UeXBlc10ueG1sUEsBAi0AFAAGAAgAAAAhAFr0LFu/AAAAFQEAAAsA&#10;AAAAAAAAAAAAAAAAHwEAAF9yZWxzLy5yZWxzUEsBAi0AFAAGAAgAAAAhADZLyW7EAAAA2wAAAA8A&#10;AAAAAAAAAAAAAAAABwIAAGRycy9kb3ducmV2LnhtbFBLBQYAAAAAAwADALcAAAD4AgAAAAA=&#10;" strokecolor="black [3213]" strokeweight=".5pt">
              <v:stroke endarrow="block"/>
            </v:shape>
            <v:rect id="矩形 149" o:spid="_x0000_s1182" style="position:absolute;left:18052;top:92988;width:5878;height:210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O+yxQAAANsAAAAPAAAAZHJzL2Rvd25yZXYueG1sRI9BawIx&#10;FITvBf9DeAVvNWuRVrZGqdJiL6JrpaW3x+Z1E9y8bDdR139vhILHYWa+YSazztXiSG2wnhUMBxkI&#10;4tJry5WC3ef7wxhEiMgaa8+k4EwBZtPe3QRz7U9c0HEbK5EgHHJUYGJscilDachhGPiGOHm/vnUY&#10;k2wrqVs8Jbir5WOWPUmHltOCwYYWhsr99uAUrHabubbF2pz/lou3r+F3Y+fFj1L9++71BUSkLt7C&#10;/+0PreB5BNcv6QfI6QUAAP//AwBQSwECLQAUAAYACAAAACEA2+H2y+4AAACFAQAAEwAAAAAAAAAA&#10;AAAAAAAAAAAAW0NvbnRlbnRfVHlwZXNdLnhtbFBLAQItABQABgAIAAAAIQBa9CxbvwAAABUBAAAL&#10;AAAAAAAAAAAAAAAAAB8BAABfcmVscy8ucmVsc1BLAQItABQABgAIAAAAIQAv4O+yxQAAANsAAAAP&#10;AAAAAAAAAAAAAAAAAAcCAABkcnMvZG93bnJldi54bWxQSwUGAAAAAAMAAwC3AAAA+QIAAAAA&#10;" filled="f" stroked="f" strokeweight=".5pt">
              <v:textbox>
                <w:txbxContent>
                  <w:p w:rsidR="00AC64FE" w:rsidRDefault="00AC64FE" w:rsidP="00631DB0">
                    <w:pPr>
                      <w:pStyle w:val="af6"/>
                      <w:spacing w:before="0" w:beforeAutospacing="0" w:after="0" w:afterAutospacing="0"/>
                      <w:rPr>
                        <w:sz w:val="24"/>
                      </w:rPr>
                    </w:pPr>
                    <w:r>
                      <w:rPr>
                        <w:rFonts w:hAnsi="仿宋" w:cs="Times New Roman" w:hint="eastAsia"/>
                        <w:b/>
                        <w:bCs/>
                        <w:color w:val="000000"/>
                        <w:kern w:val="2"/>
                        <w:sz w:val="28"/>
                        <w:szCs w:val="28"/>
                      </w:rPr>
                      <w:t>上报市政府</w:t>
                    </w:r>
                    <w:r>
                      <w:rPr>
                        <w:rFonts w:hAnsi="仿宋" w:cs="Times New Roman"/>
                        <w:b/>
                        <w:bCs/>
                        <w:color w:val="000000"/>
                        <w:kern w:val="2"/>
                        <w:sz w:val="28"/>
                        <w:szCs w:val="28"/>
                      </w:rPr>
                      <w:t>及有关部门启动应急响应</w:t>
                    </w:r>
                  </w:p>
                </w:txbxContent>
              </v:textbox>
            </v:rect>
            <v:shape id="肘形连接符 18" o:spid="_x0000_s1183" type="#_x0000_t33" style="position:absolute;left:23463;top:57336;width:22398;height:14535;rotation:18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K0XxgAAANsAAAAPAAAAZHJzL2Rvd25yZXYueG1sRI9BawIx&#10;FITvgv8hPKE3zarYytYopSjqRegqSm+Pzevu1s3LmkTd9tc3hUKPw8x8w8wWranFjZyvLCsYDhIQ&#10;xLnVFRcKDvtVfwrCB2SNtWVS8EUeFvNuZ4aptnd+o1sWChEh7FNUUIbQpFL6vCSDfmAb4uh9WGcw&#10;ROkKqR3eI9zUcpQkj9JgxXGhxIZeS8rP2dUoWLrP3bid7E+Xndxuvo/v6/E1Y6Ueeu3LM4hAbfgP&#10;/7U3WsHTBH6/xB8g5z8AAAD//wMAUEsBAi0AFAAGAAgAAAAhANvh9svuAAAAhQEAABMAAAAAAAAA&#10;AAAAAAAAAAAAAFtDb250ZW50X1R5cGVzXS54bWxQSwECLQAUAAYACAAAACEAWvQsW78AAAAVAQAA&#10;CwAAAAAAAAAAAAAAAAAfAQAAX3JlbHMvLnJlbHNQSwECLQAUAAYACAAAACEAUWStF8YAAADbAAAA&#10;DwAAAAAAAAAAAAAAAAAHAgAAZHJzL2Rvd25yZXYueG1sUEsFBgAAAAADAAMAtwAAAPoCAAAAAA==&#10;" strokecolor="black [3213]" strokeweight=".5pt">
              <v:stroke endarrow="block"/>
            </v:shape>
            <v:rect id="矩形 150" o:spid="_x0000_s1184" style="position:absolute;left:18575;top:58271;width:5683;height:132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RexQAAANsAAAAPAAAAZHJzL2Rvd25yZXYueG1sRI9BawIx&#10;FITvBf9DeEJvNWsPWlajqFjaS7FrRfH22Dw3wc3LdpPq+u+bgtDjMDPfMNN552pxoTZYzwqGgwwE&#10;cem15UrB7uv16QVEiMgaa8+k4EYB5rPewxRz7a9c0GUbK5EgHHJUYGJscilDachhGPiGOHkn3zqM&#10;SbaV1C1eE9zV8jnLRtKh5bRgsKGVofK8/XEKPnafS22Ljbl9v63W++GhscviqNRjv1tMQETq4n/4&#10;3n7XCsYj+PuSfoCc/QIAAP//AwBQSwECLQAUAAYACAAAACEA2+H2y+4AAACFAQAAEwAAAAAAAAAA&#10;AAAAAAAAAAAAW0NvbnRlbnRfVHlwZXNdLnhtbFBLAQItABQABgAIAAAAIQBa9CxbvwAAABUBAAAL&#10;AAAAAAAAAAAAAAAAAB8BAABfcmVscy8ucmVsc1BLAQItABQABgAIAAAAIQCwftRexQAAANsAAAAP&#10;AAAAAAAAAAAAAAAAAAcCAABkcnMvZG93bnJldi54bWxQSwUGAAAAAAMAAwC3AAAA+QIAAAAA&#10;" filled="f" stroked="f" strokeweight=".5pt">
              <v:textbox>
                <w:txbxContent>
                  <w:p w:rsidR="00AC64FE" w:rsidRDefault="00AC64FE" w:rsidP="00631DB0">
                    <w:pPr>
                      <w:pStyle w:val="af6"/>
                      <w:spacing w:before="0" w:beforeAutospacing="0" w:after="0" w:afterAutospacing="0"/>
                      <w:rPr>
                        <w:sz w:val="24"/>
                      </w:rPr>
                    </w:pPr>
                    <w:r>
                      <w:rPr>
                        <w:rFonts w:hAnsi="仿宋" w:cs="Times New Roman" w:hint="eastAsia"/>
                        <w:b/>
                        <w:bCs/>
                        <w:color w:val="000000"/>
                        <w:kern w:val="2"/>
                        <w:sz w:val="28"/>
                        <w:szCs w:val="28"/>
                      </w:rPr>
                      <w:t>已经达到Ⅲ级及以上</w:t>
                    </w:r>
                  </w:p>
                </w:txbxContent>
              </v:textbox>
            </v:rect>
            <v:shape id="矩形标注 151" o:spid="_x0000_s1185" type="#_x0000_t61" style="position:absolute;left:1861;top:73334;width:10924;height:5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TFwgAAANsAAAAPAAAAZHJzL2Rvd25yZXYueG1sRI9BawIx&#10;FITvBf9DeEJvNatIldUoIkgr9NJV78/Nc7O4eVmSuLv996ZQ6HGYmW+Y9XawjejIh9qxgukkA0Fc&#10;Ol1zpeB8OrwtQYSIrLFxTAp+KMB2M3pZY65dz9/UFbESCcIhRwUmxjaXMpSGLIaJa4mTd3PeYkzS&#10;V1J77BPcNnKWZe/SYs1pwWBLe0PlvXhYBft5URvzcaTrQX5d5rGr/LntlXodD7sViEhD/A//tT+1&#10;gsUCfr+kHyA3TwAAAP//AwBQSwECLQAUAAYACAAAACEA2+H2y+4AAACFAQAAEwAAAAAAAAAAAAAA&#10;AAAAAAAAW0NvbnRlbnRfVHlwZXNdLnhtbFBLAQItABQABgAIAAAAIQBa9CxbvwAAABUBAAALAAAA&#10;AAAAAAAAAAAAAB8BAABfcmVscy8ucmVsc1BLAQItABQABgAIAAAAIQBynkTFwgAAANsAAAAPAAAA&#10;AAAAAAAAAAAAAAcCAABkcnMvZG93bnJldi54bWxQSwUGAAAAAAMAAwC3AAAA9gIAAAAA&#10;" adj="24600,10114" filled="f" strokecolor="black [3213]" strokeweight=".5pt">
              <v:textbox>
                <w:txbxContent>
                  <w:p w:rsidR="00AC64FE" w:rsidRDefault="00AC64FE" w:rsidP="00017F8A">
                    <w:pPr>
                      <w:pStyle w:val="af6"/>
                      <w:spacing w:before="0" w:beforeAutospacing="0" w:after="0" w:afterAutospacing="0"/>
                      <w:jc w:val="center"/>
                      <w:rPr>
                        <w:sz w:val="24"/>
                      </w:rPr>
                    </w:pPr>
                    <w:r>
                      <w:rPr>
                        <w:rFonts w:hAnsi="仿宋" w:cs="Times New Roman" w:hint="eastAsia"/>
                        <w:b/>
                        <w:bCs/>
                        <w:color w:val="000000"/>
                        <w:kern w:val="2"/>
                        <w:sz w:val="28"/>
                        <w:szCs w:val="28"/>
                      </w:rPr>
                      <w:t>区专项应急指挥机构</w:t>
                    </w:r>
                  </w:p>
                </w:txbxContent>
              </v:textbox>
            </v:shape>
            <v:shape id="直接箭头连接符 152" o:spid="_x0000_s1186" type="#_x0000_t32" style="position:absolute;left:20091;top:85907;width:612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W0vwAAANsAAAAPAAAAZHJzL2Rvd25yZXYueG1sRE89a8Mw&#10;EN0L/Q/iCtkaOR3a4kQJSSC0k6Fu6XxYF9nEOglLiWX/+mgodHy8780u2V7caAidYwWrZQGCuHG6&#10;Y6Pg5/v0/A4iRGSNvWNSMFGA3fbxYYOldiN/0a2ORuQQDiUqaGP0pZShacliWDpPnLmzGyzGDAcj&#10;9YBjDre9fCmKV2mx49zQoqdjS82lvloFH9OcYiUPRpvZ/tLk/DFVXqnFU9qvQURK8V/85/7UCt7y&#10;2Pwl/wC5vQMAAP//AwBQSwECLQAUAAYACAAAACEA2+H2y+4AAACFAQAAEwAAAAAAAAAAAAAAAAAA&#10;AAAAW0NvbnRlbnRfVHlwZXNdLnhtbFBLAQItABQABgAIAAAAIQBa9CxbvwAAABUBAAALAAAAAAAA&#10;AAAAAAAAAB8BAABfcmVscy8ucmVsc1BLAQItABQABgAIAAAAIQBRbPW0vwAAANsAAAAPAAAAAAAA&#10;AAAAAAAAAAcCAABkcnMvZG93bnJldi54bWxQSwUGAAAAAAMAAwC3AAAA8wIAAAAA&#10;" strokecolor="black [3213]" strokeweight=".5pt">
              <v:stroke endarrow="block"/>
            </v:shape>
            <v:shape id="肘形连接符 19" o:spid="_x0000_s1187" type="#_x0000_t33" style="position:absolute;left:32448;top:69256;width:25711;height:1866;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6XmwwAAANsAAAAPAAAAZHJzL2Rvd25yZXYueG1sRI/RagIx&#10;FETfC/5DuELfamKRqqtRpNDSgg+68QMum2t2cXOz3aS6/ftGKPRxmJkzzHo7+FZcqY9NYA3TiQJB&#10;XAXbsNNwMm9PCxAxIVtsA5OGH4qw3Ywe1ljYcOMjXcvkRIZwLFBDnVJXSBmrmjzGSeiIs3cOvceU&#10;Ze+k7fGW4b6Vz0q9SI8N54UaO3qtqbqU316DCwf1KbGcvc/UzkjzZfbubLR+HA+7FYhEQ/oP/7U/&#10;rIb5Eu5f8g+Qm18AAAD//wMAUEsBAi0AFAAGAAgAAAAhANvh9svuAAAAhQEAABMAAAAAAAAAAAAA&#10;AAAAAAAAAFtDb250ZW50X1R5cGVzXS54bWxQSwECLQAUAAYACAAAACEAWvQsW78AAAAVAQAACwAA&#10;AAAAAAAAAAAAAAAfAQAAX3JlbHMvLnJlbHNQSwECLQAUAAYACAAAACEArQel5sMAAADbAAAADwAA&#10;AAAAAAAAAAAAAAAHAgAAZHJzL2Rvd25yZXYueG1sUEsFBgAAAAADAAMAtwAAAPcCAAAAAA==&#10;" strokecolor="black [3213]" strokeweight=".5pt">
              <v:stroke endarrow="block"/>
            </v:shape>
            <v:rect id="矩形 153" o:spid="_x0000_s1188" style="position:absolute;left:43610;top:59104;width:5748;height:8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mWwgAAANsAAAAPAAAAZHJzL2Rvd25yZXYueG1sRE9NawIx&#10;EL0X/A9hBG81qweRrVFUWtqLtGtF8TZsxk1wM1k3Udd/3xwKHh/ve7boXC1u1AbrWcFomIEgLr22&#10;XCnY/X68TkGEiKyx9kwKHhRgMe+9zDDX/s4F3baxEimEQ44KTIxNLmUoDTkMQ98QJ+7kW4cxwbaS&#10;usV7Cne1HGfZRDq0nBoMNrQ2VJ63V6dgs/tZaVt8m8flc/2+Hx0auyqOSg363fINRKQuPsX/7i+t&#10;YJrWpy/pB8j5HwAAAP//AwBQSwECLQAUAAYACAAAACEA2+H2y+4AAACFAQAAEwAAAAAAAAAAAAAA&#10;AAAAAAAAW0NvbnRlbnRfVHlwZXNdLnhtbFBLAQItABQABgAIAAAAIQBa9CxbvwAAABUBAAALAAAA&#10;AAAAAAAAAAAAAB8BAABfcmVscy8ucmVsc1BLAQItABQABgAIAAAAIQBlDpmWwgAAANsAAAAPAAAA&#10;AAAAAAAAAAAAAAcCAABkcnMvZG93bnJldi54bWxQSwUGAAAAAAMAAwC3AAAA9gIAAAAA&#10;" filled="f" stroked="f" strokeweight=".5pt">
              <v:textbox>
                <w:txbxContent>
                  <w:p w:rsidR="00AC64FE" w:rsidRDefault="00AC64FE" w:rsidP="00250E52">
                    <w:pPr>
                      <w:pStyle w:val="af6"/>
                      <w:spacing w:before="0" w:beforeAutospacing="0" w:after="0" w:afterAutospacing="0"/>
                      <w:rPr>
                        <w:sz w:val="24"/>
                      </w:rPr>
                    </w:pPr>
                    <w:r>
                      <w:rPr>
                        <w:rFonts w:hAnsi="仿宋" w:cs="Times New Roman" w:hint="eastAsia"/>
                        <w:b/>
                        <w:bCs/>
                        <w:color w:val="000000"/>
                        <w:kern w:val="2"/>
                        <w:sz w:val="28"/>
                        <w:szCs w:val="28"/>
                      </w:rPr>
                      <w:t>已经达到Ⅳ级</w:t>
                    </w:r>
                  </w:p>
                </w:txbxContent>
              </v:textbox>
            </v:rect>
            <v:rect id="矩形 20" o:spid="_x0000_s1189" style="position:absolute;left:43594;top:67704;width:38896;height:439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8cwwAAANsAAAAPAAAAZHJzL2Rvd25yZXYueG1sRI9Li8JA&#10;EITvgv9haMGbTvSgknUUHyi5iPhi99hkepNgpidkRk3+/c6C4LGoqq+o+bIxpXhS7QrLCkbDCARx&#10;anXBmYLrZTeYgXAeWWNpmRS05GC56HbmGGv74hM9zz4TAcIuRgW591UspUtzMuiGtiIO3q+tDfog&#10;60zqGl8Bbko5jqKJNFhwWMixok1O6f38MArW34ej/NlPixvKrU3a9nZMzE6pfq9ZfYHw1PhP+N1O&#10;tILZCP6/hB8gF38AAAD//wMAUEsBAi0AFAAGAAgAAAAhANvh9svuAAAAhQEAABMAAAAAAAAAAAAA&#10;AAAAAAAAAFtDb250ZW50X1R5cGVzXS54bWxQSwECLQAUAAYACAAAACEAWvQsW78AAAAVAQAACwAA&#10;AAAAAAAAAAAAAAAfAQAAX3JlbHMvLnJlbHNQSwECLQAUAAYACAAAACEA4ffvHMMAAADbAAAADwAA&#10;AAAAAAAAAAAAAAAHAgAAZHJzL2Rvd25yZXYueG1sUEsFBgAAAAADAAMAtwAAAPcCAAAAAA==&#10;" filled="f" strokecolor="black [3213]" strokeweight=".5pt">
              <v:stroke dashstyle="dash"/>
            </v:rect>
            <v:shape id="直接箭头连接符 155" o:spid="_x0000_s1190" type="#_x0000_t32" style="position:absolute;left:52256;top:118245;width:1797;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J5wgAAANsAAAAPAAAAZHJzL2Rvd25yZXYueG1sRI/BasMw&#10;EETvhfyD2EBvjZwcinGjhDYQ2pMhbul5sTayibUSlprI/voqUOhxmJk3zHaf7CCuNIbesYL1qgBB&#10;3Drds1Hw9Xl8KkGEiKxxcEwKJgqw3y0etlhpd+MTXZtoRIZwqFBBF6OvpAxtRxbDynni7J3daDFm&#10;ORqpR7xluB3kpiiepcWe80KHng4dtZfmxyp4n+YUa/lmtJntN03OH1LtlXpcptcXEJFS/A//tT+0&#10;gnID9y/5B8jdLwAAAP//AwBQSwECLQAUAAYACAAAACEA2+H2y+4AAACFAQAAEwAAAAAAAAAAAAAA&#10;AAAAAAAAW0NvbnRlbnRfVHlwZXNdLnhtbFBLAQItABQABgAIAAAAIQBa9CxbvwAAABUBAAALAAAA&#10;AAAAAAAAAAAAAB8BAABfcmVscy8ucmVsc1BLAQItABQABgAIAAAAIQAFUbJ5wgAAANsAAAAPAAAA&#10;AAAAAAAAAAAAAAcCAABkcnMvZG93bnJldi54bWxQSwUGAAAAAAMAAwC3AAAA9gIAAAAA&#10;" strokecolor="black [3213]" strokeweight=".5pt">
              <v:stroke endarrow="block"/>
            </v:shape>
            <v:rect id="矩形 156" o:spid="_x0000_s1191" style="position:absolute;left:45841;top:119143;width:14395;height:42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XX6vQAAANsAAAAPAAAAZHJzL2Rvd25yZXYueG1sRI/BCsIw&#10;EETvgv8QVvCmqQpSqlFEEERPVvG8NGtbbDaliRr/3giCx2Fm3jDLdTCNeFLnassKJuMEBHFhdc2l&#10;gst5N0pBOI+ssbFMCt7kYL3q95aYafviEz1zX4oIYZehgsr7NpPSFRUZdGPbEkfvZjuDPsqulLrD&#10;V4SbRk6TZC4N1hwXKmxpW1Fxzx9GwTU96fISDrk5zh7b23TuTPBOqeEgbBYgPAX/D//ae60gncH3&#10;S/wBcvUBAAD//wMAUEsBAi0AFAAGAAgAAAAhANvh9svuAAAAhQEAABMAAAAAAAAAAAAAAAAAAAAA&#10;AFtDb250ZW50X1R5cGVzXS54bWxQSwECLQAUAAYACAAAACEAWvQsW78AAAAVAQAACwAAAAAAAAAA&#10;AAAAAAAfAQAAX3JlbHMvLnJlbHNQSwECLQAUAAYACAAAACEAu2V1+r0AAADbAAAADwAAAAAAAAAA&#10;AAAAAAAHAgAAZHJzL2Rvd25yZXYueG1sUEsFBgAAAAADAAMAtwAAAPECAAAAAA==&#10;" filled="f" strokecolor="black [3213]" strokeweight=".5pt">
              <v:textbox>
                <w:txbxContent>
                  <w:p w:rsidR="00AC64FE" w:rsidRDefault="00AC64FE" w:rsidP="00772A2E">
                    <w:pPr>
                      <w:pStyle w:val="af6"/>
                      <w:spacing w:before="0" w:beforeAutospacing="0" w:after="0" w:afterAutospacing="0"/>
                      <w:jc w:val="center"/>
                    </w:pPr>
                    <w:r>
                      <w:rPr>
                        <w:rFonts w:hAnsi="仿宋" w:cs="Times New Roman" w:hint="eastAsia"/>
                        <w:b/>
                        <w:bCs/>
                        <w:color w:val="000000"/>
                        <w:kern w:val="2"/>
                        <w:sz w:val="28"/>
                        <w:szCs w:val="28"/>
                      </w:rPr>
                      <w:t>后期处置</w:t>
                    </w:r>
                  </w:p>
                </w:txbxContent>
              </v:textbox>
            </v:rect>
            <v:rect id="矩形 157" o:spid="_x0000_s1192" style="position:absolute;left:36462;top:67770;width:7922;height:56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Z+VxQAAANsAAAAPAAAAZHJzL2Rvd25yZXYueG1sRI9BawIx&#10;FITvBf9DeIK3mrWIyNYoVSz1InattPT22LxugpuX7Sbq+u8bQehxmJlvmNmic7U4UxusZwWjYQaC&#10;uPTacqXg8PH6OAURIrLG2jMpuFKAxbz3MMNc+wsXdN7HSiQIhxwVmBibXMpQGnIYhr4hTt6Pbx3G&#10;JNtK6hYvCe5q+ZRlE+nQclow2NDKUHncn5yC7eF9qW2xM9fft9X6c/TV2GXxrdSg3708g4jUxf/w&#10;vb3RCqZjuH1JP0DO/wAAAP//AwBQSwECLQAUAAYACAAAACEA2+H2y+4AAACFAQAAEwAAAAAAAAAA&#10;AAAAAAAAAAAAW0NvbnRlbnRfVHlwZXNdLnhtbFBLAQItABQABgAIAAAAIQBa9CxbvwAAABUBAAAL&#10;AAAAAAAAAAAAAAAAAB8BAABfcmVscy8ucmVsc1BLAQItABQABgAIAAAAIQAaNZ+VxQAAANsAAAAP&#10;AAAAAAAAAAAAAAAAAAcCAABkcnMvZG93bnJldi54bWxQSwUGAAAAAAMAAwC3AAAA+QIAAAAA&#10;" filled="f" stroked="f" strokeweight=".5pt">
              <v:textbox>
                <w:txbxContent>
                  <w:p w:rsidR="00AC64FE" w:rsidRPr="00017F8A" w:rsidRDefault="00AC64FE" w:rsidP="00EF6EBD">
                    <w:pPr>
                      <w:pStyle w:val="af6"/>
                      <w:spacing w:before="0" w:beforeAutospacing="0" w:after="0" w:afterAutospacing="0"/>
                      <w:jc w:val="center"/>
                      <w:rPr>
                        <w:sz w:val="28"/>
                      </w:rPr>
                    </w:pPr>
                    <w:r w:rsidRPr="00017F8A">
                      <w:rPr>
                        <w:rFonts w:hAnsi="仿宋" w:cs="Times New Roman" w:hint="eastAsia"/>
                        <w:b/>
                        <w:bCs/>
                        <w:color w:val="000000"/>
                        <w:kern w:val="2"/>
                        <w:sz w:val="24"/>
                        <w:szCs w:val="28"/>
                      </w:rPr>
                      <w:t>是否达到Ⅳ级</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7" o:spid="_x0000_s1193" type="#_x0000_t67" style="position:absolute;left:44541;top:71429;width:723;height:4774;rotation:-2945577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QIbwwAAANsAAAAPAAAAZHJzL2Rvd25yZXYueG1sRI9Pi8Iw&#10;FMTvgt8hPMGbpgq60jWKKPXPYQ/qLnt9NM+2tHkpTaz125uFBY/DzPyGWa47U4mWGldYVjAZRyCI&#10;U6sLzhR8X5PRAoTzyBory6TgSQ7Wq35vibG2Dz5Te/GZCBB2MSrIva9jKV2ak0E3tjVx8G62MeiD&#10;bDKpG3wEuKnkNIrm0mDBYSHHmrY5peXlbhSgLUpOP8zPV3LcHw6n32iXtKVSw0G3+QThqfPv8H/7&#10;qBUsZvD3JfwAuXoBAAD//wMAUEsBAi0AFAAGAAgAAAAhANvh9svuAAAAhQEAABMAAAAAAAAAAAAA&#10;AAAAAAAAAFtDb250ZW50X1R5cGVzXS54bWxQSwECLQAUAAYACAAAACEAWvQsW78AAAAVAQAACwAA&#10;AAAAAAAAAAAAAAAfAQAAX3JlbHMvLnJlbHNQSwECLQAUAAYACAAAACEAWxkCG8MAAADbAAAADwAA&#10;AAAAAAAAAAAAAAAHAgAAZHJzL2Rvd25yZXYueG1sUEsFBgAAAAADAAMAtwAAAPcCAAAAAA==&#10;" adj="19963" filled="f" strokecolor="black [3213]" strokeweight=".25pt"/>
            <w10:wrap type="none"/>
            <w10:anchorlock/>
          </v:group>
        </w:pict>
      </w:r>
    </w:p>
    <w:p w:rsidR="003C7A49" w:rsidRDefault="003C7A49" w:rsidP="004B707C">
      <w:pPr>
        <w:spacing w:line="240" w:lineRule="auto"/>
        <w:ind w:firstLineChars="0" w:firstLine="0"/>
        <w:sectPr w:rsidR="003C7A49" w:rsidSect="003C7A49">
          <w:pgSz w:w="16839" w:h="23814" w:code="8"/>
          <w:pgMar w:top="1701" w:right="1418" w:bottom="1418" w:left="1418" w:header="851" w:footer="992" w:gutter="0"/>
          <w:pgNumType w:fmt="numberInDash"/>
          <w:cols w:space="425"/>
          <w:docGrid w:linePitch="435"/>
        </w:sectPr>
      </w:pPr>
    </w:p>
    <w:p w:rsidR="003E0705" w:rsidRDefault="003E0705" w:rsidP="00017F8A">
      <w:pPr>
        <w:pStyle w:val="20"/>
        <w:ind w:firstLine="643"/>
      </w:pPr>
      <w:bookmarkStart w:id="128" w:name="_Toc60929708"/>
      <w:bookmarkStart w:id="129" w:name="_Toc61968607"/>
      <w:bookmarkStart w:id="130" w:name="_Toc60929709"/>
      <w:bookmarkStart w:id="131" w:name="_Toc61968608"/>
      <w:bookmarkStart w:id="132" w:name="_Toc60929715"/>
      <w:bookmarkStart w:id="133" w:name="_Toc61968614"/>
      <w:bookmarkStart w:id="134" w:name="_Toc60929720"/>
      <w:bookmarkStart w:id="135" w:name="_Toc61968619"/>
      <w:bookmarkStart w:id="136" w:name="_Toc60929725"/>
      <w:bookmarkStart w:id="137" w:name="_Toc61968624"/>
      <w:bookmarkStart w:id="138" w:name="_Toc60929730"/>
      <w:bookmarkStart w:id="139" w:name="_Toc61968629"/>
      <w:bookmarkStart w:id="140" w:name="_Toc60929735"/>
      <w:bookmarkStart w:id="141" w:name="_Toc61968634"/>
      <w:bookmarkStart w:id="142" w:name="_Toc60929740"/>
      <w:bookmarkStart w:id="143" w:name="_Toc61968639"/>
      <w:bookmarkStart w:id="144" w:name="_Toc60929745"/>
      <w:bookmarkStart w:id="145" w:name="_Toc61968644"/>
      <w:bookmarkStart w:id="146" w:name="_Toc60929750"/>
      <w:bookmarkStart w:id="147" w:name="_Toc61968649"/>
      <w:bookmarkStart w:id="148" w:name="_Toc60929755"/>
      <w:bookmarkStart w:id="149" w:name="_Toc61968654"/>
      <w:bookmarkStart w:id="150" w:name="_Toc60929760"/>
      <w:bookmarkStart w:id="151" w:name="_Toc61968659"/>
      <w:bookmarkStart w:id="152" w:name="_Toc60929765"/>
      <w:bookmarkStart w:id="153" w:name="_Toc61968664"/>
      <w:bookmarkStart w:id="154" w:name="_Toc60929770"/>
      <w:bookmarkStart w:id="155" w:name="_Toc61968669"/>
      <w:bookmarkStart w:id="156" w:name="_Toc60929775"/>
      <w:bookmarkStart w:id="157" w:name="_Toc61968674"/>
      <w:bookmarkStart w:id="158" w:name="_Toc60929780"/>
      <w:bookmarkStart w:id="159" w:name="_Toc61968679"/>
      <w:bookmarkStart w:id="160" w:name="_Toc60929786"/>
      <w:bookmarkStart w:id="161" w:name="_Toc61968685"/>
      <w:bookmarkStart w:id="162" w:name="_Toc60929791"/>
      <w:bookmarkStart w:id="163" w:name="_Toc61968690"/>
      <w:bookmarkStart w:id="164" w:name="_Toc7302847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rPr>
        <w:lastRenderedPageBreak/>
        <w:t>福州</w:t>
      </w:r>
      <w:r>
        <w:t>高新区概况</w:t>
      </w:r>
      <w:bookmarkEnd w:id="164"/>
    </w:p>
    <w:p w:rsidR="00073F07" w:rsidRDefault="00073F07" w:rsidP="00017F8A">
      <w:pPr>
        <w:pStyle w:val="3"/>
        <w:ind w:firstLine="643"/>
      </w:pPr>
      <w:r>
        <w:rPr>
          <w:rFonts w:hint="eastAsia"/>
        </w:rPr>
        <w:t xml:space="preserve"> 概况</w:t>
      </w:r>
    </w:p>
    <w:p w:rsidR="003E0705" w:rsidRDefault="003E0705" w:rsidP="003E0705">
      <w:pPr>
        <w:ind w:firstLine="640"/>
      </w:pPr>
      <w:r>
        <w:rPr>
          <w:rFonts w:hint="eastAsia"/>
        </w:rPr>
        <w:t>福州高新区托管区域位于福州市西部、闽江下游，东与仓山区隔岸相邻</w:t>
      </w:r>
      <w:r>
        <w:t>,南与南通镇和永泰县毗邻，西靠旗山森林公园,北与上街镇相连管辖，辖南屿镇、村镇办，29个行政村（居），总面积185.9平方公里,总人口约8万人。区域共有防洪堤32.23公里，水闸9座，排涝站5座，小（一）型水库2座,小（二）型水库4座、山塘4座。</w:t>
      </w:r>
    </w:p>
    <w:p w:rsidR="003E0705" w:rsidRDefault="003E0705" w:rsidP="003E0705">
      <w:pPr>
        <w:ind w:firstLine="640"/>
      </w:pPr>
      <w:r>
        <w:rPr>
          <w:rFonts w:hint="eastAsia"/>
        </w:rPr>
        <w:t>南屿镇辖区内防洪工程体系：南屿镇地处大樟溪与乌龙江交汇处</w:t>
      </w:r>
      <w:r>
        <w:t>,旧防洪堤长12.3公里（其中国营堤10.7公里，六十份堤0.8公里，江宁村堤0.8公里），新防洪堤长5公里（江口-湾边大桥），水闸6座（窗厦水闸、尧沙水闸、江口水闸、六十份水闸、元峰水闸、浦口水闸），排涝站2座（江口排涝站、六十份排涝站）、小（一）型水库2座（王庙水库、良浩水库），小（二）型水库4座（五峰水库、双峰水库、东洋湖水库、土山尾水库），山塘3座（乌门山塘、洪坑山塘、仙踪寺山塘）。</w:t>
      </w:r>
    </w:p>
    <w:p w:rsidR="003E0705" w:rsidRDefault="003E0705" w:rsidP="00017F8A">
      <w:pPr>
        <w:ind w:firstLine="640"/>
      </w:pPr>
      <w:r>
        <w:rPr>
          <w:rFonts w:hint="eastAsia"/>
        </w:rPr>
        <w:t>上街镇</w:t>
      </w:r>
      <w:r>
        <w:t>5个村辖区内防洪工程体系：5个村辖区位于乌龙江畔，旧防洪堤长6.9公里（建平-旧葛岐水闸），新防洪堤长8.03公里（橘园洲大桥-湾边大桥），水闸3座（厚庭水闸、旧葛岐水闸、新葛岐水闸），排涝站3座（厚庭排涝站、旧葛岐排涝站、新葛岐排涝站），山塘1座（后园山塘）。</w:t>
      </w:r>
    </w:p>
    <w:p w:rsidR="00073F07" w:rsidRDefault="00073F07" w:rsidP="00073F07">
      <w:pPr>
        <w:pStyle w:val="3"/>
        <w:ind w:firstLine="643"/>
      </w:pPr>
      <w:r>
        <w:rPr>
          <w:rFonts w:hint="eastAsia"/>
        </w:rPr>
        <w:t xml:space="preserve"> 机构</w:t>
      </w:r>
      <w:r>
        <w:t>设置</w:t>
      </w:r>
    </w:p>
    <w:p w:rsidR="00073F07" w:rsidRDefault="00073F07" w:rsidP="00017F8A">
      <w:pPr>
        <w:ind w:firstLine="640"/>
      </w:pPr>
      <w:r>
        <w:rPr>
          <w:rFonts w:hint="eastAsia"/>
        </w:rPr>
        <w:t>福州</w:t>
      </w:r>
      <w:r>
        <w:t>高新区管委会</w:t>
      </w:r>
      <w:r>
        <w:rPr>
          <w:rFonts w:hint="eastAsia"/>
        </w:rPr>
        <w:t>机构</w:t>
      </w:r>
      <w:r>
        <w:t>设置包括：区直部门、街道乡镇、垂</w:t>
      </w:r>
      <w:r>
        <w:rPr>
          <w:rFonts w:hint="eastAsia"/>
        </w:rPr>
        <w:t>管</w:t>
      </w:r>
      <w:r>
        <w:t>单位</w:t>
      </w:r>
      <w:r>
        <w:rPr>
          <w:rFonts w:hint="eastAsia"/>
        </w:rPr>
        <w:t>及</w:t>
      </w:r>
      <w:r>
        <w:t>直属单位，具体如下：</w:t>
      </w:r>
    </w:p>
    <w:p w:rsidR="00073F07" w:rsidRDefault="00073F07" w:rsidP="00017F8A">
      <w:pPr>
        <w:ind w:firstLine="640"/>
      </w:pPr>
      <w:r>
        <w:rPr>
          <w:rFonts w:hint="eastAsia"/>
        </w:rPr>
        <w:lastRenderedPageBreak/>
        <w:t>（1）</w:t>
      </w:r>
      <w:r>
        <w:t>区直部门</w:t>
      </w:r>
      <w:r>
        <w:rPr>
          <w:rFonts w:hint="eastAsia"/>
        </w:rPr>
        <w:t>：区</w:t>
      </w:r>
      <w:r>
        <w:t>纪工委（</w:t>
      </w:r>
      <w:r>
        <w:rPr>
          <w:rFonts w:hint="eastAsia"/>
        </w:rPr>
        <w:t>市纪委派出机构</w:t>
      </w:r>
      <w:r>
        <w:t>）</w:t>
      </w:r>
      <w:r>
        <w:rPr>
          <w:rFonts w:hint="eastAsia"/>
        </w:rPr>
        <w:t>、</w:t>
      </w:r>
      <w:r>
        <w:t>区监察工作委员会、区党政办公室（</w:t>
      </w:r>
      <w:r>
        <w:rPr>
          <w:rFonts w:hint="eastAsia"/>
        </w:rPr>
        <w:t>审计局</w:t>
      </w:r>
      <w:r>
        <w:t>）</w:t>
      </w:r>
      <w:r>
        <w:rPr>
          <w:rFonts w:hint="eastAsia"/>
        </w:rPr>
        <w:t>、</w:t>
      </w:r>
      <w:r>
        <w:t>区党群工作部（</w:t>
      </w:r>
      <w:r>
        <w:rPr>
          <w:rFonts w:hint="eastAsia"/>
        </w:rPr>
        <w:t>人力资源</w:t>
      </w:r>
      <w:r>
        <w:t>和社会保障局、民族和宗教事务局）</w:t>
      </w:r>
      <w:r>
        <w:rPr>
          <w:rFonts w:hint="eastAsia"/>
        </w:rPr>
        <w:t>、</w:t>
      </w:r>
      <w:r>
        <w:t>区政法</w:t>
      </w:r>
      <w:r>
        <w:rPr>
          <w:rFonts w:hint="eastAsia"/>
        </w:rPr>
        <w:t>办公室（退役军人</w:t>
      </w:r>
      <w:r>
        <w:t>事务局</w:t>
      </w:r>
      <w:r>
        <w:rPr>
          <w:rFonts w:hint="eastAsia"/>
        </w:rPr>
        <w:t>）</w:t>
      </w:r>
      <w:r>
        <w:t>、</w:t>
      </w:r>
      <w:r>
        <w:rPr>
          <w:rFonts w:hint="eastAsia"/>
        </w:rPr>
        <w:t>区</w:t>
      </w:r>
      <w:r>
        <w:t>经济发展局（</w:t>
      </w:r>
      <w:r>
        <w:rPr>
          <w:rFonts w:hint="eastAsia"/>
        </w:rPr>
        <w:t>应急</w:t>
      </w:r>
      <w:r>
        <w:t>管理局）</w:t>
      </w:r>
      <w:r>
        <w:rPr>
          <w:rFonts w:hint="eastAsia"/>
        </w:rPr>
        <w:t>、</w:t>
      </w:r>
      <w:r>
        <w:t>区商务局（</w:t>
      </w:r>
      <w:r>
        <w:rPr>
          <w:rFonts w:hint="eastAsia"/>
        </w:rPr>
        <w:t>科学技术</w:t>
      </w:r>
      <w:r>
        <w:t>局、文化和旅游局）</w:t>
      </w:r>
      <w:r>
        <w:rPr>
          <w:rFonts w:hint="eastAsia"/>
        </w:rPr>
        <w:t>、</w:t>
      </w:r>
      <w:r>
        <w:t>区自然资源和规划局（</w:t>
      </w:r>
      <w:r>
        <w:rPr>
          <w:rFonts w:hint="eastAsia"/>
        </w:rPr>
        <w:t>生态</w:t>
      </w:r>
      <w:r>
        <w:t>环境局）</w:t>
      </w:r>
      <w:r>
        <w:rPr>
          <w:rFonts w:hint="eastAsia"/>
        </w:rPr>
        <w:t>、</w:t>
      </w:r>
      <w:r>
        <w:t>区城乡建设局（</w:t>
      </w:r>
      <w:r>
        <w:rPr>
          <w:rFonts w:hint="eastAsia"/>
        </w:rPr>
        <w:t>交通</w:t>
      </w:r>
      <w:r>
        <w:t>运输局）</w:t>
      </w:r>
      <w:r>
        <w:rPr>
          <w:rFonts w:hint="eastAsia"/>
        </w:rPr>
        <w:t>、</w:t>
      </w:r>
      <w:r>
        <w:t>区教育和卫生健康局（</w:t>
      </w:r>
      <w:r>
        <w:rPr>
          <w:rFonts w:hint="eastAsia"/>
        </w:rPr>
        <w:t>社会</w:t>
      </w:r>
      <w:r>
        <w:t>事业管理局）</w:t>
      </w:r>
      <w:r>
        <w:rPr>
          <w:rFonts w:hint="eastAsia"/>
        </w:rPr>
        <w:t>、</w:t>
      </w:r>
      <w:r>
        <w:t>区财政金融局、区行政审批局、区综合执法局（</w:t>
      </w:r>
      <w:r>
        <w:rPr>
          <w:rFonts w:hint="eastAsia"/>
        </w:rPr>
        <w:t>城市</w:t>
      </w:r>
      <w:r>
        <w:t>管理局）</w:t>
      </w:r>
      <w:r>
        <w:rPr>
          <w:rFonts w:hint="eastAsia"/>
        </w:rPr>
        <w:t>、</w:t>
      </w:r>
      <w:r>
        <w:t>区村镇管理办公室（</w:t>
      </w:r>
      <w:r>
        <w:rPr>
          <w:rFonts w:hint="eastAsia"/>
        </w:rPr>
        <w:t>农林</w:t>
      </w:r>
      <w:r>
        <w:t>水局）</w:t>
      </w:r>
      <w:r>
        <w:rPr>
          <w:rFonts w:hint="eastAsia"/>
        </w:rPr>
        <w:t>、</w:t>
      </w:r>
      <w:r>
        <w:t>区市场监督管理局（</w:t>
      </w:r>
      <w:r>
        <w:rPr>
          <w:rFonts w:hint="eastAsia"/>
        </w:rPr>
        <w:t>知识</w:t>
      </w:r>
      <w:r>
        <w:t>产权局）。</w:t>
      </w:r>
    </w:p>
    <w:p w:rsidR="00073F07" w:rsidRDefault="00073F07" w:rsidP="00017F8A">
      <w:pPr>
        <w:ind w:firstLine="640"/>
      </w:pPr>
      <w:r>
        <w:rPr>
          <w:rFonts w:hint="eastAsia"/>
        </w:rPr>
        <w:t>（2）街道</w:t>
      </w:r>
      <w:r>
        <w:t>乡镇：村镇管理办公室、南屿镇人民政府。</w:t>
      </w:r>
    </w:p>
    <w:p w:rsidR="00073F07" w:rsidRDefault="00BE19A7" w:rsidP="00017F8A">
      <w:pPr>
        <w:ind w:firstLine="640"/>
      </w:pPr>
      <w:r>
        <w:rPr>
          <w:rFonts w:hint="eastAsia"/>
        </w:rPr>
        <w:t>（3）</w:t>
      </w:r>
      <w:r>
        <w:t>垂</w:t>
      </w:r>
      <w:r>
        <w:rPr>
          <w:rFonts w:hint="eastAsia"/>
        </w:rPr>
        <w:t>管</w:t>
      </w:r>
      <w:r>
        <w:t>单位</w:t>
      </w:r>
      <w:r>
        <w:rPr>
          <w:rFonts w:hint="eastAsia"/>
        </w:rPr>
        <w:t>：福州</w:t>
      </w:r>
      <w:r>
        <w:t>市公安局高新区分局、福州市</w:t>
      </w:r>
      <w:r>
        <w:rPr>
          <w:rFonts w:hint="eastAsia"/>
        </w:rPr>
        <w:t>交通</w:t>
      </w:r>
      <w:r>
        <w:t>警察支队高新区大队、国家税务总局福州高新技术产业开发区税务局。</w:t>
      </w:r>
    </w:p>
    <w:p w:rsidR="00BE19A7" w:rsidRPr="00BE19A7" w:rsidRDefault="00BE19A7" w:rsidP="00017F8A">
      <w:pPr>
        <w:ind w:firstLine="640"/>
      </w:pPr>
      <w:r>
        <w:rPr>
          <w:rFonts w:hint="eastAsia"/>
        </w:rPr>
        <w:t>（4）直属</w:t>
      </w:r>
      <w:r>
        <w:t>单位：</w:t>
      </w:r>
      <w:r>
        <w:rPr>
          <w:rFonts w:hint="eastAsia"/>
        </w:rPr>
        <w:t>综合执法大队</w:t>
      </w:r>
      <w:r>
        <w:t>、土地收储分中心、智慧高新区管理服务中心、市研究生培训服务工作总站、市场监督管理行政执法大队、综治信访中心、市政管理服务中心、福州高新区投资控股有限公司、福州新南建设开发有限公司、福州高新区旗山房屋征收服务有限公司。</w:t>
      </w:r>
    </w:p>
    <w:p w:rsidR="00073F07" w:rsidRDefault="00073F07" w:rsidP="00017F8A">
      <w:pPr>
        <w:ind w:firstLine="640"/>
      </w:pPr>
    </w:p>
    <w:p w:rsidR="003E0705" w:rsidRDefault="003E0705" w:rsidP="003E0705">
      <w:pPr>
        <w:ind w:firstLine="640"/>
      </w:pPr>
      <w:r>
        <w:br w:type="page"/>
      </w:r>
    </w:p>
    <w:p w:rsidR="0002377A" w:rsidRDefault="0002377A" w:rsidP="00017F8A">
      <w:pPr>
        <w:pStyle w:val="20"/>
        <w:ind w:firstLineChars="200" w:firstLine="643"/>
      </w:pPr>
      <w:bookmarkStart w:id="165" w:name="_Toc73028479"/>
      <w:r w:rsidRPr="0002377A">
        <w:rPr>
          <w:rFonts w:hint="eastAsia"/>
        </w:rPr>
        <w:lastRenderedPageBreak/>
        <w:t>福州高新区应急救援队伍配置情况表</w:t>
      </w:r>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752"/>
        <w:gridCol w:w="371"/>
        <w:gridCol w:w="788"/>
        <w:gridCol w:w="1344"/>
        <w:gridCol w:w="1380"/>
        <w:gridCol w:w="367"/>
        <w:gridCol w:w="1028"/>
        <w:gridCol w:w="1424"/>
      </w:tblGrid>
      <w:tr w:rsidR="0002377A" w:rsidTr="00017F8A">
        <w:trPr>
          <w:trHeight w:val="567"/>
          <w:jc w:val="center"/>
        </w:trPr>
        <w:tc>
          <w:tcPr>
            <w:tcW w:w="2393" w:type="dxa"/>
            <w:gridSpan w:val="2"/>
            <w:vAlign w:val="center"/>
          </w:tcPr>
          <w:p w:rsidR="0002377A" w:rsidRDefault="0002377A" w:rsidP="00017F8A">
            <w:pPr>
              <w:spacing w:line="320" w:lineRule="exact"/>
              <w:ind w:firstLineChars="0" w:firstLine="0"/>
              <w:jc w:val="center"/>
              <w:rPr>
                <w:b/>
                <w:sz w:val="24"/>
                <w:szCs w:val="24"/>
              </w:rPr>
            </w:pPr>
            <w:r>
              <w:rPr>
                <w:rFonts w:hint="eastAsia"/>
                <w:b/>
                <w:sz w:val="24"/>
                <w:szCs w:val="24"/>
              </w:rPr>
              <w:t>消防</w:t>
            </w:r>
            <w:r>
              <w:rPr>
                <w:b/>
                <w:sz w:val="24"/>
                <w:szCs w:val="24"/>
              </w:rPr>
              <w:t>队伍名称</w:t>
            </w:r>
          </w:p>
        </w:tc>
        <w:tc>
          <w:tcPr>
            <w:tcW w:w="6702" w:type="dxa"/>
            <w:gridSpan w:val="7"/>
            <w:vAlign w:val="center"/>
          </w:tcPr>
          <w:p w:rsidR="0002377A" w:rsidRDefault="0002377A" w:rsidP="00017F8A">
            <w:pPr>
              <w:spacing w:line="320" w:lineRule="exact"/>
              <w:ind w:firstLineChars="0" w:firstLine="0"/>
              <w:rPr>
                <w:rFonts w:eastAsia="宋体"/>
                <w:b/>
                <w:sz w:val="24"/>
                <w:szCs w:val="24"/>
              </w:rPr>
            </w:pPr>
            <w:r>
              <w:rPr>
                <w:rFonts w:hint="eastAsia"/>
                <w:b/>
                <w:sz w:val="24"/>
                <w:szCs w:val="24"/>
              </w:rPr>
              <w:t>闽侯消防救援大队上街站</w:t>
            </w:r>
          </w:p>
        </w:tc>
      </w:tr>
      <w:tr w:rsidR="0002377A" w:rsidTr="00017F8A">
        <w:trPr>
          <w:trHeight w:val="567"/>
          <w:jc w:val="center"/>
        </w:trPr>
        <w:tc>
          <w:tcPr>
            <w:tcW w:w="2393" w:type="dxa"/>
            <w:gridSpan w:val="2"/>
            <w:vAlign w:val="center"/>
          </w:tcPr>
          <w:p w:rsidR="0002377A" w:rsidRDefault="0002377A" w:rsidP="00017F8A">
            <w:pPr>
              <w:spacing w:line="320" w:lineRule="exact"/>
              <w:ind w:firstLineChars="0" w:firstLine="0"/>
              <w:jc w:val="center"/>
              <w:rPr>
                <w:b/>
                <w:sz w:val="24"/>
                <w:szCs w:val="24"/>
              </w:rPr>
            </w:pPr>
            <w:r>
              <w:rPr>
                <w:rFonts w:hint="eastAsia"/>
                <w:b/>
                <w:sz w:val="24"/>
                <w:szCs w:val="24"/>
              </w:rPr>
              <w:t>地  址</w:t>
            </w:r>
          </w:p>
        </w:tc>
        <w:tc>
          <w:tcPr>
            <w:tcW w:w="6702" w:type="dxa"/>
            <w:gridSpan w:val="7"/>
            <w:vAlign w:val="center"/>
          </w:tcPr>
          <w:p w:rsidR="0002377A" w:rsidRDefault="0002377A" w:rsidP="00017F8A">
            <w:pPr>
              <w:spacing w:line="320" w:lineRule="exact"/>
              <w:ind w:firstLineChars="0" w:firstLine="0"/>
              <w:rPr>
                <w:rFonts w:eastAsia="宋体"/>
                <w:b/>
                <w:sz w:val="24"/>
                <w:szCs w:val="24"/>
              </w:rPr>
            </w:pPr>
            <w:r>
              <w:rPr>
                <w:rFonts w:hint="eastAsia"/>
                <w:b/>
                <w:sz w:val="24"/>
                <w:szCs w:val="24"/>
              </w:rPr>
              <w:t>福州市闽侯县上街镇上街广贤路12号</w:t>
            </w:r>
          </w:p>
        </w:tc>
      </w:tr>
      <w:tr w:rsidR="0002377A" w:rsidTr="00017F8A">
        <w:trPr>
          <w:trHeight w:val="567"/>
          <w:jc w:val="center"/>
        </w:trPr>
        <w:tc>
          <w:tcPr>
            <w:tcW w:w="2393" w:type="dxa"/>
            <w:gridSpan w:val="2"/>
            <w:vAlign w:val="center"/>
          </w:tcPr>
          <w:p w:rsidR="0002377A" w:rsidRDefault="0002377A" w:rsidP="00017F8A">
            <w:pPr>
              <w:spacing w:line="320" w:lineRule="exact"/>
              <w:ind w:firstLineChars="0" w:firstLine="0"/>
              <w:jc w:val="center"/>
              <w:rPr>
                <w:b/>
                <w:sz w:val="24"/>
                <w:szCs w:val="24"/>
              </w:rPr>
            </w:pPr>
            <w:r>
              <w:rPr>
                <w:rFonts w:hint="eastAsia"/>
                <w:b/>
                <w:sz w:val="24"/>
                <w:szCs w:val="24"/>
              </w:rPr>
              <w:t>专职消防</w:t>
            </w:r>
            <w:r>
              <w:rPr>
                <w:b/>
                <w:sz w:val="24"/>
                <w:szCs w:val="24"/>
              </w:rPr>
              <w:t>人员总数</w:t>
            </w:r>
          </w:p>
        </w:tc>
        <w:tc>
          <w:tcPr>
            <w:tcW w:w="2503" w:type="dxa"/>
            <w:gridSpan w:val="3"/>
            <w:vAlign w:val="center"/>
          </w:tcPr>
          <w:p w:rsidR="0002377A" w:rsidRDefault="0002377A" w:rsidP="00017F8A">
            <w:pPr>
              <w:spacing w:line="320" w:lineRule="exact"/>
              <w:ind w:firstLineChars="0" w:firstLine="0"/>
              <w:jc w:val="center"/>
              <w:rPr>
                <w:rFonts w:eastAsia="宋体"/>
                <w:b/>
                <w:sz w:val="24"/>
                <w:szCs w:val="24"/>
              </w:rPr>
            </w:pPr>
            <w:r>
              <w:rPr>
                <w:rFonts w:hint="eastAsia"/>
                <w:b/>
                <w:sz w:val="24"/>
                <w:szCs w:val="24"/>
              </w:rPr>
              <w:t>25</w:t>
            </w:r>
          </w:p>
        </w:tc>
        <w:tc>
          <w:tcPr>
            <w:tcW w:w="1747" w:type="dxa"/>
            <w:gridSpan w:val="2"/>
            <w:vAlign w:val="center"/>
          </w:tcPr>
          <w:p w:rsidR="0002377A" w:rsidRDefault="0002377A" w:rsidP="00017F8A">
            <w:pPr>
              <w:spacing w:line="320" w:lineRule="exact"/>
              <w:ind w:firstLineChars="0" w:firstLine="0"/>
              <w:jc w:val="center"/>
              <w:rPr>
                <w:b/>
                <w:sz w:val="24"/>
                <w:szCs w:val="24"/>
              </w:rPr>
            </w:pPr>
            <w:r>
              <w:rPr>
                <w:rFonts w:hint="eastAsia"/>
                <w:b/>
                <w:sz w:val="24"/>
                <w:szCs w:val="24"/>
              </w:rPr>
              <w:t>值班</w:t>
            </w:r>
            <w:r>
              <w:rPr>
                <w:b/>
                <w:sz w:val="24"/>
                <w:szCs w:val="24"/>
              </w:rPr>
              <w:t>电话</w:t>
            </w:r>
          </w:p>
        </w:tc>
        <w:tc>
          <w:tcPr>
            <w:tcW w:w="2452" w:type="dxa"/>
            <w:gridSpan w:val="2"/>
            <w:vAlign w:val="center"/>
          </w:tcPr>
          <w:p w:rsidR="0002377A" w:rsidRDefault="0002377A" w:rsidP="00017F8A">
            <w:pPr>
              <w:spacing w:line="320" w:lineRule="exact"/>
              <w:ind w:firstLineChars="0" w:firstLine="0"/>
              <w:jc w:val="center"/>
              <w:rPr>
                <w:rFonts w:eastAsia="宋体"/>
                <w:b/>
                <w:sz w:val="24"/>
                <w:szCs w:val="24"/>
              </w:rPr>
            </w:pPr>
            <w:r>
              <w:rPr>
                <w:rFonts w:hint="eastAsia"/>
                <w:b/>
                <w:sz w:val="24"/>
                <w:szCs w:val="24"/>
              </w:rPr>
              <w:t>22828119</w:t>
            </w:r>
          </w:p>
        </w:tc>
      </w:tr>
      <w:tr w:rsidR="0002377A" w:rsidTr="00017F8A">
        <w:trPr>
          <w:trHeight w:val="567"/>
          <w:jc w:val="center"/>
        </w:trPr>
        <w:tc>
          <w:tcPr>
            <w:tcW w:w="9095" w:type="dxa"/>
            <w:gridSpan w:val="9"/>
            <w:vAlign w:val="center"/>
          </w:tcPr>
          <w:p w:rsidR="0002377A" w:rsidRDefault="0002377A" w:rsidP="00017F8A">
            <w:pPr>
              <w:spacing w:line="320" w:lineRule="exact"/>
              <w:ind w:firstLine="482"/>
              <w:jc w:val="center"/>
              <w:rPr>
                <w:b/>
                <w:sz w:val="24"/>
                <w:szCs w:val="24"/>
              </w:rPr>
            </w:pPr>
            <w:r>
              <w:rPr>
                <w:rFonts w:hint="eastAsia"/>
                <w:b/>
                <w:sz w:val="24"/>
                <w:szCs w:val="24"/>
              </w:rPr>
              <w:t>一</w:t>
            </w:r>
            <w:r>
              <w:rPr>
                <w:b/>
                <w:sz w:val="24"/>
                <w:szCs w:val="24"/>
              </w:rPr>
              <w:t>、消防车配备情况</w:t>
            </w:r>
          </w:p>
        </w:tc>
      </w:tr>
      <w:tr w:rsidR="0002377A" w:rsidTr="00017F8A">
        <w:trPr>
          <w:trHeight w:val="630"/>
          <w:jc w:val="center"/>
        </w:trPr>
        <w:tc>
          <w:tcPr>
            <w:tcW w:w="641" w:type="dxa"/>
            <w:vAlign w:val="center"/>
          </w:tcPr>
          <w:p w:rsidR="0002377A" w:rsidRDefault="0002377A" w:rsidP="00017F8A">
            <w:pPr>
              <w:spacing w:line="320" w:lineRule="exact"/>
              <w:ind w:firstLineChars="0" w:firstLine="0"/>
              <w:jc w:val="center"/>
              <w:rPr>
                <w:b/>
                <w:sz w:val="24"/>
                <w:szCs w:val="24"/>
              </w:rPr>
            </w:pPr>
            <w:r>
              <w:rPr>
                <w:rFonts w:hint="eastAsia"/>
                <w:b/>
                <w:sz w:val="24"/>
                <w:szCs w:val="24"/>
              </w:rPr>
              <w:t>序号</w:t>
            </w:r>
          </w:p>
        </w:tc>
        <w:tc>
          <w:tcPr>
            <w:tcW w:w="2123" w:type="dxa"/>
            <w:gridSpan w:val="2"/>
            <w:vAlign w:val="center"/>
          </w:tcPr>
          <w:p w:rsidR="0002377A" w:rsidRDefault="0002377A" w:rsidP="00017F8A">
            <w:pPr>
              <w:spacing w:line="320" w:lineRule="exact"/>
              <w:ind w:firstLineChars="0" w:firstLine="0"/>
              <w:jc w:val="center"/>
              <w:rPr>
                <w:b/>
                <w:sz w:val="24"/>
                <w:szCs w:val="24"/>
              </w:rPr>
            </w:pPr>
            <w:r>
              <w:rPr>
                <w:rFonts w:hint="eastAsia"/>
                <w:b/>
                <w:sz w:val="24"/>
                <w:szCs w:val="24"/>
              </w:rPr>
              <w:t>车辆</w:t>
            </w:r>
            <w:r>
              <w:rPr>
                <w:b/>
                <w:sz w:val="24"/>
                <w:szCs w:val="24"/>
              </w:rPr>
              <w:t>名称</w:t>
            </w:r>
          </w:p>
        </w:tc>
        <w:tc>
          <w:tcPr>
            <w:tcW w:w="788" w:type="dxa"/>
            <w:vAlign w:val="center"/>
          </w:tcPr>
          <w:p w:rsidR="0002377A" w:rsidRDefault="0002377A" w:rsidP="00017F8A">
            <w:pPr>
              <w:spacing w:line="320" w:lineRule="exact"/>
              <w:ind w:firstLineChars="0" w:firstLine="0"/>
              <w:jc w:val="center"/>
              <w:rPr>
                <w:b/>
                <w:sz w:val="24"/>
                <w:szCs w:val="24"/>
              </w:rPr>
            </w:pPr>
            <w:r>
              <w:rPr>
                <w:rFonts w:hint="eastAsia"/>
                <w:b/>
                <w:sz w:val="24"/>
                <w:szCs w:val="24"/>
              </w:rPr>
              <w:t>数量</w:t>
            </w:r>
          </w:p>
        </w:tc>
        <w:tc>
          <w:tcPr>
            <w:tcW w:w="1344" w:type="dxa"/>
            <w:vAlign w:val="center"/>
          </w:tcPr>
          <w:p w:rsidR="0002377A" w:rsidRDefault="0002377A" w:rsidP="00017F8A">
            <w:pPr>
              <w:spacing w:line="320" w:lineRule="exact"/>
              <w:ind w:firstLineChars="0" w:firstLine="0"/>
              <w:jc w:val="center"/>
              <w:rPr>
                <w:b/>
                <w:sz w:val="24"/>
                <w:szCs w:val="24"/>
              </w:rPr>
            </w:pPr>
            <w:r>
              <w:rPr>
                <w:rFonts w:hint="eastAsia"/>
                <w:b/>
                <w:sz w:val="24"/>
                <w:szCs w:val="24"/>
              </w:rPr>
              <w:t>车辆</w:t>
            </w:r>
            <w:r>
              <w:rPr>
                <w:b/>
                <w:sz w:val="24"/>
                <w:szCs w:val="24"/>
              </w:rPr>
              <w:t>牌号</w:t>
            </w:r>
          </w:p>
        </w:tc>
        <w:tc>
          <w:tcPr>
            <w:tcW w:w="1380" w:type="dxa"/>
            <w:vAlign w:val="center"/>
          </w:tcPr>
          <w:p w:rsidR="0002377A" w:rsidRDefault="0002377A" w:rsidP="00017F8A">
            <w:pPr>
              <w:spacing w:line="320" w:lineRule="exact"/>
              <w:ind w:firstLineChars="0" w:firstLine="0"/>
              <w:jc w:val="center"/>
              <w:rPr>
                <w:b/>
                <w:sz w:val="24"/>
                <w:szCs w:val="24"/>
              </w:rPr>
            </w:pPr>
            <w:r>
              <w:rPr>
                <w:rFonts w:hint="eastAsia"/>
                <w:b/>
                <w:sz w:val="24"/>
                <w:szCs w:val="24"/>
              </w:rPr>
              <w:t>载水量</w:t>
            </w:r>
            <w:r>
              <w:rPr>
                <w:b/>
                <w:sz w:val="24"/>
                <w:szCs w:val="24"/>
              </w:rPr>
              <w:t>（</w:t>
            </w:r>
            <w:r>
              <w:rPr>
                <w:rFonts w:hint="eastAsia"/>
                <w:b/>
                <w:sz w:val="24"/>
                <w:szCs w:val="24"/>
              </w:rPr>
              <w:t>t</w:t>
            </w:r>
            <w:r>
              <w:rPr>
                <w:b/>
                <w:sz w:val="24"/>
                <w:szCs w:val="24"/>
              </w:rPr>
              <w:t>）</w:t>
            </w:r>
          </w:p>
        </w:tc>
        <w:tc>
          <w:tcPr>
            <w:tcW w:w="1395" w:type="dxa"/>
            <w:gridSpan w:val="2"/>
            <w:vAlign w:val="center"/>
          </w:tcPr>
          <w:p w:rsidR="0002377A" w:rsidRDefault="0002377A" w:rsidP="00017F8A">
            <w:pPr>
              <w:spacing w:line="320" w:lineRule="exact"/>
              <w:ind w:firstLineChars="0" w:firstLine="0"/>
              <w:jc w:val="center"/>
              <w:rPr>
                <w:b/>
                <w:sz w:val="24"/>
                <w:szCs w:val="24"/>
              </w:rPr>
            </w:pPr>
            <w:r>
              <w:rPr>
                <w:rFonts w:hint="eastAsia"/>
                <w:b/>
                <w:sz w:val="24"/>
                <w:szCs w:val="24"/>
              </w:rPr>
              <w:t>泡沫液</w:t>
            </w:r>
            <w:r>
              <w:rPr>
                <w:b/>
                <w:sz w:val="24"/>
                <w:szCs w:val="24"/>
              </w:rPr>
              <w:t>量（</w:t>
            </w:r>
            <w:r>
              <w:rPr>
                <w:rFonts w:hint="eastAsia"/>
                <w:b/>
                <w:sz w:val="24"/>
                <w:szCs w:val="24"/>
              </w:rPr>
              <w:t>t</w:t>
            </w:r>
            <w:r>
              <w:rPr>
                <w:b/>
                <w:sz w:val="24"/>
                <w:szCs w:val="24"/>
              </w:rPr>
              <w:t>）</w:t>
            </w:r>
          </w:p>
        </w:tc>
        <w:tc>
          <w:tcPr>
            <w:tcW w:w="1424" w:type="dxa"/>
            <w:vAlign w:val="center"/>
          </w:tcPr>
          <w:p w:rsidR="0002377A" w:rsidRDefault="0002377A" w:rsidP="00017F8A">
            <w:pPr>
              <w:spacing w:line="320" w:lineRule="exact"/>
              <w:ind w:firstLineChars="0" w:firstLine="0"/>
              <w:jc w:val="center"/>
              <w:rPr>
                <w:b/>
                <w:sz w:val="24"/>
                <w:szCs w:val="24"/>
              </w:rPr>
            </w:pPr>
            <w:r>
              <w:rPr>
                <w:rFonts w:hint="eastAsia"/>
                <w:b/>
                <w:sz w:val="24"/>
                <w:szCs w:val="24"/>
              </w:rPr>
              <w:t>干粉</w:t>
            </w:r>
            <w:r>
              <w:rPr>
                <w:b/>
                <w:sz w:val="24"/>
                <w:szCs w:val="24"/>
              </w:rPr>
              <w:t>容量（</w:t>
            </w:r>
            <w:r>
              <w:rPr>
                <w:rFonts w:hint="eastAsia"/>
                <w:b/>
                <w:sz w:val="24"/>
                <w:szCs w:val="24"/>
              </w:rPr>
              <w:t>t</w:t>
            </w:r>
            <w:r>
              <w:rPr>
                <w:b/>
                <w:sz w:val="24"/>
                <w:szCs w:val="24"/>
              </w:rPr>
              <w:t>）</w:t>
            </w:r>
          </w:p>
        </w:tc>
      </w:tr>
      <w:tr w:rsidR="0002377A" w:rsidTr="00017F8A">
        <w:trPr>
          <w:trHeight w:val="454"/>
          <w:jc w:val="center"/>
        </w:trPr>
        <w:tc>
          <w:tcPr>
            <w:tcW w:w="641" w:type="dxa"/>
            <w:vAlign w:val="center"/>
          </w:tcPr>
          <w:p w:rsidR="0002377A" w:rsidRDefault="0002377A" w:rsidP="00017F8A">
            <w:pPr>
              <w:pStyle w:val="af8"/>
              <w:spacing w:line="320" w:lineRule="exact"/>
              <w:ind w:firstLineChars="0" w:firstLine="0"/>
              <w:jc w:val="center"/>
              <w:rPr>
                <w:rFonts w:ascii="仿宋" w:eastAsia="仿宋" w:hAnsi="仿宋" w:cs="仿宋"/>
                <w:sz w:val="24"/>
                <w:szCs w:val="24"/>
              </w:rPr>
            </w:pPr>
            <w:r>
              <w:rPr>
                <w:rFonts w:ascii="仿宋" w:eastAsia="仿宋" w:hAnsi="仿宋" w:cs="仿宋" w:hint="eastAsia"/>
                <w:sz w:val="24"/>
                <w:szCs w:val="24"/>
              </w:rPr>
              <w:t>1</w:t>
            </w:r>
          </w:p>
        </w:tc>
        <w:tc>
          <w:tcPr>
            <w:tcW w:w="2123" w:type="dxa"/>
            <w:gridSpan w:val="2"/>
            <w:vAlign w:val="center"/>
          </w:tcPr>
          <w:p w:rsidR="0002377A" w:rsidRDefault="0002377A" w:rsidP="00017F8A">
            <w:pPr>
              <w:widowControl/>
              <w:spacing w:line="320" w:lineRule="exact"/>
              <w:ind w:firstLineChars="0" w:firstLine="0"/>
              <w:jc w:val="center"/>
              <w:textAlignment w:val="center"/>
              <w:rPr>
                <w:rFonts w:cs="仿宋"/>
                <w:b/>
                <w:sz w:val="24"/>
                <w:szCs w:val="24"/>
              </w:rPr>
            </w:pPr>
            <w:r>
              <w:rPr>
                <w:rFonts w:cs="仿宋" w:hint="eastAsia"/>
                <w:color w:val="000000"/>
                <w:kern w:val="0"/>
                <w:sz w:val="24"/>
                <w:szCs w:val="24"/>
              </w:rPr>
              <w:t>压缩空气泡沫车</w:t>
            </w:r>
          </w:p>
        </w:tc>
        <w:tc>
          <w:tcPr>
            <w:tcW w:w="788"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1</w:t>
            </w:r>
          </w:p>
        </w:tc>
        <w:tc>
          <w:tcPr>
            <w:tcW w:w="1344"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闽X5194应急</w:t>
            </w:r>
          </w:p>
        </w:tc>
        <w:tc>
          <w:tcPr>
            <w:tcW w:w="1380" w:type="dxa"/>
            <w:vAlign w:val="center"/>
          </w:tcPr>
          <w:p w:rsidR="0002377A" w:rsidRDefault="0002377A" w:rsidP="00017F8A">
            <w:pPr>
              <w:widowControl/>
              <w:spacing w:line="320" w:lineRule="exact"/>
              <w:ind w:firstLineChars="0" w:firstLine="0"/>
              <w:jc w:val="center"/>
              <w:textAlignment w:val="center"/>
              <w:rPr>
                <w:rFonts w:cs="仿宋"/>
                <w:b/>
                <w:sz w:val="24"/>
                <w:szCs w:val="24"/>
              </w:rPr>
            </w:pPr>
            <w:r>
              <w:rPr>
                <w:rFonts w:cs="仿宋" w:hint="eastAsia"/>
                <w:color w:val="000000"/>
                <w:kern w:val="0"/>
                <w:sz w:val="24"/>
                <w:szCs w:val="24"/>
              </w:rPr>
              <w:t>水：4.4</w:t>
            </w:r>
          </w:p>
        </w:tc>
        <w:tc>
          <w:tcPr>
            <w:tcW w:w="1395" w:type="dxa"/>
            <w:gridSpan w:val="2"/>
            <w:vAlign w:val="center"/>
          </w:tcPr>
          <w:p w:rsidR="0002377A" w:rsidRDefault="0002377A" w:rsidP="00017F8A">
            <w:pPr>
              <w:widowControl/>
              <w:spacing w:line="320" w:lineRule="exact"/>
              <w:ind w:firstLineChars="0" w:firstLine="0"/>
              <w:jc w:val="center"/>
              <w:textAlignment w:val="center"/>
              <w:rPr>
                <w:rFonts w:cs="仿宋"/>
                <w:b/>
                <w:sz w:val="24"/>
                <w:szCs w:val="24"/>
              </w:rPr>
            </w:pPr>
            <w:r>
              <w:rPr>
                <w:rFonts w:cs="仿宋" w:hint="eastAsia"/>
                <w:color w:val="000000"/>
                <w:kern w:val="0"/>
                <w:sz w:val="24"/>
                <w:szCs w:val="24"/>
              </w:rPr>
              <w:t>A类：0.3</w:t>
            </w:r>
            <w:r>
              <w:rPr>
                <w:rFonts w:cs="仿宋" w:hint="eastAsia"/>
                <w:color w:val="000000"/>
                <w:kern w:val="0"/>
                <w:sz w:val="24"/>
                <w:szCs w:val="24"/>
              </w:rPr>
              <w:br/>
              <w:t>B类：1.1</w:t>
            </w:r>
          </w:p>
        </w:tc>
        <w:tc>
          <w:tcPr>
            <w:tcW w:w="1424" w:type="dxa"/>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r>
      <w:tr w:rsidR="0002377A" w:rsidTr="00017F8A">
        <w:trPr>
          <w:trHeight w:val="454"/>
          <w:jc w:val="center"/>
        </w:trPr>
        <w:tc>
          <w:tcPr>
            <w:tcW w:w="641" w:type="dxa"/>
            <w:vAlign w:val="center"/>
          </w:tcPr>
          <w:p w:rsidR="0002377A" w:rsidRDefault="0002377A" w:rsidP="00017F8A">
            <w:pPr>
              <w:pStyle w:val="af8"/>
              <w:spacing w:line="320" w:lineRule="exact"/>
              <w:ind w:firstLineChars="0" w:firstLine="0"/>
              <w:jc w:val="center"/>
              <w:rPr>
                <w:rFonts w:ascii="仿宋" w:eastAsia="仿宋" w:hAnsi="仿宋" w:cs="仿宋"/>
                <w:sz w:val="24"/>
                <w:szCs w:val="24"/>
              </w:rPr>
            </w:pPr>
            <w:r>
              <w:rPr>
                <w:rFonts w:ascii="仿宋" w:eastAsia="仿宋" w:hAnsi="仿宋" w:cs="仿宋" w:hint="eastAsia"/>
                <w:sz w:val="24"/>
                <w:szCs w:val="24"/>
              </w:rPr>
              <w:t>2</w:t>
            </w:r>
          </w:p>
        </w:tc>
        <w:tc>
          <w:tcPr>
            <w:tcW w:w="2123" w:type="dxa"/>
            <w:gridSpan w:val="2"/>
            <w:vAlign w:val="center"/>
          </w:tcPr>
          <w:p w:rsidR="0002377A" w:rsidRDefault="0002377A" w:rsidP="00017F8A">
            <w:pPr>
              <w:widowControl/>
              <w:spacing w:line="320" w:lineRule="exact"/>
              <w:ind w:firstLineChars="0" w:firstLine="0"/>
              <w:jc w:val="center"/>
              <w:textAlignment w:val="center"/>
              <w:rPr>
                <w:rFonts w:cs="仿宋"/>
                <w:b/>
                <w:sz w:val="24"/>
                <w:szCs w:val="24"/>
              </w:rPr>
            </w:pPr>
            <w:r>
              <w:rPr>
                <w:rFonts w:cs="仿宋" w:hint="eastAsia"/>
                <w:color w:val="000000"/>
                <w:kern w:val="0"/>
                <w:sz w:val="24"/>
                <w:szCs w:val="24"/>
              </w:rPr>
              <w:t>中卓18吨水罐车</w:t>
            </w:r>
          </w:p>
        </w:tc>
        <w:tc>
          <w:tcPr>
            <w:tcW w:w="788"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1</w:t>
            </w:r>
          </w:p>
        </w:tc>
        <w:tc>
          <w:tcPr>
            <w:tcW w:w="1344"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闽X5220应急</w:t>
            </w:r>
          </w:p>
        </w:tc>
        <w:tc>
          <w:tcPr>
            <w:tcW w:w="1380" w:type="dxa"/>
            <w:vAlign w:val="center"/>
          </w:tcPr>
          <w:p w:rsidR="0002377A" w:rsidRDefault="0002377A" w:rsidP="00017F8A">
            <w:pPr>
              <w:widowControl/>
              <w:spacing w:line="320" w:lineRule="exact"/>
              <w:ind w:firstLineChars="0" w:firstLine="0"/>
              <w:jc w:val="center"/>
              <w:textAlignment w:val="center"/>
              <w:rPr>
                <w:rFonts w:cs="仿宋"/>
                <w:b/>
                <w:sz w:val="24"/>
                <w:szCs w:val="24"/>
              </w:rPr>
            </w:pPr>
            <w:r>
              <w:rPr>
                <w:rFonts w:cs="仿宋" w:hint="eastAsia"/>
                <w:color w:val="000000"/>
                <w:kern w:val="0"/>
                <w:sz w:val="24"/>
                <w:szCs w:val="24"/>
              </w:rPr>
              <w:t>水：18</w:t>
            </w:r>
          </w:p>
        </w:tc>
        <w:tc>
          <w:tcPr>
            <w:tcW w:w="1395" w:type="dxa"/>
            <w:gridSpan w:val="2"/>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c>
          <w:tcPr>
            <w:tcW w:w="1424" w:type="dxa"/>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r>
      <w:tr w:rsidR="0002377A" w:rsidTr="00017F8A">
        <w:trPr>
          <w:trHeight w:val="454"/>
          <w:jc w:val="center"/>
        </w:trPr>
        <w:tc>
          <w:tcPr>
            <w:tcW w:w="641" w:type="dxa"/>
            <w:vAlign w:val="center"/>
          </w:tcPr>
          <w:p w:rsidR="0002377A" w:rsidRDefault="0002377A" w:rsidP="00017F8A">
            <w:pPr>
              <w:pStyle w:val="af8"/>
              <w:spacing w:line="320" w:lineRule="exact"/>
              <w:ind w:firstLineChars="0" w:firstLine="0"/>
              <w:jc w:val="center"/>
              <w:rPr>
                <w:rFonts w:ascii="仿宋" w:eastAsia="仿宋" w:hAnsi="仿宋" w:cs="仿宋"/>
                <w:sz w:val="24"/>
                <w:szCs w:val="24"/>
              </w:rPr>
            </w:pPr>
            <w:r>
              <w:rPr>
                <w:rFonts w:ascii="仿宋" w:eastAsia="仿宋" w:hAnsi="仿宋" w:cs="仿宋" w:hint="eastAsia"/>
                <w:sz w:val="24"/>
                <w:szCs w:val="24"/>
              </w:rPr>
              <w:t>3</w:t>
            </w:r>
          </w:p>
        </w:tc>
        <w:tc>
          <w:tcPr>
            <w:tcW w:w="2123" w:type="dxa"/>
            <w:gridSpan w:val="2"/>
            <w:vAlign w:val="center"/>
          </w:tcPr>
          <w:p w:rsidR="0002377A" w:rsidRDefault="0002377A" w:rsidP="00017F8A">
            <w:pPr>
              <w:widowControl/>
              <w:spacing w:line="320" w:lineRule="exact"/>
              <w:ind w:firstLineChars="0" w:firstLine="0"/>
              <w:jc w:val="center"/>
              <w:textAlignment w:val="center"/>
              <w:rPr>
                <w:rFonts w:cs="仿宋"/>
                <w:b/>
                <w:sz w:val="24"/>
                <w:szCs w:val="24"/>
              </w:rPr>
            </w:pPr>
            <w:r>
              <w:rPr>
                <w:rFonts w:cs="仿宋" w:hint="eastAsia"/>
                <w:color w:val="000000"/>
                <w:kern w:val="0"/>
                <w:sz w:val="24"/>
                <w:szCs w:val="24"/>
              </w:rPr>
              <w:t>举高喷射消防车</w:t>
            </w:r>
          </w:p>
        </w:tc>
        <w:tc>
          <w:tcPr>
            <w:tcW w:w="788"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1</w:t>
            </w:r>
          </w:p>
        </w:tc>
        <w:tc>
          <w:tcPr>
            <w:tcW w:w="1344"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闽X6326应急</w:t>
            </w:r>
          </w:p>
        </w:tc>
        <w:tc>
          <w:tcPr>
            <w:tcW w:w="1380" w:type="dxa"/>
            <w:vAlign w:val="center"/>
          </w:tcPr>
          <w:p w:rsidR="0002377A" w:rsidRDefault="0002377A" w:rsidP="00017F8A">
            <w:pPr>
              <w:widowControl/>
              <w:spacing w:line="320" w:lineRule="exact"/>
              <w:ind w:firstLineChars="0" w:firstLine="0"/>
              <w:jc w:val="center"/>
              <w:textAlignment w:val="center"/>
              <w:rPr>
                <w:rFonts w:cs="仿宋"/>
                <w:b/>
                <w:sz w:val="24"/>
                <w:szCs w:val="24"/>
              </w:rPr>
            </w:pPr>
            <w:r>
              <w:rPr>
                <w:rFonts w:cs="仿宋" w:hint="eastAsia"/>
                <w:color w:val="000000"/>
                <w:kern w:val="0"/>
                <w:sz w:val="24"/>
                <w:szCs w:val="24"/>
              </w:rPr>
              <w:t>水：1.8</w:t>
            </w:r>
          </w:p>
        </w:tc>
        <w:tc>
          <w:tcPr>
            <w:tcW w:w="1395" w:type="dxa"/>
            <w:gridSpan w:val="2"/>
            <w:vAlign w:val="center"/>
          </w:tcPr>
          <w:p w:rsidR="0002377A" w:rsidRDefault="0002377A" w:rsidP="00017F8A">
            <w:pPr>
              <w:widowControl/>
              <w:spacing w:line="320" w:lineRule="exact"/>
              <w:ind w:firstLineChars="0" w:firstLine="0"/>
              <w:jc w:val="center"/>
              <w:textAlignment w:val="center"/>
              <w:rPr>
                <w:rFonts w:cs="仿宋"/>
                <w:b/>
                <w:sz w:val="24"/>
                <w:szCs w:val="24"/>
              </w:rPr>
            </w:pPr>
            <w:r>
              <w:rPr>
                <w:rFonts w:cs="仿宋" w:hint="eastAsia"/>
                <w:color w:val="000000"/>
                <w:kern w:val="0"/>
                <w:sz w:val="24"/>
                <w:szCs w:val="24"/>
              </w:rPr>
              <w:t>B类：2.0</w:t>
            </w:r>
          </w:p>
        </w:tc>
        <w:tc>
          <w:tcPr>
            <w:tcW w:w="1424" w:type="dxa"/>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r>
      <w:tr w:rsidR="0002377A" w:rsidTr="00017F8A">
        <w:trPr>
          <w:trHeight w:val="454"/>
          <w:jc w:val="center"/>
        </w:trPr>
        <w:tc>
          <w:tcPr>
            <w:tcW w:w="641" w:type="dxa"/>
            <w:vAlign w:val="center"/>
          </w:tcPr>
          <w:p w:rsidR="0002377A" w:rsidRDefault="0002377A" w:rsidP="00017F8A">
            <w:pPr>
              <w:pStyle w:val="af8"/>
              <w:spacing w:line="320" w:lineRule="exact"/>
              <w:ind w:firstLineChars="0" w:firstLine="0"/>
              <w:jc w:val="center"/>
              <w:rPr>
                <w:rFonts w:ascii="仿宋" w:eastAsia="仿宋" w:hAnsi="仿宋" w:cs="仿宋"/>
                <w:sz w:val="24"/>
                <w:szCs w:val="24"/>
              </w:rPr>
            </w:pPr>
            <w:r>
              <w:rPr>
                <w:rFonts w:ascii="仿宋" w:eastAsia="仿宋" w:hAnsi="仿宋" w:cs="仿宋" w:hint="eastAsia"/>
                <w:sz w:val="24"/>
                <w:szCs w:val="24"/>
              </w:rPr>
              <w:t>4</w:t>
            </w:r>
          </w:p>
        </w:tc>
        <w:tc>
          <w:tcPr>
            <w:tcW w:w="2123" w:type="dxa"/>
            <w:gridSpan w:val="2"/>
            <w:vAlign w:val="center"/>
          </w:tcPr>
          <w:p w:rsidR="0002377A" w:rsidRDefault="0002377A" w:rsidP="00017F8A">
            <w:pPr>
              <w:widowControl/>
              <w:spacing w:line="320" w:lineRule="exact"/>
              <w:ind w:firstLineChars="0" w:firstLine="0"/>
              <w:jc w:val="center"/>
              <w:textAlignment w:val="center"/>
              <w:rPr>
                <w:rFonts w:cs="仿宋"/>
                <w:b/>
                <w:sz w:val="24"/>
                <w:szCs w:val="24"/>
              </w:rPr>
            </w:pPr>
            <w:r>
              <w:rPr>
                <w:rFonts w:cs="仿宋" w:hint="eastAsia"/>
                <w:color w:val="000000"/>
                <w:kern w:val="0"/>
                <w:sz w:val="24"/>
                <w:szCs w:val="24"/>
              </w:rPr>
              <w:t>53米登高平台消防车</w:t>
            </w:r>
          </w:p>
        </w:tc>
        <w:tc>
          <w:tcPr>
            <w:tcW w:w="788"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1</w:t>
            </w:r>
          </w:p>
        </w:tc>
        <w:tc>
          <w:tcPr>
            <w:tcW w:w="1344"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闽X5137应急</w:t>
            </w:r>
          </w:p>
        </w:tc>
        <w:tc>
          <w:tcPr>
            <w:tcW w:w="1380" w:type="dxa"/>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c>
          <w:tcPr>
            <w:tcW w:w="1395" w:type="dxa"/>
            <w:gridSpan w:val="2"/>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c>
          <w:tcPr>
            <w:tcW w:w="1424" w:type="dxa"/>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r>
      <w:tr w:rsidR="0002377A" w:rsidTr="00017F8A">
        <w:trPr>
          <w:trHeight w:val="454"/>
          <w:jc w:val="center"/>
        </w:trPr>
        <w:tc>
          <w:tcPr>
            <w:tcW w:w="641" w:type="dxa"/>
            <w:vAlign w:val="center"/>
          </w:tcPr>
          <w:p w:rsidR="0002377A" w:rsidRDefault="0002377A" w:rsidP="00017F8A">
            <w:pPr>
              <w:pStyle w:val="af8"/>
              <w:spacing w:line="320" w:lineRule="exact"/>
              <w:ind w:firstLineChars="0" w:firstLine="0"/>
              <w:jc w:val="center"/>
              <w:rPr>
                <w:rFonts w:ascii="仿宋" w:eastAsia="仿宋" w:hAnsi="仿宋" w:cs="仿宋"/>
                <w:sz w:val="24"/>
                <w:szCs w:val="24"/>
              </w:rPr>
            </w:pPr>
            <w:r>
              <w:rPr>
                <w:rFonts w:ascii="仿宋" w:eastAsia="仿宋" w:hAnsi="仿宋" w:cs="仿宋" w:hint="eastAsia"/>
                <w:sz w:val="24"/>
                <w:szCs w:val="24"/>
              </w:rPr>
              <w:t>5</w:t>
            </w:r>
          </w:p>
        </w:tc>
        <w:tc>
          <w:tcPr>
            <w:tcW w:w="2123" w:type="dxa"/>
            <w:gridSpan w:val="2"/>
            <w:vAlign w:val="center"/>
          </w:tcPr>
          <w:p w:rsidR="0002377A" w:rsidRDefault="0002377A" w:rsidP="00017F8A">
            <w:pPr>
              <w:spacing w:line="320" w:lineRule="exact"/>
              <w:ind w:firstLineChars="0" w:firstLine="0"/>
              <w:jc w:val="center"/>
              <w:rPr>
                <w:rFonts w:cs="仿宋"/>
                <w:b/>
                <w:sz w:val="24"/>
                <w:szCs w:val="24"/>
              </w:rPr>
            </w:pPr>
            <w:r>
              <w:rPr>
                <w:rFonts w:cs="仿宋" w:hint="eastAsia"/>
                <w:color w:val="000000"/>
                <w:kern w:val="0"/>
                <w:sz w:val="24"/>
                <w:szCs w:val="24"/>
              </w:rPr>
              <w:t>泡沫消防车</w:t>
            </w:r>
          </w:p>
        </w:tc>
        <w:tc>
          <w:tcPr>
            <w:tcW w:w="788"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1</w:t>
            </w:r>
          </w:p>
        </w:tc>
        <w:tc>
          <w:tcPr>
            <w:tcW w:w="1344"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闽X5232应急</w:t>
            </w:r>
          </w:p>
        </w:tc>
        <w:tc>
          <w:tcPr>
            <w:tcW w:w="1380" w:type="dxa"/>
            <w:vAlign w:val="center"/>
          </w:tcPr>
          <w:p w:rsidR="0002377A" w:rsidRDefault="0002377A" w:rsidP="00017F8A">
            <w:pPr>
              <w:spacing w:line="320" w:lineRule="exact"/>
              <w:ind w:firstLineChars="0" w:firstLine="0"/>
              <w:jc w:val="center"/>
              <w:rPr>
                <w:rFonts w:cs="仿宋"/>
                <w:b/>
                <w:sz w:val="24"/>
                <w:szCs w:val="24"/>
              </w:rPr>
            </w:pPr>
            <w:r>
              <w:rPr>
                <w:rFonts w:cs="仿宋" w:hint="eastAsia"/>
                <w:color w:val="000000"/>
                <w:kern w:val="0"/>
                <w:sz w:val="24"/>
                <w:szCs w:val="24"/>
              </w:rPr>
              <w:t>水：10</w:t>
            </w:r>
          </w:p>
        </w:tc>
        <w:tc>
          <w:tcPr>
            <w:tcW w:w="1395" w:type="dxa"/>
            <w:gridSpan w:val="2"/>
            <w:vAlign w:val="center"/>
          </w:tcPr>
          <w:p w:rsidR="0002377A" w:rsidRDefault="0002377A" w:rsidP="00017F8A">
            <w:pPr>
              <w:spacing w:line="320" w:lineRule="exact"/>
              <w:ind w:firstLineChars="0" w:firstLine="0"/>
              <w:jc w:val="center"/>
              <w:rPr>
                <w:rFonts w:cs="仿宋"/>
                <w:b/>
                <w:sz w:val="24"/>
                <w:szCs w:val="24"/>
              </w:rPr>
            </w:pPr>
            <w:r>
              <w:rPr>
                <w:rFonts w:cs="仿宋" w:hint="eastAsia"/>
                <w:color w:val="000000"/>
                <w:kern w:val="0"/>
                <w:sz w:val="24"/>
                <w:szCs w:val="24"/>
              </w:rPr>
              <w:t>B类泡沫8t</w:t>
            </w:r>
          </w:p>
        </w:tc>
        <w:tc>
          <w:tcPr>
            <w:tcW w:w="1424" w:type="dxa"/>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r>
      <w:tr w:rsidR="0002377A" w:rsidTr="00017F8A">
        <w:trPr>
          <w:trHeight w:val="454"/>
          <w:jc w:val="center"/>
        </w:trPr>
        <w:tc>
          <w:tcPr>
            <w:tcW w:w="641"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sz w:val="24"/>
                <w:szCs w:val="24"/>
              </w:rPr>
              <w:t>6</w:t>
            </w:r>
          </w:p>
        </w:tc>
        <w:tc>
          <w:tcPr>
            <w:tcW w:w="2123" w:type="dxa"/>
            <w:gridSpan w:val="2"/>
            <w:vAlign w:val="center"/>
          </w:tcPr>
          <w:p w:rsidR="0002377A" w:rsidRDefault="0002377A" w:rsidP="00017F8A">
            <w:pPr>
              <w:spacing w:line="320" w:lineRule="exact"/>
              <w:ind w:firstLineChars="0" w:firstLine="0"/>
              <w:jc w:val="center"/>
              <w:rPr>
                <w:rFonts w:cs="仿宋"/>
                <w:b/>
                <w:sz w:val="24"/>
                <w:szCs w:val="24"/>
              </w:rPr>
            </w:pPr>
            <w:r>
              <w:rPr>
                <w:rFonts w:cs="仿宋" w:hint="eastAsia"/>
                <w:color w:val="000000"/>
                <w:kern w:val="0"/>
                <w:sz w:val="24"/>
                <w:szCs w:val="24"/>
              </w:rPr>
              <w:t>抢险车</w:t>
            </w:r>
          </w:p>
        </w:tc>
        <w:tc>
          <w:tcPr>
            <w:tcW w:w="788"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1</w:t>
            </w:r>
          </w:p>
        </w:tc>
        <w:tc>
          <w:tcPr>
            <w:tcW w:w="1344" w:type="dxa"/>
            <w:vAlign w:val="center"/>
          </w:tcPr>
          <w:p w:rsidR="0002377A" w:rsidRDefault="0002377A" w:rsidP="00017F8A">
            <w:pPr>
              <w:spacing w:line="320" w:lineRule="exact"/>
              <w:ind w:firstLineChars="0" w:firstLine="0"/>
              <w:jc w:val="center"/>
              <w:rPr>
                <w:rFonts w:cs="仿宋"/>
                <w:bCs/>
                <w:sz w:val="24"/>
                <w:szCs w:val="24"/>
              </w:rPr>
            </w:pPr>
            <w:r>
              <w:rPr>
                <w:rFonts w:cs="仿宋" w:hint="eastAsia"/>
                <w:bCs/>
                <w:sz w:val="24"/>
                <w:szCs w:val="24"/>
              </w:rPr>
              <w:t>闽X5231应急</w:t>
            </w:r>
          </w:p>
        </w:tc>
        <w:tc>
          <w:tcPr>
            <w:tcW w:w="1380" w:type="dxa"/>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c>
          <w:tcPr>
            <w:tcW w:w="1395" w:type="dxa"/>
            <w:gridSpan w:val="2"/>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c>
          <w:tcPr>
            <w:tcW w:w="1424" w:type="dxa"/>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w:t>
            </w:r>
          </w:p>
        </w:tc>
      </w:tr>
      <w:tr w:rsidR="0002377A" w:rsidTr="00017F8A">
        <w:trPr>
          <w:trHeight w:val="567"/>
          <w:jc w:val="center"/>
        </w:trPr>
        <w:tc>
          <w:tcPr>
            <w:tcW w:w="9095" w:type="dxa"/>
            <w:gridSpan w:val="9"/>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二、其他应急救援装备</w:t>
            </w:r>
          </w:p>
        </w:tc>
      </w:tr>
      <w:tr w:rsidR="0002377A" w:rsidTr="00017F8A">
        <w:trPr>
          <w:trHeight w:val="567"/>
          <w:jc w:val="center"/>
        </w:trPr>
        <w:tc>
          <w:tcPr>
            <w:tcW w:w="641" w:type="dxa"/>
            <w:vAlign w:val="center"/>
          </w:tcPr>
          <w:p w:rsidR="0002377A" w:rsidRDefault="0002377A" w:rsidP="00017F8A">
            <w:pPr>
              <w:spacing w:line="320" w:lineRule="exact"/>
              <w:ind w:firstLineChars="0" w:firstLine="0"/>
              <w:rPr>
                <w:rFonts w:cs="仿宋"/>
                <w:b/>
                <w:sz w:val="24"/>
                <w:szCs w:val="24"/>
              </w:rPr>
            </w:pPr>
            <w:r>
              <w:rPr>
                <w:rFonts w:cs="仿宋" w:hint="eastAsia"/>
                <w:b/>
                <w:sz w:val="24"/>
                <w:szCs w:val="24"/>
              </w:rPr>
              <w:t>序号</w:t>
            </w:r>
          </w:p>
        </w:tc>
        <w:tc>
          <w:tcPr>
            <w:tcW w:w="4255" w:type="dxa"/>
            <w:gridSpan w:val="4"/>
            <w:vAlign w:val="center"/>
          </w:tcPr>
          <w:p w:rsidR="0002377A" w:rsidRDefault="0002377A" w:rsidP="00017F8A">
            <w:pPr>
              <w:spacing w:line="320" w:lineRule="exact"/>
              <w:ind w:firstLineChars="0" w:firstLine="0"/>
              <w:jc w:val="center"/>
              <w:rPr>
                <w:rFonts w:cs="仿宋"/>
                <w:b/>
                <w:sz w:val="24"/>
                <w:szCs w:val="24"/>
              </w:rPr>
            </w:pPr>
            <w:r>
              <w:rPr>
                <w:rFonts w:cs="仿宋" w:hint="eastAsia"/>
                <w:b/>
                <w:sz w:val="24"/>
                <w:szCs w:val="24"/>
              </w:rPr>
              <w:t>名称</w:t>
            </w:r>
          </w:p>
        </w:tc>
        <w:tc>
          <w:tcPr>
            <w:tcW w:w="4199" w:type="dxa"/>
            <w:gridSpan w:val="4"/>
            <w:vAlign w:val="center"/>
          </w:tcPr>
          <w:p w:rsidR="0002377A" w:rsidRDefault="0002377A" w:rsidP="00017F8A">
            <w:pPr>
              <w:spacing w:line="320" w:lineRule="exact"/>
              <w:ind w:firstLine="482"/>
              <w:jc w:val="center"/>
              <w:rPr>
                <w:rFonts w:cs="仿宋"/>
                <w:b/>
                <w:sz w:val="24"/>
                <w:szCs w:val="24"/>
              </w:rPr>
            </w:pPr>
            <w:r>
              <w:rPr>
                <w:rFonts w:cs="仿宋" w:hint="eastAsia"/>
                <w:b/>
                <w:sz w:val="24"/>
                <w:szCs w:val="24"/>
              </w:rPr>
              <w:t>数量</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液压破拆工具组</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无火花工具</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正压式空气呼吸器</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18</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消防灭火服</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29</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消防头盔</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24</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防毒面具</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10</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消防手套</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30</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消防腰带</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35</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消防员灭火防护靴</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23</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佩戴式防爆照明灯</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18</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消防员呼救器</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消防腰斧</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35</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防静电内衣</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80</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灭火阻燃头套</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44</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消防护目镜</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15</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抢险救援头盔</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30</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抢险救援手套</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30</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抢险救援服</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25</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抢险救援靴</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25</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隔热服</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7</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避火服</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二级防化服</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5</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一级防化服</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防蜂服</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手提式照明灯</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6</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防爆收持电台</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14</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红外热成像仪</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测温仪</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推型事故标志杆</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隔离警戒带</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8</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危险警示带</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闪光警示灯</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手提扩音器</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折叠式担架</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3</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多功能担架</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消防救生气垫</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医药急救箱</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4</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气动起重气垫</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救援支架</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救生抛投器</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水面漂浮救生绳</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3</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机动橡皮艇</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电动剪扩钳</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液压破拆工具组</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机动链锯</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无齿锯</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手持式钢筋速断器</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多功能刀具</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3</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液压千斤顶</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3</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手动破拆工具组</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毁锁器</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绝缘剪断钳</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7</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移动式排烟机</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移动照明灯组</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多功能消防水枪</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直流水枪</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4</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移动消防炮</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吸水管</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消防水带</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102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集水器</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2</w:t>
            </w:r>
          </w:p>
        </w:tc>
      </w:tr>
      <w:tr w:rsidR="0002377A" w:rsidTr="00017F8A">
        <w:trPr>
          <w:trHeight w:val="454"/>
          <w:jc w:val="center"/>
        </w:trPr>
        <w:tc>
          <w:tcPr>
            <w:tcW w:w="641" w:type="dxa"/>
            <w:vAlign w:val="center"/>
          </w:tcPr>
          <w:p w:rsidR="0002377A" w:rsidRPr="00844102" w:rsidRDefault="0002377A" w:rsidP="00017F8A">
            <w:pPr>
              <w:pStyle w:val="af8"/>
              <w:numPr>
                <w:ilvl w:val="0"/>
                <w:numId w:val="62"/>
              </w:numPr>
              <w:ind w:firstLineChars="0"/>
              <w:jc w:val="center"/>
              <w:rPr>
                <w:rFonts w:ascii="仿宋" w:eastAsia="仿宋" w:hAnsi="仿宋"/>
                <w:sz w:val="24"/>
                <w:szCs w:val="24"/>
              </w:rPr>
            </w:pPr>
          </w:p>
        </w:tc>
        <w:tc>
          <w:tcPr>
            <w:tcW w:w="4255" w:type="dxa"/>
            <w:gridSpan w:val="4"/>
            <w:vAlign w:val="center"/>
          </w:tcPr>
          <w:p w:rsidR="0002377A" w:rsidRDefault="0002377A" w:rsidP="00017F8A">
            <w:pPr>
              <w:spacing w:line="320" w:lineRule="exact"/>
              <w:ind w:firstLineChars="0" w:firstLine="0"/>
              <w:jc w:val="center"/>
              <w:rPr>
                <w:rFonts w:cs="仿宋"/>
                <w:sz w:val="24"/>
                <w:szCs w:val="24"/>
              </w:rPr>
            </w:pPr>
            <w:r>
              <w:rPr>
                <w:rFonts w:cs="仿宋" w:hint="eastAsia"/>
                <w:sz w:val="24"/>
                <w:szCs w:val="24"/>
              </w:rPr>
              <w:t>分水器</w:t>
            </w:r>
          </w:p>
        </w:tc>
        <w:tc>
          <w:tcPr>
            <w:tcW w:w="4199" w:type="dxa"/>
            <w:gridSpan w:val="4"/>
            <w:vAlign w:val="center"/>
          </w:tcPr>
          <w:p w:rsidR="0002377A" w:rsidRDefault="0002377A" w:rsidP="00017F8A">
            <w:pPr>
              <w:spacing w:line="320" w:lineRule="exact"/>
              <w:ind w:firstLine="480"/>
              <w:jc w:val="center"/>
              <w:rPr>
                <w:rFonts w:cs="仿宋"/>
                <w:sz w:val="24"/>
                <w:szCs w:val="24"/>
              </w:rPr>
            </w:pPr>
            <w:r>
              <w:rPr>
                <w:rFonts w:cs="仿宋" w:hint="eastAsia"/>
                <w:sz w:val="24"/>
                <w:szCs w:val="24"/>
              </w:rPr>
              <w:t>4</w:t>
            </w:r>
          </w:p>
        </w:tc>
      </w:tr>
    </w:tbl>
    <w:p w:rsidR="0002377A" w:rsidRDefault="0002377A" w:rsidP="00EB3FBE">
      <w:pPr>
        <w:ind w:firstLineChars="62" w:firstLine="198"/>
      </w:pPr>
      <w:r>
        <w:br w:type="page"/>
      </w:r>
    </w:p>
    <w:p w:rsidR="0002377A" w:rsidRDefault="0002377A" w:rsidP="00017F8A">
      <w:pPr>
        <w:pStyle w:val="20"/>
        <w:ind w:firstLineChars="200" w:firstLine="643"/>
      </w:pPr>
      <w:bookmarkStart w:id="166" w:name="_Toc65232913"/>
      <w:bookmarkStart w:id="167" w:name="_Toc73028480"/>
      <w:r w:rsidRPr="0002377A">
        <w:rPr>
          <w:rFonts w:hint="eastAsia"/>
        </w:rPr>
        <w:lastRenderedPageBreak/>
        <w:t>福州高新区及周边医疗机构一览表</w:t>
      </w:r>
      <w:bookmarkEnd w:id="166"/>
      <w:bookmarkEnd w:id="1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3249"/>
        <w:gridCol w:w="1393"/>
        <w:gridCol w:w="2478"/>
      </w:tblGrid>
      <w:tr w:rsidR="0002377A" w:rsidTr="00017F8A">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left"/>
              <w:rPr>
                <w:rFonts w:ascii="宋体" w:hAnsi="宋体"/>
                <w:sz w:val="24"/>
                <w:szCs w:val="24"/>
              </w:rPr>
            </w:pPr>
            <w:r>
              <w:rPr>
                <w:rFonts w:ascii="宋体" w:hAnsi="宋体" w:hint="eastAsia"/>
                <w:sz w:val="24"/>
                <w:szCs w:val="24"/>
              </w:rPr>
              <w:t>一</w:t>
            </w:r>
            <w:r>
              <w:rPr>
                <w:rFonts w:ascii="宋体" w:hAnsi="宋体"/>
                <w:sz w:val="24"/>
                <w:szCs w:val="24"/>
              </w:rPr>
              <w:t>、</w:t>
            </w:r>
            <w:r>
              <w:rPr>
                <w:rFonts w:ascii="宋体" w:hAnsi="宋体" w:hint="eastAsia"/>
                <w:sz w:val="24"/>
                <w:szCs w:val="24"/>
              </w:rPr>
              <w:t>闽侯县南屿镇中心卫生院</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医院名称</w:t>
            </w:r>
          </w:p>
        </w:tc>
        <w:tc>
          <w:tcPr>
            <w:tcW w:w="1749"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sz w:val="24"/>
                <w:szCs w:val="24"/>
              </w:rPr>
            </w:pPr>
            <w:r>
              <w:rPr>
                <w:rFonts w:ascii="宋体" w:hAnsi="宋体" w:hint="eastAsia"/>
                <w:sz w:val="24"/>
                <w:szCs w:val="24"/>
              </w:rPr>
              <w:t>闽侯县南屿镇中心卫生院</w:t>
            </w:r>
          </w:p>
        </w:tc>
        <w:tc>
          <w:tcPr>
            <w:tcW w:w="750"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类型</w:t>
            </w:r>
          </w:p>
        </w:tc>
        <w:tc>
          <w:tcPr>
            <w:tcW w:w="1334"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sz w:val="24"/>
                <w:szCs w:val="24"/>
              </w:rPr>
            </w:pPr>
            <w:r>
              <w:rPr>
                <w:rFonts w:ascii="宋体" w:hAnsi="宋体" w:hint="eastAsia"/>
                <w:sz w:val="24"/>
                <w:szCs w:val="24"/>
              </w:rPr>
              <w:t>一级</w:t>
            </w:r>
            <w:r>
              <w:rPr>
                <w:rFonts w:ascii="宋体" w:hAnsi="宋体"/>
                <w:sz w:val="24"/>
                <w:szCs w:val="24"/>
              </w:rPr>
              <w:t>甲等</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医务人员</w:t>
            </w:r>
          </w:p>
        </w:tc>
        <w:tc>
          <w:tcPr>
            <w:tcW w:w="1749"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sz w:val="24"/>
                <w:szCs w:val="24"/>
              </w:rPr>
            </w:pPr>
            <w:r>
              <w:rPr>
                <w:rFonts w:cs="仿宋" w:hint="eastAsia"/>
                <w:sz w:val="24"/>
                <w:szCs w:val="24"/>
              </w:rPr>
              <w:t>136名</w:t>
            </w:r>
          </w:p>
        </w:tc>
        <w:tc>
          <w:tcPr>
            <w:tcW w:w="750"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b/>
                <w:sz w:val="24"/>
                <w:szCs w:val="24"/>
              </w:rPr>
            </w:pPr>
            <w:r>
              <w:rPr>
                <w:rFonts w:cs="仿宋" w:hint="eastAsia"/>
                <w:b/>
                <w:sz w:val="24"/>
                <w:szCs w:val="24"/>
              </w:rPr>
              <w:t>床位数</w:t>
            </w:r>
          </w:p>
        </w:tc>
        <w:tc>
          <w:tcPr>
            <w:tcW w:w="1334"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sz w:val="24"/>
                <w:szCs w:val="24"/>
              </w:rPr>
            </w:pPr>
            <w:r>
              <w:rPr>
                <w:rFonts w:cs="仿宋" w:hint="eastAsia"/>
                <w:sz w:val="24"/>
                <w:szCs w:val="24"/>
              </w:rPr>
              <w:t>50床</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科室</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left"/>
              <w:rPr>
                <w:rFonts w:cs="仿宋"/>
                <w:sz w:val="24"/>
                <w:szCs w:val="24"/>
              </w:rPr>
            </w:pPr>
            <w:r>
              <w:rPr>
                <w:rFonts w:cs="仿宋" w:hint="eastAsia"/>
                <w:sz w:val="24"/>
                <w:szCs w:val="24"/>
              </w:rPr>
              <w:t>预防保健、内科、外科、泌尿外科专业、妇产科、妇女保健、儿科、儿童保健、眼科、耳鼻咽喉、口腔科、急诊医学等</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地址</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center"/>
              <w:rPr>
                <w:rFonts w:cs="仿宋"/>
                <w:sz w:val="24"/>
                <w:szCs w:val="24"/>
              </w:rPr>
            </w:pPr>
            <w:r>
              <w:rPr>
                <w:rFonts w:cs="仿宋" w:hint="eastAsia"/>
                <w:sz w:val="24"/>
                <w:szCs w:val="24"/>
              </w:rPr>
              <w:t>闽侯县南屿镇南井柳厝4号</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值班</w:t>
            </w:r>
            <w:r>
              <w:rPr>
                <w:rFonts w:ascii="宋体" w:hAnsi="宋体"/>
                <w:b/>
                <w:sz w:val="24"/>
                <w:szCs w:val="24"/>
              </w:rPr>
              <w:t>电话</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center"/>
              <w:rPr>
                <w:rFonts w:cs="仿宋"/>
                <w:sz w:val="24"/>
                <w:szCs w:val="24"/>
              </w:rPr>
            </w:pPr>
            <w:r>
              <w:rPr>
                <w:rFonts w:cs="仿宋" w:hint="eastAsia"/>
                <w:sz w:val="24"/>
                <w:szCs w:val="24"/>
              </w:rPr>
              <w:t>0591-22806499</w:t>
            </w:r>
          </w:p>
        </w:tc>
      </w:tr>
      <w:tr w:rsidR="0002377A" w:rsidTr="00017F8A">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left"/>
              <w:rPr>
                <w:rFonts w:ascii="宋体" w:hAnsi="宋体"/>
                <w:sz w:val="24"/>
                <w:szCs w:val="24"/>
              </w:rPr>
            </w:pPr>
            <w:r>
              <w:rPr>
                <w:rFonts w:ascii="宋体" w:hAnsi="宋体" w:hint="eastAsia"/>
                <w:sz w:val="24"/>
                <w:szCs w:val="24"/>
              </w:rPr>
              <w:t>二</w:t>
            </w:r>
            <w:r>
              <w:rPr>
                <w:rFonts w:ascii="宋体" w:hAnsi="宋体"/>
                <w:sz w:val="24"/>
                <w:szCs w:val="24"/>
              </w:rPr>
              <w:t>、</w:t>
            </w:r>
            <w:r w:rsidRPr="005C1C56">
              <w:rPr>
                <w:rFonts w:ascii="宋体" w:hAnsi="宋体" w:hint="eastAsia"/>
                <w:sz w:val="24"/>
                <w:szCs w:val="24"/>
              </w:rPr>
              <w:t>福建中医药大学附属第三人民医院</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医院名称</w:t>
            </w:r>
          </w:p>
        </w:tc>
        <w:tc>
          <w:tcPr>
            <w:tcW w:w="1749"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sz w:val="24"/>
                <w:szCs w:val="24"/>
              </w:rPr>
            </w:pPr>
            <w:r w:rsidRPr="005C1C56">
              <w:rPr>
                <w:rFonts w:ascii="宋体" w:hAnsi="宋体" w:hint="eastAsia"/>
                <w:sz w:val="24"/>
                <w:szCs w:val="24"/>
              </w:rPr>
              <w:t>福建中医药大学附属第三人民医院</w:t>
            </w:r>
          </w:p>
        </w:tc>
        <w:tc>
          <w:tcPr>
            <w:tcW w:w="750"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类型</w:t>
            </w:r>
          </w:p>
        </w:tc>
        <w:tc>
          <w:tcPr>
            <w:tcW w:w="1334"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sz w:val="24"/>
                <w:szCs w:val="24"/>
              </w:rPr>
            </w:pPr>
            <w:r>
              <w:rPr>
                <w:rFonts w:cs="仿宋" w:hint="eastAsia"/>
                <w:sz w:val="24"/>
                <w:szCs w:val="24"/>
              </w:rPr>
              <w:t>三级甲等</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医务人员</w:t>
            </w:r>
          </w:p>
        </w:tc>
        <w:tc>
          <w:tcPr>
            <w:tcW w:w="1749"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sz w:val="24"/>
                <w:szCs w:val="24"/>
              </w:rPr>
            </w:pPr>
            <w:r>
              <w:rPr>
                <w:rFonts w:cs="仿宋" w:hint="eastAsia"/>
                <w:sz w:val="24"/>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b/>
                <w:sz w:val="24"/>
                <w:szCs w:val="24"/>
              </w:rPr>
            </w:pPr>
            <w:r>
              <w:rPr>
                <w:rFonts w:cs="仿宋" w:hint="eastAsia"/>
                <w:b/>
                <w:sz w:val="24"/>
                <w:szCs w:val="24"/>
              </w:rPr>
              <w:t>床位数</w:t>
            </w:r>
          </w:p>
        </w:tc>
        <w:tc>
          <w:tcPr>
            <w:tcW w:w="1334"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sz w:val="24"/>
                <w:szCs w:val="24"/>
              </w:rPr>
            </w:pPr>
            <w:r>
              <w:rPr>
                <w:rFonts w:cs="仿宋"/>
                <w:sz w:val="24"/>
                <w:szCs w:val="24"/>
              </w:rPr>
              <w:t>4</w:t>
            </w:r>
            <w:r>
              <w:rPr>
                <w:rFonts w:cs="仿宋" w:hint="eastAsia"/>
                <w:sz w:val="24"/>
                <w:szCs w:val="24"/>
              </w:rPr>
              <w:t>00床</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科室</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left"/>
              <w:rPr>
                <w:rFonts w:cs="仿宋"/>
                <w:sz w:val="24"/>
                <w:szCs w:val="24"/>
              </w:rPr>
            </w:pPr>
            <w:r>
              <w:rPr>
                <w:rFonts w:cs="仿宋" w:hint="eastAsia"/>
                <w:sz w:val="24"/>
                <w:szCs w:val="24"/>
              </w:rPr>
              <w:t>国医堂、治未病科（中医健康管理中心）、脑病科、肺病科、心血管科、脾胃病科、肾病科（含血透室）、肝胆科、内分泌科、肿瘤科、老年病科、不孕不育科、急诊科、重症医学科、外一科（普外科）、骨伤科、外二科（泌尿外科）、外三科（神经外科）、耳鼻咽喉科、眼科、口腔科、皮肤科、康复科、针灸科、国医堂针推、推拿科、乳腺科、妇科、儿科、体验科</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地址</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center"/>
              <w:rPr>
                <w:rFonts w:cs="仿宋"/>
                <w:sz w:val="24"/>
                <w:szCs w:val="24"/>
              </w:rPr>
            </w:pPr>
            <w:r w:rsidRPr="0028388C">
              <w:rPr>
                <w:rFonts w:cs="仿宋" w:hint="eastAsia"/>
                <w:sz w:val="24"/>
                <w:szCs w:val="24"/>
              </w:rPr>
              <w:t>福州市闽侯县上街镇国宾大道</w:t>
            </w:r>
            <w:r w:rsidRPr="0028388C">
              <w:rPr>
                <w:rFonts w:cs="仿宋"/>
                <w:sz w:val="24"/>
                <w:szCs w:val="24"/>
              </w:rPr>
              <w:t>363号（福建中医药大学旗山校区旁）</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值班</w:t>
            </w:r>
            <w:r>
              <w:rPr>
                <w:rFonts w:ascii="宋体" w:hAnsi="宋体"/>
                <w:b/>
                <w:sz w:val="24"/>
                <w:szCs w:val="24"/>
              </w:rPr>
              <w:t>电话</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center"/>
              <w:rPr>
                <w:rFonts w:cs="仿宋"/>
                <w:sz w:val="24"/>
                <w:szCs w:val="24"/>
              </w:rPr>
            </w:pPr>
            <w:r w:rsidRPr="0028388C">
              <w:rPr>
                <w:rFonts w:cs="仿宋"/>
                <w:sz w:val="24"/>
                <w:szCs w:val="24"/>
              </w:rPr>
              <w:t>0591-22867120</w:t>
            </w:r>
          </w:p>
        </w:tc>
      </w:tr>
      <w:tr w:rsidR="0002377A" w:rsidTr="00017F8A">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left"/>
              <w:rPr>
                <w:rFonts w:ascii="宋体" w:hAnsi="宋体"/>
                <w:sz w:val="24"/>
                <w:szCs w:val="24"/>
              </w:rPr>
            </w:pPr>
            <w:r>
              <w:rPr>
                <w:rFonts w:ascii="宋体" w:hAnsi="宋体" w:hint="eastAsia"/>
                <w:sz w:val="24"/>
                <w:szCs w:val="24"/>
              </w:rPr>
              <w:t>三</w:t>
            </w:r>
            <w:r>
              <w:rPr>
                <w:rFonts w:ascii="宋体" w:hAnsi="宋体"/>
                <w:sz w:val="24"/>
                <w:szCs w:val="24"/>
              </w:rPr>
              <w:t>、</w:t>
            </w:r>
            <w:r>
              <w:rPr>
                <w:rFonts w:ascii="宋体" w:hAnsi="宋体" w:hint="eastAsia"/>
                <w:sz w:val="24"/>
                <w:szCs w:val="24"/>
              </w:rPr>
              <w:t>闽侯县上街</w:t>
            </w:r>
            <w:r>
              <w:rPr>
                <w:rFonts w:ascii="宋体" w:hAnsi="宋体"/>
                <w:sz w:val="24"/>
                <w:szCs w:val="24"/>
              </w:rPr>
              <w:t>中心卫生院</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医院名称</w:t>
            </w:r>
          </w:p>
        </w:tc>
        <w:tc>
          <w:tcPr>
            <w:tcW w:w="1749"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sz w:val="24"/>
                <w:szCs w:val="24"/>
              </w:rPr>
            </w:pPr>
            <w:r w:rsidRPr="0028388C">
              <w:rPr>
                <w:rFonts w:ascii="宋体" w:hAnsi="宋体" w:hint="eastAsia"/>
                <w:sz w:val="24"/>
                <w:szCs w:val="24"/>
              </w:rPr>
              <w:t>闽侯县上街中心卫生院</w:t>
            </w:r>
          </w:p>
        </w:tc>
        <w:tc>
          <w:tcPr>
            <w:tcW w:w="750"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类型</w:t>
            </w:r>
          </w:p>
        </w:tc>
        <w:tc>
          <w:tcPr>
            <w:tcW w:w="1334"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sz w:val="24"/>
                <w:szCs w:val="24"/>
              </w:rPr>
            </w:pPr>
            <w:r w:rsidRPr="0028388C">
              <w:rPr>
                <w:rFonts w:ascii="宋体" w:hAnsi="宋体" w:hint="eastAsia"/>
                <w:sz w:val="24"/>
                <w:szCs w:val="24"/>
              </w:rPr>
              <w:t>一级甲等</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医务人员</w:t>
            </w:r>
          </w:p>
        </w:tc>
        <w:tc>
          <w:tcPr>
            <w:tcW w:w="1749"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sz w:val="24"/>
                <w:szCs w:val="24"/>
              </w:rPr>
            </w:pPr>
            <w:r w:rsidRPr="0028388C">
              <w:rPr>
                <w:rFonts w:cs="仿宋"/>
                <w:sz w:val="24"/>
                <w:szCs w:val="24"/>
              </w:rPr>
              <w:t>116名</w:t>
            </w:r>
          </w:p>
        </w:tc>
        <w:tc>
          <w:tcPr>
            <w:tcW w:w="750"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b/>
                <w:sz w:val="24"/>
                <w:szCs w:val="24"/>
              </w:rPr>
            </w:pPr>
            <w:r>
              <w:rPr>
                <w:rFonts w:cs="仿宋" w:hint="eastAsia"/>
                <w:b/>
                <w:sz w:val="24"/>
                <w:szCs w:val="24"/>
              </w:rPr>
              <w:t>床位数</w:t>
            </w:r>
          </w:p>
        </w:tc>
        <w:tc>
          <w:tcPr>
            <w:tcW w:w="1334"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sz w:val="24"/>
                <w:szCs w:val="24"/>
              </w:rPr>
            </w:pPr>
            <w:r w:rsidRPr="0028388C">
              <w:rPr>
                <w:rFonts w:cs="仿宋"/>
                <w:sz w:val="24"/>
                <w:szCs w:val="24"/>
              </w:rPr>
              <w:t>100床</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科室</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left"/>
              <w:rPr>
                <w:rFonts w:cs="仿宋"/>
                <w:sz w:val="24"/>
                <w:szCs w:val="24"/>
              </w:rPr>
            </w:pPr>
            <w:r w:rsidRPr="0028388C">
              <w:rPr>
                <w:rFonts w:cs="仿宋" w:hint="eastAsia"/>
                <w:sz w:val="24"/>
                <w:szCs w:val="24"/>
              </w:rPr>
              <w:t>预防保健科，内科，外科，妇产科，妇女保健科，儿科，眼科，耳鼻咽喉科，口腔科，急诊医学科，医学检验科，医学影像科，中医科</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地址</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center"/>
              <w:rPr>
                <w:rFonts w:cs="仿宋"/>
                <w:sz w:val="24"/>
                <w:szCs w:val="24"/>
              </w:rPr>
            </w:pPr>
            <w:r w:rsidRPr="0028388C">
              <w:rPr>
                <w:rFonts w:cs="仿宋" w:hint="eastAsia"/>
                <w:sz w:val="24"/>
                <w:szCs w:val="24"/>
              </w:rPr>
              <w:t>闽侯县上街镇美岐銮浦地段</w:t>
            </w:r>
            <w:r w:rsidRPr="0028388C">
              <w:rPr>
                <w:rFonts w:cs="仿宋"/>
                <w:sz w:val="24"/>
                <w:szCs w:val="24"/>
              </w:rPr>
              <w:t>316国道旁</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值班</w:t>
            </w:r>
            <w:r>
              <w:rPr>
                <w:rFonts w:ascii="宋体" w:hAnsi="宋体"/>
                <w:b/>
                <w:sz w:val="24"/>
                <w:szCs w:val="24"/>
              </w:rPr>
              <w:t>电话</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center"/>
              <w:rPr>
                <w:rFonts w:cs="仿宋"/>
                <w:sz w:val="24"/>
                <w:szCs w:val="24"/>
              </w:rPr>
            </w:pPr>
            <w:r w:rsidRPr="0028388C">
              <w:rPr>
                <w:rFonts w:cs="仿宋"/>
                <w:sz w:val="24"/>
                <w:szCs w:val="24"/>
              </w:rPr>
              <w:t>0591-22198166；0591-22883139</w:t>
            </w:r>
          </w:p>
        </w:tc>
      </w:tr>
      <w:tr w:rsidR="0002377A" w:rsidTr="00017F8A">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left"/>
              <w:rPr>
                <w:rFonts w:ascii="宋体" w:hAnsi="宋体"/>
                <w:sz w:val="24"/>
                <w:szCs w:val="24"/>
              </w:rPr>
            </w:pPr>
            <w:r>
              <w:rPr>
                <w:rFonts w:ascii="宋体" w:hAnsi="宋体" w:hint="eastAsia"/>
                <w:sz w:val="24"/>
                <w:szCs w:val="24"/>
              </w:rPr>
              <w:t>四</w:t>
            </w:r>
            <w:r>
              <w:rPr>
                <w:rFonts w:ascii="宋体" w:hAnsi="宋体"/>
                <w:sz w:val="24"/>
                <w:szCs w:val="24"/>
              </w:rPr>
              <w:t>、</w:t>
            </w:r>
            <w:r w:rsidRPr="005C1C56">
              <w:rPr>
                <w:rFonts w:ascii="宋体" w:hAnsi="宋体" w:hint="eastAsia"/>
                <w:sz w:val="24"/>
                <w:szCs w:val="24"/>
              </w:rPr>
              <w:t>福建省立医院金山分院</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医院名称</w:t>
            </w:r>
          </w:p>
        </w:tc>
        <w:tc>
          <w:tcPr>
            <w:tcW w:w="1749"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sz w:val="24"/>
                <w:szCs w:val="24"/>
              </w:rPr>
            </w:pPr>
            <w:r w:rsidRPr="005C1C56">
              <w:rPr>
                <w:rFonts w:ascii="宋体" w:hAnsi="宋体" w:hint="eastAsia"/>
                <w:sz w:val="24"/>
                <w:szCs w:val="24"/>
              </w:rPr>
              <w:t>福建省立医院金山分院</w:t>
            </w:r>
          </w:p>
        </w:tc>
        <w:tc>
          <w:tcPr>
            <w:tcW w:w="750"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类型</w:t>
            </w:r>
          </w:p>
        </w:tc>
        <w:tc>
          <w:tcPr>
            <w:tcW w:w="1334"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sz w:val="24"/>
                <w:szCs w:val="24"/>
              </w:rPr>
            </w:pPr>
            <w:r>
              <w:rPr>
                <w:rFonts w:cs="仿宋" w:hint="eastAsia"/>
                <w:sz w:val="24"/>
                <w:szCs w:val="24"/>
              </w:rPr>
              <w:t>三级甲等</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医务人员</w:t>
            </w:r>
          </w:p>
        </w:tc>
        <w:tc>
          <w:tcPr>
            <w:tcW w:w="1749"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sz w:val="24"/>
                <w:szCs w:val="24"/>
              </w:rPr>
            </w:pPr>
            <w:r>
              <w:rPr>
                <w:rFonts w:cs="仿宋"/>
                <w:sz w:val="24"/>
                <w:szCs w:val="24"/>
              </w:rPr>
              <w:t>658</w:t>
            </w:r>
            <w:r>
              <w:rPr>
                <w:rFonts w:cs="仿宋" w:hint="eastAsia"/>
                <w:sz w:val="24"/>
                <w:szCs w:val="24"/>
              </w:rPr>
              <w:t>名</w:t>
            </w:r>
          </w:p>
        </w:tc>
        <w:tc>
          <w:tcPr>
            <w:tcW w:w="750"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b/>
                <w:sz w:val="24"/>
                <w:szCs w:val="24"/>
              </w:rPr>
            </w:pPr>
            <w:r>
              <w:rPr>
                <w:rFonts w:cs="仿宋" w:hint="eastAsia"/>
                <w:b/>
                <w:sz w:val="24"/>
                <w:szCs w:val="24"/>
              </w:rPr>
              <w:t>床位数</w:t>
            </w:r>
          </w:p>
        </w:tc>
        <w:tc>
          <w:tcPr>
            <w:tcW w:w="1334"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cs="仿宋"/>
                <w:sz w:val="24"/>
                <w:szCs w:val="24"/>
              </w:rPr>
            </w:pPr>
            <w:r w:rsidRPr="0028388C">
              <w:rPr>
                <w:rFonts w:cs="仿宋"/>
                <w:sz w:val="24"/>
                <w:szCs w:val="24"/>
              </w:rPr>
              <w:t>500床</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lastRenderedPageBreak/>
              <w:t>科室</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left"/>
              <w:rPr>
                <w:rFonts w:cs="仿宋"/>
                <w:sz w:val="24"/>
                <w:szCs w:val="24"/>
              </w:rPr>
            </w:pPr>
            <w:r w:rsidRPr="0028388C">
              <w:rPr>
                <w:rFonts w:cs="仿宋" w:hint="eastAsia"/>
                <w:sz w:val="24"/>
                <w:szCs w:val="24"/>
              </w:rPr>
              <w:t>心血管科、消化内科、内分泌科、神经内科、呼吸科、普通内科、急诊科、肾病内科、骨科、泌尿外科、基本外科、神经外科、肝胆外科、胃肠外科、妇产科、儿科、中医科、口腔科、康复科、皮肤科、病理科、重症医学科、眼科、疼痛科、肿瘤外科、介入放射科、耳鼻喉科、麻醉科</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地址</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center"/>
              <w:rPr>
                <w:rFonts w:cs="仿宋"/>
                <w:sz w:val="24"/>
                <w:szCs w:val="24"/>
              </w:rPr>
            </w:pPr>
            <w:r>
              <w:rPr>
                <w:rFonts w:cs="仿宋" w:hint="eastAsia"/>
                <w:sz w:val="24"/>
                <w:szCs w:val="24"/>
              </w:rPr>
              <w:t>福州市仓山区金榕南路516号</w:t>
            </w:r>
          </w:p>
        </w:tc>
      </w:tr>
      <w:tr w:rsidR="0002377A" w:rsidTr="00017F8A">
        <w:trPr>
          <w:trHeight w:val="454"/>
          <w:jc w:val="center"/>
        </w:trPr>
        <w:tc>
          <w:tcPr>
            <w:tcW w:w="1167" w:type="pct"/>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Chars="0" w:firstLine="0"/>
              <w:jc w:val="center"/>
              <w:rPr>
                <w:rFonts w:ascii="宋体" w:hAnsi="宋体"/>
                <w:b/>
                <w:sz w:val="24"/>
                <w:szCs w:val="24"/>
              </w:rPr>
            </w:pPr>
            <w:r>
              <w:rPr>
                <w:rFonts w:ascii="宋体" w:hAnsi="宋体" w:hint="eastAsia"/>
                <w:b/>
                <w:sz w:val="24"/>
                <w:szCs w:val="24"/>
              </w:rPr>
              <w:t>值班</w:t>
            </w:r>
            <w:r>
              <w:rPr>
                <w:rFonts w:ascii="宋体" w:hAnsi="宋体"/>
                <w:b/>
                <w:sz w:val="24"/>
                <w:szCs w:val="24"/>
              </w:rPr>
              <w:t>电话</w:t>
            </w:r>
          </w:p>
        </w:tc>
        <w:tc>
          <w:tcPr>
            <w:tcW w:w="3833" w:type="pct"/>
            <w:gridSpan w:val="3"/>
            <w:tcBorders>
              <w:top w:val="single" w:sz="4" w:space="0" w:color="auto"/>
              <w:left w:val="single" w:sz="4" w:space="0" w:color="auto"/>
              <w:bottom w:val="single" w:sz="4" w:space="0" w:color="auto"/>
              <w:right w:val="single" w:sz="4" w:space="0" w:color="auto"/>
            </w:tcBorders>
            <w:vAlign w:val="center"/>
          </w:tcPr>
          <w:p w:rsidR="0002377A" w:rsidRDefault="0002377A" w:rsidP="00017F8A">
            <w:pPr>
              <w:adjustRightInd w:val="0"/>
              <w:snapToGrid w:val="0"/>
              <w:spacing w:line="360" w:lineRule="atLeast"/>
              <w:ind w:firstLine="480"/>
              <w:jc w:val="center"/>
              <w:rPr>
                <w:rFonts w:cs="仿宋"/>
                <w:sz w:val="24"/>
                <w:szCs w:val="24"/>
              </w:rPr>
            </w:pPr>
            <w:r>
              <w:rPr>
                <w:rFonts w:cs="仿宋" w:hint="eastAsia"/>
                <w:sz w:val="24"/>
                <w:szCs w:val="24"/>
              </w:rPr>
              <w:t>0591-88218888</w:t>
            </w:r>
          </w:p>
        </w:tc>
      </w:tr>
    </w:tbl>
    <w:p w:rsidR="0002377A" w:rsidRPr="00965AC2" w:rsidRDefault="0002377A" w:rsidP="00EB3FBE">
      <w:pPr>
        <w:ind w:firstLineChars="62" w:firstLine="198"/>
      </w:pPr>
    </w:p>
    <w:sectPr w:rsidR="0002377A" w:rsidRPr="00965AC2" w:rsidSect="00965AC2">
      <w:pgSz w:w="11907" w:h="16839" w:code="9"/>
      <w:pgMar w:top="1701" w:right="1418" w:bottom="1418" w:left="1418" w:header="851" w:footer="992" w:gutter="0"/>
      <w:pgNumType w:fmt="numberInDash"/>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1DF" w:rsidRDefault="001E21DF" w:rsidP="00811265">
      <w:pPr>
        <w:ind w:firstLine="640"/>
      </w:pPr>
      <w:r>
        <w:separator/>
      </w:r>
    </w:p>
  </w:endnote>
  <w:endnote w:type="continuationSeparator" w:id="1">
    <w:p w:rsidR="001E21DF" w:rsidRDefault="001E21DF" w:rsidP="0081126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FKai-SB">
    <w:altName w:val="Microsoft JhengHei Light"/>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Ya4gj">
    <w:altName w:val="黑体"/>
    <w:charset w:val="86"/>
    <w:family w:val="modern"/>
    <w:pitch w:val="default"/>
    <w:sig w:usb0="00000000" w:usb1="0000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39402"/>
      <w:docPartObj>
        <w:docPartGallery w:val="Page Numbers (Bottom of Page)"/>
        <w:docPartUnique/>
      </w:docPartObj>
    </w:sdtPr>
    <w:sdtEndPr>
      <w:rPr>
        <w:rFonts w:asciiTheme="minorEastAsia" w:eastAsiaTheme="minorEastAsia" w:hAnsiTheme="minorEastAsia"/>
        <w:sz w:val="28"/>
        <w:szCs w:val="28"/>
      </w:rPr>
    </w:sdtEndPr>
    <w:sdtContent>
      <w:p w:rsidR="00AC64FE" w:rsidRPr="00665F76" w:rsidRDefault="004B79FF" w:rsidP="00665F76">
        <w:pPr>
          <w:pStyle w:val="a5"/>
          <w:spacing w:line="240" w:lineRule="auto"/>
          <w:ind w:firstLineChars="0" w:firstLine="0"/>
          <w:rPr>
            <w:rFonts w:asciiTheme="minorEastAsia" w:eastAsiaTheme="minorEastAsia" w:hAnsiTheme="minorEastAsia"/>
            <w:sz w:val="28"/>
            <w:szCs w:val="28"/>
          </w:rPr>
        </w:pPr>
        <w:r w:rsidRPr="00665F76">
          <w:rPr>
            <w:rFonts w:asciiTheme="minorEastAsia" w:eastAsiaTheme="minorEastAsia" w:hAnsiTheme="minorEastAsia"/>
            <w:sz w:val="28"/>
            <w:szCs w:val="28"/>
          </w:rPr>
          <w:fldChar w:fldCharType="begin"/>
        </w:r>
        <w:r w:rsidR="00AC64FE" w:rsidRPr="00665F76">
          <w:rPr>
            <w:rFonts w:asciiTheme="minorEastAsia" w:eastAsiaTheme="minorEastAsia" w:hAnsiTheme="minorEastAsia"/>
            <w:sz w:val="28"/>
            <w:szCs w:val="28"/>
          </w:rPr>
          <w:instrText>PAGE   \* MERGEFORMAT</w:instrText>
        </w:r>
        <w:r w:rsidRPr="00665F76">
          <w:rPr>
            <w:rFonts w:asciiTheme="minorEastAsia" w:eastAsiaTheme="minorEastAsia" w:hAnsiTheme="minorEastAsia"/>
            <w:sz w:val="28"/>
            <w:szCs w:val="28"/>
          </w:rPr>
          <w:fldChar w:fldCharType="separate"/>
        </w:r>
        <w:r w:rsidR="00677C83" w:rsidRPr="00677C83">
          <w:rPr>
            <w:rFonts w:asciiTheme="minorEastAsia" w:eastAsiaTheme="minorEastAsia" w:hAnsiTheme="minorEastAsia"/>
            <w:noProof/>
            <w:sz w:val="28"/>
            <w:szCs w:val="28"/>
            <w:lang w:val="zh-CN"/>
          </w:rPr>
          <w:t>-</w:t>
        </w:r>
        <w:r w:rsidR="00677C83">
          <w:rPr>
            <w:rFonts w:asciiTheme="minorEastAsia" w:eastAsiaTheme="minorEastAsia" w:hAnsiTheme="minorEastAsia"/>
            <w:noProof/>
            <w:sz w:val="28"/>
            <w:szCs w:val="28"/>
          </w:rPr>
          <w:t xml:space="preserve"> 4 -</w:t>
        </w:r>
        <w:r w:rsidRPr="00665F76">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FE" w:rsidRDefault="00AC64FE" w:rsidP="007D535A">
    <w:pPr>
      <w:pStyle w:val="a5"/>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FE" w:rsidRDefault="00AC64FE" w:rsidP="00334957">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971803"/>
      <w:docPartObj>
        <w:docPartGallery w:val="Page Numbers (Bottom of Page)"/>
        <w:docPartUnique/>
      </w:docPartObj>
    </w:sdtPr>
    <w:sdtEndPr>
      <w:rPr>
        <w:rFonts w:asciiTheme="minorEastAsia" w:eastAsiaTheme="minorEastAsia" w:hAnsiTheme="minorEastAsia"/>
        <w:sz w:val="28"/>
        <w:szCs w:val="28"/>
      </w:rPr>
    </w:sdtEndPr>
    <w:sdtContent>
      <w:p w:rsidR="00AC64FE" w:rsidRPr="00B63033" w:rsidRDefault="004B79FF" w:rsidP="00665F76">
        <w:pPr>
          <w:pStyle w:val="a5"/>
          <w:spacing w:line="240" w:lineRule="auto"/>
          <w:ind w:firstLineChars="0" w:firstLine="0"/>
          <w:jc w:val="right"/>
          <w:rPr>
            <w:rFonts w:asciiTheme="minorEastAsia" w:eastAsiaTheme="minorEastAsia" w:hAnsiTheme="minorEastAsia"/>
            <w:sz w:val="28"/>
            <w:szCs w:val="28"/>
          </w:rPr>
        </w:pPr>
        <w:r w:rsidRPr="00B63033">
          <w:rPr>
            <w:rFonts w:asciiTheme="minorEastAsia" w:eastAsiaTheme="minorEastAsia" w:hAnsiTheme="minorEastAsia"/>
            <w:sz w:val="28"/>
            <w:szCs w:val="28"/>
          </w:rPr>
          <w:fldChar w:fldCharType="begin"/>
        </w:r>
        <w:r w:rsidR="00AC64FE" w:rsidRPr="00B63033">
          <w:rPr>
            <w:rFonts w:asciiTheme="minorEastAsia" w:eastAsiaTheme="minorEastAsia" w:hAnsiTheme="minorEastAsia"/>
            <w:sz w:val="28"/>
            <w:szCs w:val="28"/>
          </w:rPr>
          <w:instrText xml:space="preserve"> PAGE   \* MERGEFORMAT </w:instrText>
        </w:r>
        <w:r w:rsidRPr="00B63033">
          <w:rPr>
            <w:rFonts w:asciiTheme="minorEastAsia" w:eastAsiaTheme="minorEastAsia" w:hAnsiTheme="minorEastAsia"/>
            <w:sz w:val="28"/>
            <w:szCs w:val="28"/>
          </w:rPr>
          <w:fldChar w:fldCharType="separate"/>
        </w:r>
        <w:r w:rsidR="00677C83" w:rsidRPr="00677C83">
          <w:rPr>
            <w:rFonts w:asciiTheme="minorEastAsia" w:eastAsiaTheme="minorEastAsia" w:hAnsiTheme="minorEastAsia"/>
            <w:noProof/>
            <w:sz w:val="28"/>
            <w:szCs w:val="28"/>
            <w:lang w:val="zh-CN"/>
          </w:rPr>
          <w:t>III</w:t>
        </w:r>
        <w:r w:rsidRPr="00B63033">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1DF" w:rsidRDefault="001E21DF" w:rsidP="00811265">
      <w:pPr>
        <w:ind w:firstLine="640"/>
      </w:pPr>
      <w:r>
        <w:separator/>
      </w:r>
    </w:p>
  </w:footnote>
  <w:footnote w:type="continuationSeparator" w:id="1">
    <w:p w:rsidR="001E21DF" w:rsidRDefault="001E21DF" w:rsidP="0081126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FE" w:rsidRDefault="00AC64FE" w:rsidP="00B63033">
    <w:pPr>
      <w:pStyle w:val="a4"/>
      <w:pBdr>
        <w:bottom w:val="none" w:sz="0" w:space="0" w:color="auto"/>
      </w:pBdr>
      <w:spacing w:line="240" w:lineRule="auto"/>
      <w:ind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FE" w:rsidRPr="005A5199" w:rsidRDefault="00AC64FE" w:rsidP="00334957">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FE" w:rsidRDefault="00AC64FE" w:rsidP="00334957">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C7840C2"/>
    <w:lvl w:ilvl="0">
      <w:start w:val="1"/>
      <w:numFmt w:val="bullet"/>
      <w:pStyle w:val="2"/>
      <w:lvlText w:val=""/>
      <w:lvlJc w:val="left"/>
      <w:pPr>
        <w:tabs>
          <w:tab w:val="num" w:pos="2040"/>
        </w:tabs>
        <w:ind w:leftChars="800" w:left="2040" w:hangingChars="200" w:hanging="360"/>
      </w:pPr>
      <w:rPr>
        <w:rFonts w:ascii="Wingdings" w:hAnsi="Wingdings" w:hint="default"/>
      </w:rPr>
    </w:lvl>
  </w:abstractNum>
  <w:abstractNum w:abstractNumId="1">
    <w:nsid w:val="00AF66A6"/>
    <w:multiLevelType w:val="hybridMultilevel"/>
    <w:tmpl w:val="31088470"/>
    <w:lvl w:ilvl="0" w:tplc="564AEE96">
      <w:start w:val="1"/>
      <w:numFmt w:val="decimal"/>
      <w:suff w:val="nothing"/>
      <w:lvlText w:val="（%1）"/>
      <w:lvlJc w:val="left"/>
      <w:pPr>
        <w:ind w:left="0" w:firstLine="0"/>
      </w:pPr>
      <w:rPr>
        <w:rFonts w:ascii="仿宋" w:eastAsia="仿宋" w:hAnsi="仿宋" w:hint="eastAsia"/>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8FE3A1B"/>
    <w:multiLevelType w:val="hybridMultilevel"/>
    <w:tmpl w:val="907EB29C"/>
    <w:lvl w:ilvl="0" w:tplc="DB8C02F4">
      <w:start w:val="1"/>
      <w:numFmt w:val="decimal"/>
      <w:suff w:val="nothing"/>
      <w:lvlText w:val="%1"/>
      <w:lvlJc w:val="center"/>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9E3EFC"/>
    <w:multiLevelType w:val="hybridMultilevel"/>
    <w:tmpl w:val="4A7E31CA"/>
    <w:lvl w:ilvl="0" w:tplc="9DDC7014">
      <w:start w:val="1"/>
      <w:numFmt w:val="decimal"/>
      <w:pStyle w:val="a"/>
      <w:lvlText w:val="[%1]"/>
      <w:lvlJc w:val="left"/>
      <w:pPr>
        <w:ind w:left="619" w:hanging="420"/>
      </w:pPr>
      <w:rPr>
        <w:rFonts w:ascii="Times New Roman" w:hAnsi="Times New Roman" w:hint="default"/>
        <w:sz w:val="24"/>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4">
    <w:nsid w:val="1C6621D2"/>
    <w:multiLevelType w:val="hybridMultilevel"/>
    <w:tmpl w:val="5F6065BC"/>
    <w:lvl w:ilvl="0" w:tplc="564AEE96">
      <w:start w:val="1"/>
      <w:numFmt w:val="decimal"/>
      <w:suff w:val="nothing"/>
      <w:lvlText w:val="（%1）"/>
      <w:lvlJc w:val="left"/>
      <w:pPr>
        <w:ind w:left="0" w:firstLine="0"/>
      </w:pPr>
      <w:rPr>
        <w:rFonts w:ascii="仿宋" w:eastAsia="仿宋" w:hAnsi="仿宋" w:hint="eastAsia"/>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363547E"/>
    <w:multiLevelType w:val="multilevel"/>
    <w:tmpl w:val="C8E815E2"/>
    <w:lvl w:ilvl="0">
      <w:start w:val="1"/>
      <w:numFmt w:val="decimal"/>
      <w:pStyle w:val="1"/>
      <w:lvlText w:val="%1 "/>
      <w:lvlJc w:val="left"/>
      <w:pPr>
        <w:tabs>
          <w:tab w:val="num" w:pos="425"/>
        </w:tabs>
        <w:ind w:left="425" w:hanging="425"/>
      </w:pPr>
      <w:rPr>
        <w:rFonts w:ascii="仿宋" w:eastAsia="仿宋" w:hAnsi="仿宋" w:cs="Times New Roman" w:hint="eastAsia"/>
        <w:b/>
        <w:bCs w:val="0"/>
        <w:i w:val="0"/>
        <w:iCs w:val="0"/>
        <w:caps w:val="0"/>
        <w:smallCaps w:val="0"/>
        <w:strike w:val="0"/>
        <w:dstrike w:val="0"/>
        <w:noProof w:val="0"/>
        <w:vanish w:val="0"/>
        <w:color w:val="000000"/>
        <w:spacing w:val="0"/>
        <w:position w:val="0"/>
        <w:u w:val="none"/>
        <w:effect w:val="none"/>
        <w:vertAlign w:val="baseline"/>
        <w:em w:val="none"/>
      </w:rPr>
    </w:lvl>
    <w:lvl w:ilvl="1">
      <w:start w:val="1"/>
      <w:numFmt w:val="decimal"/>
      <w:pStyle w:val="20"/>
      <w:suff w:val="space"/>
      <w:lvlText w:val="%1.%2"/>
      <w:lvlJc w:val="left"/>
      <w:pPr>
        <w:ind w:left="0" w:firstLine="0"/>
      </w:pPr>
      <w:rPr>
        <w:rFonts w:ascii="仿宋" w:eastAsia="仿宋" w:hAnsi="仿宋" w:hint="default"/>
        <w:caps w:val="0"/>
        <w:strike w:val="0"/>
        <w:dstrike w:val="0"/>
        <w:vanish w:val="0"/>
        <w:color w:val="000000"/>
        <w:vertAlign w:val="baseline"/>
      </w:rPr>
    </w:lvl>
    <w:lvl w:ilvl="2">
      <w:start w:val="1"/>
      <w:numFmt w:val="decimal"/>
      <w:pStyle w:val="3"/>
      <w:suff w:val="space"/>
      <w:lvlText w:val="%1.%2.%3"/>
      <w:lvlJc w:val="left"/>
      <w:pPr>
        <w:ind w:left="7939" w:firstLine="0"/>
      </w:pPr>
      <w:rPr>
        <w:rFonts w:ascii="仿宋" w:eastAsia="仿宋" w:hAnsi="仿宋" w:cs="Times New Roman"/>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isLgl/>
      <w:suff w:val="space"/>
      <w:lvlText w:val="%1.%2.%3.%4"/>
      <w:lvlJc w:val="left"/>
      <w:pPr>
        <w:ind w:left="2552" w:firstLine="0"/>
      </w:pPr>
      <w:rPr>
        <w:rFonts w:ascii="仿宋" w:eastAsia="仿宋" w:hAnsi="仿宋" w:cs="Times New Roman" w:hint="eastAsia"/>
        <w:b/>
        <w:bCs w:val="0"/>
        <w:i w:val="0"/>
        <w:iCs w:val="0"/>
        <w:caps w:val="0"/>
        <w:smallCaps w:val="0"/>
        <w:strike w:val="0"/>
        <w:dstrike w:val="0"/>
        <w:noProof w:val="0"/>
        <w:vanish w:val="0"/>
        <w:color w:val="000000"/>
        <w:spacing w:val="0"/>
        <w:position w:val="0"/>
        <w:u w:val="none"/>
        <w:effect w:val="none"/>
        <w:vertAlign w:val="baseline"/>
        <w:em w:val="none"/>
      </w:rPr>
    </w:lvl>
    <w:lvl w:ilvl="4">
      <w:numFmt w:val="decimal"/>
      <w:lvlText w:val=""/>
      <w:lvlJc w:val="left"/>
      <w:pPr>
        <w:tabs>
          <w:tab w:val="num" w:pos="425"/>
        </w:tabs>
        <w:ind w:left="425" w:hanging="425"/>
      </w:pPr>
      <w:rPr>
        <w:rFonts w:hint="eastAsia"/>
      </w:rPr>
    </w:lvl>
    <w:lvl w:ilvl="5">
      <w:numFmt w:val="decimal"/>
      <w:lvlText w:val=""/>
      <w:lvlJc w:val="left"/>
      <w:pPr>
        <w:tabs>
          <w:tab w:val="num" w:pos="425"/>
        </w:tabs>
        <w:ind w:left="425" w:hanging="425"/>
      </w:pPr>
      <w:rPr>
        <w:rFonts w:hint="eastAsia"/>
      </w:rPr>
    </w:lvl>
    <w:lvl w:ilvl="6">
      <w:numFmt w:val="decimal"/>
      <w:lvlText w:val=""/>
      <w:lvlJc w:val="left"/>
      <w:pPr>
        <w:tabs>
          <w:tab w:val="num" w:pos="425"/>
        </w:tabs>
        <w:ind w:left="425" w:hanging="425"/>
      </w:pPr>
      <w:rPr>
        <w:rFonts w:hint="eastAsia"/>
      </w:rPr>
    </w:lvl>
    <w:lvl w:ilvl="7">
      <w:numFmt w:val="decimal"/>
      <w:lvlText w:val=""/>
      <w:lvlJc w:val="left"/>
      <w:pPr>
        <w:tabs>
          <w:tab w:val="num" w:pos="425"/>
        </w:tabs>
        <w:ind w:left="425" w:hanging="425"/>
      </w:pPr>
      <w:rPr>
        <w:rFonts w:hint="eastAsia"/>
      </w:rPr>
    </w:lvl>
    <w:lvl w:ilvl="8">
      <w:numFmt w:val="decimal"/>
      <w:lvlText w:val=""/>
      <w:lvlJc w:val="left"/>
      <w:pPr>
        <w:tabs>
          <w:tab w:val="num" w:pos="425"/>
        </w:tabs>
        <w:ind w:left="425" w:hanging="425"/>
      </w:pPr>
      <w:rPr>
        <w:rFonts w:hint="eastAsia"/>
      </w:rPr>
    </w:lvl>
  </w:abstractNum>
  <w:abstractNum w:abstractNumId="6">
    <w:nsid w:val="2B231F28"/>
    <w:multiLevelType w:val="hybridMultilevel"/>
    <w:tmpl w:val="B6265F9A"/>
    <w:lvl w:ilvl="0" w:tplc="564AEE96">
      <w:start w:val="1"/>
      <w:numFmt w:val="decimal"/>
      <w:suff w:val="nothing"/>
      <w:lvlText w:val="（%1）"/>
      <w:lvlJc w:val="left"/>
      <w:pPr>
        <w:ind w:left="0" w:firstLine="0"/>
      </w:pPr>
      <w:rPr>
        <w:rFonts w:ascii="仿宋" w:eastAsia="仿宋" w:hAnsi="仿宋" w:hint="eastAsia"/>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582046E"/>
    <w:multiLevelType w:val="hybridMultilevel"/>
    <w:tmpl w:val="B67E94AA"/>
    <w:lvl w:ilvl="0" w:tplc="CD26CCE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9B578E"/>
    <w:multiLevelType w:val="hybridMultilevel"/>
    <w:tmpl w:val="33E421F8"/>
    <w:lvl w:ilvl="0" w:tplc="87E4D41E">
      <w:start w:val="1"/>
      <w:numFmt w:val="decimal"/>
      <w:suff w:val="nothing"/>
      <w:lvlText w:val="（%1）"/>
      <w:lvlJc w:val="left"/>
      <w:pPr>
        <w:ind w:left="0" w:firstLine="0"/>
      </w:pPr>
      <w:rPr>
        <w:rFonts w:ascii="Times New Roman" w:eastAsia="仿宋" w:hAnsi="Times New Roman" w:hint="default"/>
        <w:sz w:val="28"/>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2296B2C"/>
    <w:multiLevelType w:val="multilevel"/>
    <w:tmpl w:val="42296B2C"/>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54C411D"/>
    <w:multiLevelType w:val="hybridMultilevel"/>
    <w:tmpl w:val="B67E94AA"/>
    <w:lvl w:ilvl="0" w:tplc="CD26CCE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DA4054"/>
    <w:multiLevelType w:val="hybridMultilevel"/>
    <w:tmpl w:val="20AA6AC8"/>
    <w:lvl w:ilvl="0" w:tplc="41305F66">
      <w:start w:val="1"/>
      <w:numFmt w:val="decimal"/>
      <w:suff w:val="nothing"/>
      <w:lvlText w:val="%1"/>
      <w:lvlJc w:val="left"/>
      <w:pPr>
        <w:ind w:left="0" w:firstLine="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107DF5"/>
    <w:multiLevelType w:val="hybridMultilevel"/>
    <w:tmpl w:val="B67E94AA"/>
    <w:lvl w:ilvl="0" w:tplc="CD26CCE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883160"/>
    <w:multiLevelType w:val="hybridMultilevel"/>
    <w:tmpl w:val="07220254"/>
    <w:lvl w:ilvl="0" w:tplc="564AEE96">
      <w:start w:val="1"/>
      <w:numFmt w:val="decimal"/>
      <w:suff w:val="nothing"/>
      <w:lvlText w:val="（%1）"/>
      <w:lvlJc w:val="left"/>
      <w:pPr>
        <w:ind w:left="0" w:firstLine="0"/>
      </w:pPr>
      <w:rPr>
        <w:rFonts w:ascii="仿宋" w:eastAsia="仿宋" w:hAnsi="仿宋" w:hint="eastAsia"/>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FA47DE1"/>
    <w:multiLevelType w:val="hybridMultilevel"/>
    <w:tmpl w:val="B6265F9A"/>
    <w:lvl w:ilvl="0" w:tplc="564AEE96">
      <w:start w:val="1"/>
      <w:numFmt w:val="decimal"/>
      <w:suff w:val="nothing"/>
      <w:lvlText w:val="（%1）"/>
      <w:lvlJc w:val="left"/>
      <w:pPr>
        <w:ind w:left="0" w:firstLine="0"/>
      </w:pPr>
      <w:rPr>
        <w:rFonts w:ascii="仿宋" w:eastAsia="仿宋" w:hAnsi="仿宋" w:hint="eastAsia"/>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50610F3C"/>
    <w:multiLevelType w:val="multilevel"/>
    <w:tmpl w:val="50610F3C"/>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E524C73"/>
    <w:multiLevelType w:val="hybridMultilevel"/>
    <w:tmpl w:val="B67E94AA"/>
    <w:lvl w:ilvl="0" w:tplc="CD26CCE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FE223E"/>
    <w:multiLevelType w:val="multilevel"/>
    <w:tmpl w:val="7B62EE50"/>
    <w:lvl w:ilvl="0">
      <w:start w:val="1"/>
      <w:numFmt w:val="decimal"/>
      <w:suff w:val="nothing"/>
      <w:lvlText w:val="%1"/>
      <w:lvlJc w:val="center"/>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8">
    <w:nsid w:val="7B6E044D"/>
    <w:multiLevelType w:val="hybridMultilevel"/>
    <w:tmpl w:val="B67E94AA"/>
    <w:lvl w:ilvl="0" w:tplc="CD26CCE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5"/>
  </w:num>
  <w:num w:numId="5">
    <w:abstractNumId w:val="5"/>
  </w:num>
  <w:num w:numId="6">
    <w:abstractNumId w:val="5"/>
  </w:num>
  <w:num w:numId="7">
    <w:abstractNumId w:val="5"/>
  </w:num>
  <w:num w:numId="8">
    <w:abstractNumId w:val="5"/>
  </w:num>
  <w:num w:numId="9">
    <w:abstractNumId w:val="8"/>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16"/>
  </w:num>
  <w:num w:numId="39">
    <w:abstractNumId w:val="18"/>
  </w:num>
  <w:num w:numId="40">
    <w:abstractNumId w:val="10"/>
  </w:num>
  <w:num w:numId="4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15"/>
  </w:num>
  <w:num w:numId="43">
    <w:abstractNumId w:val="5"/>
  </w:num>
  <w:num w:numId="44">
    <w:abstractNumId w:val="17"/>
  </w:num>
  <w:num w:numId="45">
    <w:abstractNumId w:val="1"/>
  </w:num>
  <w:num w:numId="46">
    <w:abstractNumId w:val="14"/>
  </w:num>
  <w:num w:numId="47">
    <w:abstractNumId w:val="6"/>
  </w:num>
  <w:num w:numId="48">
    <w:abstractNumId w:val="13"/>
  </w:num>
  <w:num w:numId="49">
    <w:abstractNumId w:val="4"/>
  </w:num>
  <w:num w:numId="5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1">
    <w:abstractNumId w:val="5"/>
  </w:num>
  <w:num w:numId="52">
    <w:abstractNumId w:val="5"/>
  </w:num>
  <w:num w:numId="53">
    <w:abstractNumId w:val="5"/>
  </w:num>
  <w:num w:numId="5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5">
    <w:abstractNumId w:val="5"/>
  </w:num>
  <w:num w:numId="56">
    <w:abstractNumId w:val="9"/>
  </w:num>
  <w:num w:numId="57">
    <w:abstractNumId w:val="11"/>
  </w:num>
  <w:num w:numId="58">
    <w:abstractNumId w:val="12"/>
  </w:num>
  <w:num w:numId="59">
    <w:abstractNumId w:val="7"/>
  </w:num>
  <w:num w:numId="60">
    <w:abstractNumId w:val="5"/>
  </w:num>
  <w:num w:numId="61">
    <w:abstractNumId w:val="5"/>
  </w:num>
  <w:num w:numId="62">
    <w:abstractNumId w:val="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bordersDoNotSurroundHeader/>
  <w:bordersDoNotSurroundFooter/>
  <w:hideSpellingErrors/>
  <w:hideGrammaticalErrors/>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17410">
      <o:colormru v:ext="edit" colors="#330,fuchsia"/>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D28"/>
    <w:rsid w:val="000000FE"/>
    <w:rsid w:val="000009CB"/>
    <w:rsid w:val="00001385"/>
    <w:rsid w:val="00001558"/>
    <w:rsid w:val="0000173D"/>
    <w:rsid w:val="0000210E"/>
    <w:rsid w:val="000023E4"/>
    <w:rsid w:val="00002AF7"/>
    <w:rsid w:val="00002E36"/>
    <w:rsid w:val="0000316C"/>
    <w:rsid w:val="000032C2"/>
    <w:rsid w:val="00003728"/>
    <w:rsid w:val="000039EE"/>
    <w:rsid w:val="00003DDD"/>
    <w:rsid w:val="0000438B"/>
    <w:rsid w:val="000068F6"/>
    <w:rsid w:val="00006AC8"/>
    <w:rsid w:val="00007250"/>
    <w:rsid w:val="00007893"/>
    <w:rsid w:val="00007FCE"/>
    <w:rsid w:val="000106B1"/>
    <w:rsid w:val="000107D8"/>
    <w:rsid w:val="000109C8"/>
    <w:rsid w:val="00010BA6"/>
    <w:rsid w:val="0001118C"/>
    <w:rsid w:val="00011503"/>
    <w:rsid w:val="00011698"/>
    <w:rsid w:val="00011DEC"/>
    <w:rsid w:val="00012553"/>
    <w:rsid w:val="00012BF5"/>
    <w:rsid w:val="00012F52"/>
    <w:rsid w:val="000132E7"/>
    <w:rsid w:val="000138A9"/>
    <w:rsid w:val="00013D67"/>
    <w:rsid w:val="00014487"/>
    <w:rsid w:val="00014508"/>
    <w:rsid w:val="00014D9D"/>
    <w:rsid w:val="000151BA"/>
    <w:rsid w:val="000151CE"/>
    <w:rsid w:val="0001548A"/>
    <w:rsid w:val="00015587"/>
    <w:rsid w:val="00015958"/>
    <w:rsid w:val="00015B99"/>
    <w:rsid w:val="00016306"/>
    <w:rsid w:val="0001639F"/>
    <w:rsid w:val="00016C3B"/>
    <w:rsid w:val="00016E3D"/>
    <w:rsid w:val="0001707C"/>
    <w:rsid w:val="0001720D"/>
    <w:rsid w:val="00017639"/>
    <w:rsid w:val="000179C7"/>
    <w:rsid w:val="00017F8A"/>
    <w:rsid w:val="00020095"/>
    <w:rsid w:val="0002020F"/>
    <w:rsid w:val="00020721"/>
    <w:rsid w:val="00020860"/>
    <w:rsid w:val="00020E63"/>
    <w:rsid w:val="0002153C"/>
    <w:rsid w:val="00021784"/>
    <w:rsid w:val="000217AA"/>
    <w:rsid w:val="00021D64"/>
    <w:rsid w:val="00021D8C"/>
    <w:rsid w:val="00021F67"/>
    <w:rsid w:val="0002221B"/>
    <w:rsid w:val="000225E8"/>
    <w:rsid w:val="00022F0B"/>
    <w:rsid w:val="0002335F"/>
    <w:rsid w:val="0002377A"/>
    <w:rsid w:val="00023A13"/>
    <w:rsid w:val="0002400A"/>
    <w:rsid w:val="00024048"/>
    <w:rsid w:val="00024708"/>
    <w:rsid w:val="00025751"/>
    <w:rsid w:val="000257C8"/>
    <w:rsid w:val="00026421"/>
    <w:rsid w:val="00026562"/>
    <w:rsid w:val="00026934"/>
    <w:rsid w:val="000271A9"/>
    <w:rsid w:val="000275B9"/>
    <w:rsid w:val="00027B94"/>
    <w:rsid w:val="00027F5E"/>
    <w:rsid w:val="0003042D"/>
    <w:rsid w:val="0003052D"/>
    <w:rsid w:val="000307A4"/>
    <w:rsid w:val="00030D06"/>
    <w:rsid w:val="00030F60"/>
    <w:rsid w:val="00031186"/>
    <w:rsid w:val="000319EF"/>
    <w:rsid w:val="00031A6B"/>
    <w:rsid w:val="00031FE0"/>
    <w:rsid w:val="00032BCD"/>
    <w:rsid w:val="00032CF5"/>
    <w:rsid w:val="00033823"/>
    <w:rsid w:val="00033999"/>
    <w:rsid w:val="000341FB"/>
    <w:rsid w:val="0003456D"/>
    <w:rsid w:val="00034FF8"/>
    <w:rsid w:val="00035035"/>
    <w:rsid w:val="00035ED0"/>
    <w:rsid w:val="00036378"/>
    <w:rsid w:val="000367E5"/>
    <w:rsid w:val="00036F43"/>
    <w:rsid w:val="00037006"/>
    <w:rsid w:val="00037098"/>
    <w:rsid w:val="00037511"/>
    <w:rsid w:val="00037AF2"/>
    <w:rsid w:val="00037DC0"/>
    <w:rsid w:val="0004022E"/>
    <w:rsid w:val="0004075D"/>
    <w:rsid w:val="000414F2"/>
    <w:rsid w:val="00041742"/>
    <w:rsid w:val="0004257C"/>
    <w:rsid w:val="0004387D"/>
    <w:rsid w:val="0004392C"/>
    <w:rsid w:val="000439A4"/>
    <w:rsid w:val="00043A30"/>
    <w:rsid w:val="00043F09"/>
    <w:rsid w:val="000456EB"/>
    <w:rsid w:val="00045A81"/>
    <w:rsid w:val="00045C13"/>
    <w:rsid w:val="00045D7E"/>
    <w:rsid w:val="00045E5B"/>
    <w:rsid w:val="0004638D"/>
    <w:rsid w:val="00046B21"/>
    <w:rsid w:val="00046DEC"/>
    <w:rsid w:val="0004789A"/>
    <w:rsid w:val="00047A94"/>
    <w:rsid w:val="00050118"/>
    <w:rsid w:val="0005028D"/>
    <w:rsid w:val="00050463"/>
    <w:rsid w:val="00050AD6"/>
    <w:rsid w:val="00050F5B"/>
    <w:rsid w:val="00051DAA"/>
    <w:rsid w:val="00051FD1"/>
    <w:rsid w:val="00052109"/>
    <w:rsid w:val="00052893"/>
    <w:rsid w:val="000528DA"/>
    <w:rsid w:val="00052BF3"/>
    <w:rsid w:val="00053C63"/>
    <w:rsid w:val="0005457A"/>
    <w:rsid w:val="00054840"/>
    <w:rsid w:val="000552DD"/>
    <w:rsid w:val="00055592"/>
    <w:rsid w:val="00055757"/>
    <w:rsid w:val="00055909"/>
    <w:rsid w:val="00055B9D"/>
    <w:rsid w:val="00055DAC"/>
    <w:rsid w:val="000561DC"/>
    <w:rsid w:val="00056CA4"/>
    <w:rsid w:val="000575A5"/>
    <w:rsid w:val="00057D7E"/>
    <w:rsid w:val="00057E01"/>
    <w:rsid w:val="000610AE"/>
    <w:rsid w:val="0006143E"/>
    <w:rsid w:val="0006149C"/>
    <w:rsid w:val="000616F0"/>
    <w:rsid w:val="0006190B"/>
    <w:rsid w:val="00062E26"/>
    <w:rsid w:val="00062E66"/>
    <w:rsid w:val="000630CD"/>
    <w:rsid w:val="00063593"/>
    <w:rsid w:val="00064699"/>
    <w:rsid w:val="00064C62"/>
    <w:rsid w:val="0006536D"/>
    <w:rsid w:val="00066878"/>
    <w:rsid w:val="00066D72"/>
    <w:rsid w:val="00067A02"/>
    <w:rsid w:val="000704CF"/>
    <w:rsid w:val="000714DA"/>
    <w:rsid w:val="000715A6"/>
    <w:rsid w:val="00071690"/>
    <w:rsid w:val="000719B3"/>
    <w:rsid w:val="00071E73"/>
    <w:rsid w:val="000729AC"/>
    <w:rsid w:val="00072BD9"/>
    <w:rsid w:val="000731A9"/>
    <w:rsid w:val="00073307"/>
    <w:rsid w:val="000737EE"/>
    <w:rsid w:val="00073AD1"/>
    <w:rsid w:val="00073F07"/>
    <w:rsid w:val="00074324"/>
    <w:rsid w:val="00074703"/>
    <w:rsid w:val="00074704"/>
    <w:rsid w:val="000748DB"/>
    <w:rsid w:val="00074D08"/>
    <w:rsid w:val="0007589A"/>
    <w:rsid w:val="000759C6"/>
    <w:rsid w:val="00075A85"/>
    <w:rsid w:val="00075CA9"/>
    <w:rsid w:val="00076784"/>
    <w:rsid w:val="0007682E"/>
    <w:rsid w:val="00076A58"/>
    <w:rsid w:val="00077127"/>
    <w:rsid w:val="000775A9"/>
    <w:rsid w:val="0007776F"/>
    <w:rsid w:val="00077DC1"/>
    <w:rsid w:val="00080235"/>
    <w:rsid w:val="00080CA5"/>
    <w:rsid w:val="00080D48"/>
    <w:rsid w:val="0008133A"/>
    <w:rsid w:val="000813AF"/>
    <w:rsid w:val="00081591"/>
    <w:rsid w:val="00081744"/>
    <w:rsid w:val="00081770"/>
    <w:rsid w:val="00081975"/>
    <w:rsid w:val="00081EA5"/>
    <w:rsid w:val="000820E2"/>
    <w:rsid w:val="000828BD"/>
    <w:rsid w:val="00083110"/>
    <w:rsid w:val="00083573"/>
    <w:rsid w:val="000838B3"/>
    <w:rsid w:val="00083ED8"/>
    <w:rsid w:val="000849D1"/>
    <w:rsid w:val="00084C74"/>
    <w:rsid w:val="0008509B"/>
    <w:rsid w:val="00085555"/>
    <w:rsid w:val="000862DD"/>
    <w:rsid w:val="00086455"/>
    <w:rsid w:val="0008645F"/>
    <w:rsid w:val="00086FC2"/>
    <w:rsid w:val="00087121"/>
    <w:rsid w:val="00090647"/>
    <w:rsid w:val="00090CEB"/>
    <w:rsid w:val="00090D1E"/>
    <w:rsid w:val="00091237"/>
    <w:rsid w:val="000912A8"/>
    <w:rsid w:val="00092064"/>
    <w:rsid w:val="000920F9"/>
    <w:rsid w:val="00092371"/>
    <w:rsid w:val="0009240A"/>
    <w:rsid w:val="000925F2"/>
    <w:rsid w:val="000928B8"/>
    <w:rsid w:val="00092A6E"/>
    <w:rsid w:val="00092B05"/>
    <w:rsid w:val="00092DAD"/>
    <w:rsid w:val="000932BD"/>
    <w:rsid w:val="000948B3"/>
    <w:rsid w:val="0009529F"/>
    <w:rsid w:val="00095CCD"/>
    <w:rsid w:val="00096255"/>
    <w:rsid w:val="0009641E"/>
    <w:rsid w:val="00097664"/>
    <w:rsid w:val="000A0957"/>
    <w:rsid w:val="000A0F69"/>
    <w:rsid w:val="000A1364"/>
    <w:rsid w:val="000A1524"/>
    <w:rsid w:val="000A184E"/>
    <w:rsid w:val="000A1B53"/>
    <w:rsid w:val="000A1C3C"/>
    <w:rsid w:val="000A1E2B"/>
    <w:rsid w:val="000A1ED1"/>
    <w:rsid w:val="000A2543"/>
    <w:rsid w:val="000A280C"/>
    <w:rsid w:val="000A28ED"/>
    <w:rsid w:val="000A2914"/>
    <w:rsid w:val="000A2C09"/>
    <w:rsid w:val="000A3146"/>
    <w:rsid w:val="000A3557"/>
    <w:rsid w:val="000A385E"/>
    <w:rsid w:val="000A3AAE"/>
    <w:rsid w:val="000A5C24"/>
    <w:rsid w:val="000A626F"/>
    <w:rsid w:val="000A6A1A"/>
    <w:rsid w:val="000A6F19"/>
    <w:rsid w:val="000A743D"/>
    <w:rsid w:val="000A7E4E"/>
    <w:rsid w:val="000B00A8"/>
    <w:rsid w:val="000B043F"/>
    <w:rsid w:val="000B057A"/>
    <w:rsid w:val="000B0DCB"/>
    <w:rsid w:val="000B1046"/>
    <w:rsid w:val="000B1B49"/>
    <w:rsid w:val="000B21DC"/>
    <w:rsid w:val="000B281A"/>
    <w:rsid w:val="000B289F"/>
    <w:rsid w:val="000B29B8"/>
    <w:rsid w:val="000B30D4"/>
    <w:rsid w:val="000B3A1E"/>
    <w:rsid w:val="000B3A60"/>
    <w:rsid w:val="000B3BC4"/>
    <w:rsid w:val="000B4498"/>
    <w:rsid w:val="000B44AD"/>
    <w:rsid w:val="000B48A6"/>
    <w:rsid w:val="000B4904"/>
    <w:rsid w:val="000B4972"/>
    <w:rsid w:val="000B4CB2"/>
    <w:rsid w:val="000B517C"/>
    <w:rsid w:val="000B5543"/>
    <w:rsid w:val="000B5A66"/>
    <w:rsid w:val="000B5C37"/>
    <w:rsid w:val="000B5DC5"/>
    <w:rsid w:val="000B6001"/>
    <w:rsid w:val="000B64DD"/>
    <w:rsid w:val="000B6844"/>
    <w:rsid w:val="000B6B5D"/>
    <w:rsid w:val="000B704C"/>
    <w:rsid w:val="000B7083"/>
    <w:rsid w:val="000B73C1"/>
    <w:rsid w:val="000B79E9"/>
    <w:rsid w:val="000B7ADA"/>
    <w:rsid w:val="000C0AA6"/>
    <w:rsid w:val="000C0AB6"/>
    <w:rsid w:val="000C1104"/>
    <w:rsid w:val="000C123B"/>
    <w:rsid w:val="000C1514"/>
    <w:rsid w:val="000C190C"/>
    <w:rsid w:val="000C2248"/>
    <w:rsid w:val="000C25BD"/>
    <w:rsid w:val="000C2CE9"/>
    <w:rsid w:val="000C2ED2"/>
    <w:rsid w:val="000C307F"/>
    <w:rsid w:val="000C43C3"/>
    <w:rsid w:val="000C477E"/>
    <w:rsid w:val="000C48D8"/>
    <w:rsid w:val="000C4F83"/>
    <w:rsid w:val="000C5BC8"/>
    <w:rsid w:val="000C632F"/>
    <w:rsid w:val="000C6333"/>
    <w:rsid w:val="000C64E0"/>
    <w:rsid w:val="000C68DD"/>
    <w:rsid w:val="000C7D91"/>
    <w:rsid w:val="000D0409"/>
    <w:rsid w:val="000D0515"/>
    <w:rsid w:val="000D0564"/>
    <w:rsid w:val="000D0B96"/>
    <w:rsid w:val="000D0DC7"/>
    <w:rsid w:val="000D100E"/>
    <w:rsid w:val="000D1207"/>
    <w:rsid w:val="000D1326"/>
    <w:rsid w:val="000D14C3"/>
    <w:rsid w:val="000D159D"/>
    <w:rsid w:val="000D1660"/>
    <w:rsid w:val="000D1B25"/>
    <w:rsid w:val="000D1E0A"/>
    <w:rsid w:val="000D2015"/>
    <w:rsid w:val="000D2FCB"/>
    <w:rsid w:val="000D356E"/>
    <w:rsid w:val="000D401B"/>
    <w:rsid w:val="000D4359"/>
    <w:rsid w:val="000D6B3C"/>
    <w:rsid w:val="000D70B6"/>
    <w:rsid w:val="000D7D03"/>
    <w:rsid w:val="000E013F"/>
    <w:rsid w:val="000E033C"/>
    <w:rsid w:val="000E0383"/>
    <w:rsid w:val="000E091C"/>
    <w:rsid w:val="000E0C54"/>
    <w:rsid w:val="000E150D"/>
    <w:rsid w:val="000E225F"/>
    <w:rsid w:val="000E2AA0"/>
    <w:rsid w:val="000E2CCD"/>
    <w:rsid w:val="000E2CF1"/>
    <w:rsid w:val="000E350A"/>
    <w:rsid w:val="000E3AB2"/>
    <w:rsid w:val="000E4142"/>
    <w:rsid w:val="000E4DB2"/>
    <w:rsid w:val="000E5363"/>
    <w:rsid w:val="000E542C"/>
    <w:rsid w:val="000E5438"/>
    <w:rsid w:val="000E5951"/>
    <w:rsid w:val="000E62AF"/>
    <w:rsid w:val="000E62FB"/>
    <w:rsid w:val="000E793B"/>
    <w:rsid w:val="000E794F"/>
    <w:rsid w:val="000E7BED"/>
    <w:rsid w:val="000E7C88"/>
    <w:rsid w:val="000F0988"/>
    <w:rsid w:val="000F102D"/>
    <w:rsid w:val="000F115B"/>
    <w:rsid w:val="000F2147"/>
    <w:rsid w:val="000F241F"/>
    <w:rsid w:val="000F315B"/>
    <w:rsid w:val="000F3F12"/>
    <w:rsid w:val="000F3F67"/>
    <w:rsid w:val="000F4105"/>
    <w:rsid w:val="000F57BF"/>
    <w:rsid w:val="000F5956"/>
    <w:rsid w:val="000F5CC9"/>
    <w:rsid w:val="000F5E5C"/>
    <w:rsid w:val="000F660D"/>
    <w:rsid w:val="000F6A61"/>
    <w:rsid w:val="000F6F9B"/>
    <w:rsid w:val="000F6FE6"/>
    <w:rsid w:val="000F777D"/>
    <w:rsid w:val="000F7B6C"/>
    <w:rsid w:val="001000FB"/>
    <w:rsid w:val="00100540"/>
    <w:rsid w:val="00101263"/>
    <w:rsid w:val="00101646"/>
    <w:rsid w:val="001018C3"/>
    <w:rsid w:val="00101986"/>
    <w:rsid w:val="00101C6A"/>
    <w:rsid w:val="00101C9E"/>
    <w:rsid w:val="00101FAE"/>
    <w:rsid w:val="001027C3"/>
    <w:rsid w:val="001028F8"/>
    <w:rsid w:val="001032C3"/>
    <w:rsid w:val="00103505"/>
    <w:rsid w:val="0010360A"/>
    <w:rsid w:val="001039E1"/>
    <w:rsid w:val="00104193"/>
    <w:rsid w:val="001048FC"/>
    <w:rsid w:val="00104917"/>
    <w:rsid w:val="00104DB9"/>
    <w:rsid w:val="00104E32"/>
    <w:rsid w:val="00105234"/>
    <w:rsid w:val="00105840"/>
    <w:rsid w:val="001059C4"/>
    <w:rsid w:val="00105D5B"/>
    <w:rsid w:val="001069CA"/>
    <w:rsid w:val="00106A09"/>
    <w:rsid w:val="00106D4E"/>
    <w:rsid w:val="001070EF"/>
    <w:rsid w:val="0010757B"/>
    <w:rsid w:val="00107786"/>
    <w:rsid w:val="0011005A"/>
    <w:rsid w:val="00110361"/>
    <w:rsid w:val="00110423"/>
    <w:rsid w:val="00110C42"/>
    <w:rsid w:val="00111783"/>
    <w:rsid w:val="0011184E"/>
    <w:rsid w:val="00111939"/>
    <w:rsid w:val="0011207B"/>
    <w:rsid w:val="0011233A"/>
    <w:rsid w:val="00112926"/>
    <w:rsid w:val="001129E9"/>
    <w:rsid w:val="00113004"/>
    <w:rsid w:val="001132A4"/>
    <w:rsid w:val="0011334B"/>
    <w:rsid w:val="001139D0"/>
    <w:rsid w:val="00113A5A"/>
    <w:rsid w:val="001143AE"/>
    <w:rsid w:val="00114BA3"/>
    <w:rsid w:val="00114D89"/>
    <w:rsid w:val="0011516D"/>
    <w:rsid w:val="0011599D"/>
    <w:rsid w:val="001164D6"/>
    <w:rsid w:val="001167BD"/>
    <w:rsid w:val="0011682A"/>
    <w:rsid w:val="00116A73"/>
    <w:rsid w:val="00116FDF"/>
    <w:rsid w:val="001173A9"/>
    <w:rsid w:val="0011746B"/>
    <w:rsid w:val="001201BA"/>
    <w:rsid w:val="001206F3"/>
    <w:rsid w:val="00120870"/>
    <w:rsid w:val="00120A35"/>
    <w:rsid w:val="00120B86"/>
    <w:rsid w:val="0012133C"/>
    <w:rsid w:val="0012164B"/>
    <w:rsid w:val="0012174F"/>
    <w:rsid w:val="00121E51"/>
    <w:rsid w:val="00121FFC"/>
    <w:rsid w:val="00122052"/>
    <w:rsid w:val="0012238D"/>
    <w:rsid w:val="001230DE"/>
    <w:rsid w:val="00123150"/>
    <w:rsid w:val="001237AE"/>
    <w:rsid w:val="00123BB5"/>
    <w:rsid w:val="00123DB1"/>
    <w:rsid w:val="00124A26"/>
    <w:rsid w:val="00124E1D"/>
    <w:rsid w:val="001252B0"/>
    <w:rsid w:val="001255C5"/>
    <w:rsid w:val="00125EE3"/>
    <w:rsid w:val="00126048"/>
    <w:rsid w:val="001265CF"/>
    <w:rsid w:val="0012664A"/>
    <w:rsid w:val="001269F9"/>
    <w:rsid w:val="00126FFA"/>
    <w:rsid w:val="00127253"/>
    <w:rsid w:val="001272A7"/>
    <w:rsid w:val="001278E3"/>
    <w:rsid w:val="00130457"/>
    <w:rsid w:val="0013108A"/>
    <w:rsid w:val="0013127B"/>
    <w:rsid w:val="00131591"/>
    <w:rsid w:val="0013165E"/>
    <w:rsid w:val="0013196B"/>
    <w:rsid w:val="001327D4"/>
    <w:rsid w:val="001327DC"/>
    <w:rsid w:val="00132933"/>
    <w:rsid w:val="00132E00"/>
    <w:rsid w:val="0013314E"/>
    <w:rsid w:val="00133625"/>
    <w:rsid w:val="001337B9"/>
    <w:rsid w:val="00133A84"/>
    <w:rsid w:val="00133B3D"/>
    <w:rsid w:val="00134069"/>
    <w:rsid w:val="001343A2"/>
    <w:rsid w:val="001343C5"/>
    <w:rsid w:val="001345BD"/>
    <w:rsid w:val="001349CF"/>
    <w:rsid w:val="00135020"/>
    <w:rsid w:val="0013618C"/>
    <w:rsid w:val="0013653D"/>
    <w:rsid w:val="001369B7"/>
    <w:rsid w:val="00136B67"/>
    <w:rsid w:val="00136DB5"/>
    <w:rsid w:val="00136F42"/>
    <w:rsid w:val="001371B7"/>
    <w:rsid w:val="001371C4"/>
    <w:rsid w:val="00137469"/>
    <w:rsid w:val="0013753E"/>
    <w:rsid w:val="00137598"/>
    <w:rsid w:val="00137700"/>
    <w:rsid w:val="001378F5"/>
    <w:rsid w:val="001405CE"/>
    <w:rsid w:val="00140654"/>
    <w:rsid w:val="00140762"/>
    <w:rsid w:val="001409DE"/>
    <w:rsid w:val="001412CF"/>
    <w:rsid w:val="00141811"/>
    <w:rsid w:val="00141BC1"/>
    <w:rsid w:val="00141BDD"/>
    <w:rsid w:val="00141E02"/>
    <w:rsid w:val="00142433"/>
    <w:rsid w:val="001427DF"/>
    <w:rsid w:val="001428D3"/>
    <w:rsid w:val="0014322D"/>
    <w:rsid w:val="00143503"/>
    <w:rsid w:val="001435A4"/>
    <w:rsid w:val="00143662"/>
    <w:rsid w:val="00143FBB"/>
    <w:rsid w:val="00144A98"/>
    <w:rsid w:val="00144C9E"/>
    <w:rsid w:val="00144D8C"/>
    <w:rsid w:val="0014517F"/>
    <w:rsid w:val="001455F9"/>
    <w:rsid w:val="00145911"/>
    <w:rsid w:val="001465DA"/>
    <w:rsid w:val="00147779"/>
    <w:rsid w:val="00147D1E"/>
    <w:rsid w:val="00147FCB"/>
    <w:rsid w:val="00150014"/>
    <w:rsid w:val="00150109"/>
    <w:rsid w:val="0015047B"/>
    <w:rsid w:val="00150E14"/>
    <w:rsid w:val="0015106D"/>
    <w:rsid w:val="0015116C"/>
    <w:rsid w:val="001518AC"/>
    <w:rsid w:val="00151B53"/>
    <w:rsid w:val="00152174"/>
    <w:rsid w:val="00152206"/>
    <w:rsid w:val="001523A1"/>
    <w:rsid w:val="00152D73"/>
    <w:rsid w:val="00153456"/>
    <w:rsid w:val="0015438F"/>
    <w:rsid w:val="00154E1E"/>
    <w:rsid w:val="0015522C"/>
    <w:rsid w:val="0015667A"/>
    <w:rsid w:val="0015705D"/>
    <w:rsid w:val="00157480"/>
    <w:rsid w:val="0015754A"/>
    <w:rsid w:val="00157938"/>
    <w:rsid w:val="00157F7D"/>
    <w:rsid w:val="0016009A"/>
    <w:rsid w:val="0016130C"/>
    <w:rsid w:val="00161633"/>
    <w:rsid w:val="001618FD"/>
    <w:rsid w:val="00161AE0"/>
    <w:rsid w:val="00161BD4"/>
    <w:rsid w:val="00162072"/>
    <w:rsid w:val="001620CE"/>
    <w:rsid w:val="001624B7"/>
    <w:rsid w:val="00162D53"/>
    <w:rsid w:val="00162E0C"/>
    <w:rsid w:val="00163206"/>
    <w:rsid w:val="001633BF"/>
    <w:rsid w:val="001636D6"/>
    <w:rsid w:val="00163AD4"/>
    <w:rsid w:val="00163BA5"/>
    <w:rsid w:val="00164396"/>
    <w:rsid w:val="00165558"/>
    <w:rsid w:val="00165CAC"/>
    <w:rsid w:val="00165CF8"/>
    <w:rsid w:val="00166394"/>
    <w:rsid w:val="0016677D"/>
    <w:rsid w:val="00166C6E"/>
    <w:rsid w:val="00167067"/>
    <w:rsid w:val="00171462"/>
    <w:rsid w:val="00171467"/>
    <w:rsid w:val="001716C8"/>
    <w:rsid w:val="001718EE"/>
    <w:rsid w:val="00171ED6"/>
    <w:rsid w:val="00171FEA"/>
    <w:rsid w:val="00172144"/>
    <w:rsid w:val="00172F40"/>
    <w:rsid w:val="00173BB8"/>
    <w:rsid w:val="00173E06"/>
    <w:rsid w:val="00173FE6"/>
    <w:rsid w:val="001747E8"/>
    <w:rsid w:val="00174AB1"/>
    <w:rsid w:val="00174D5E"/>
    <w:rsid w:val="0017570F"/>
    <w:rsid w:val="00175B49"/>
    <w:rsid w:val="0017609F"/>
    <w:rsid w:val="00176FA8"/>
    <w:rsid w:val="00177043"/>
    <w:rsid w:val="0017709F"/>
    <w:rsid w:val="00177187"/>
    <w:rsid w:val="001772DC"/>
    <w:rsid w:val="00177347"/>
    <w:rsid w:val="001776E5"/>
    <w:rsid w:val="00177A96"/>
    <w:rsid w:val="00177AA8"/>
    <w:rsid w:val="00180355"/>
    <w:rsid w:val="00180469"/>
    <w:rsid w:val="00180508"/>
    <w:rsid w:val="00180758"/>
    <w:rsid w:val="001807A0"/>
    <w:rsid w:val="00180D95"/>
    <w:rsid w:val="00180F1D"/>
    <w:rsid w:val="00181581"/>
    <w:rsid w:val="00181D75"/>
    <w:rsid w:val="0018261B"/>
    <w:rsid w:val="00182945"/>
    <w:rsid w:val="00182CC9"/>
    <w:rsid w:val="001839EE"/>
    <w:rsid w:val="00183BDA"/>
    <w:rsid w:val="001844AF"/>
    <w:rsid w:val="00184E8E"/>
    <w:rsid w:val="00186F85"/>
    <w:rsid w:val="00187466"/>
    <w:rsid w:val="00187687"/>
    <w:rsid w:val="00187CC2"/>
    <w:rsid w:val="0019071E"/>
    <w:rsid w:val="00190890"/>
    <w:rsid w:val="00191072"/>
    <w:rsid w:val="001911C9"/>
    <w:rsid w:val="001915FA"/>
    <w:rsid w:val="00191C54"/>
    <w:rsid w:val="00191D5A"/>
    <w:rsid w:val="001925EB"/>
    <w:rsid w:val="00192657"/>
    <w:rsid w:val="00192693"/>
    <w:rsid w:val="001926FD"/>
    <w:rsid w:val="00192961"/>
    <w:rsid w:val="001935BE"/>
    <w:rsid w:val="001938A7"/>
    <w:rsid w:val="00193C4F"/>
    <w:rsid w:val="00194DEC"/>
    <w:rsid w:val="00194DF2"/>
    <w:rsid w:val="00194E23"/>
    <w:rsid w:val="001953BA"/>
    <w:rsid w:val="00195BF7"/>
    <w:rsid w:val="00195C9B"/>
    <w:rsid w:val="00196440"/>
    <w:rsid w:val="001975C6"/>
    <w:rsid w:val="0019795B"/>
    <w:rsid w:val="00197F4E"/>
    <w:rsid w:val="00197F62"/>
    <w:rsid w:val="001A00A5"/>
    <w:rsid w:val="001A10DB"/>
    <w:rsid w:val="001A1172"/>
    <w:rsid w:val="001A1316"/>
    <w:rsid w:val="001A2E42"/>
    <w:rsid w:val="001A311E"/>
    <w:rsid w:val="001A38B9"/>
    <w:rsid w:val="001A38D2"/>
    <w:rsid w:val="001A3B61"/>
    <w:rsid w:val="001A446D"/>
    <w:rsid w:val="001A5131"/>
    <w:rsid w:val="001A52FC"/>
    <w:rsid w:val="001A5423"/>
    <w:rsid w:val="001A56BC"/>
    <w:rsid w:val="001A5D05"/>
    <w:rsid w:val="001A5E10"/>
    <w:rsid w:val="001A6118"/>
    <w:rsid w:val="001A656A"/>
    <w:rsid w:val="001A7041"/>
    <w:rsid w:val="001A7861"/>
    <w:rsid w:val="001A79B4"/>
    <w:rsid w:val="001A79F3"/>
    <w:rsid w:val="001A7C97"/>
    <w:rsid w:val="001A7D73"/>
    <w:rsid w:val="001A7FCA"/>
    <w:rsid w:val="001B0633"/>
    <w:rsid w:val="001B0727"/>
    <w:rsid w:val="001B08BC"/>
    <w:rsid w:val="001B1630"/>
    <w:rsid w:val="001B180D"/>
    <w:rsid w:val="001B18ED"/>
    <w:rsid w:val="001B1EC7"/>
    <w:rsid w:val="001B304A"/>
    <w:rsid w:val="001B33E2"/>
    <w:rsid w:val="001B359E"/>
    <w:rsid w:val="001B3CA9"/>
    <w:rsid w:val="001B3E57"/>
    <w:rsid w:val="001B3F7A"/>
    <w:rsid w:val="001B4DD8"/>
    <w:rsid w:val="001B51A6"/>
    <w:rsid w:val="001B53B8"/>
    <w:rsid w:val="001B5917"/>
    <w:rsid w:val="001B5A03"/>
    <w:rsid w:val="001B5DF0"/>
    <w:rsid w:val="001B60C4"/>
    <w:rsid w:val="001B68A0"/>
    <w:rsid w:val="001B6DF4"/>
    <w:rsid w:val="001B6F1B"/>
    <w:rsid w:val="001B6FFB"/>
    <w:rsid w:val="001B73D1"/>
    <w:rsid w:val="001B7567"/>
    <w:rsid w:val="001B7A2E"/>
    <w:rsid w:val="001B7AE8"/>
    <w:rsid w:val="001B7B6B"/>
    <w:rsid w:val="001B7D10"/>
    <w:rsid w:val="001C05F1"/>
    <w:rsid w:val="001C0960"/>
    <w:rsid w:val="001C0A7B"/>
    <w:rsid w:val="001C0CCA"/>
    <w:rsid w:val="001C0CE2"/>
    <w:rsid w:val="001C0DCD"/>
    <w:rsid w:val="001C1114"/>
    <w:rsid w:val="001C1330"/>
    <w:rsid w:val="001C16A2"/>
    <w:rsid w:val="001C1845"/>
    <w:rsid w:val="001C1B90"/>
    <w:rsid w:val="001C2932"/>
    <w:rsid w:val="001C2F2D"/>
    <w:rsid w:val="001C32B1"/>
    <w:rsid w:val="001C36D8"/>
    <w:rsid w:val="001C3776"/>
    <w:rsid w:val="001C3B8A"/>
    <w:rsid w:val="001C3D59"/>
    <w:rsid w:val="001C45F1"/>
    <w:rsid w:val="001C4D52"/>
    <w:rsid w:val="001C55F1"/>
    <w:rsid w:val="001C683C"/>
    <w:rsid w:val="001C6CCB"/>
    <w:rsid w:val="001D0523"/>
    <w:rsid w:val="001D1106"/>
    <w:rsid w:val="001D1E6B"/>
    <w:rsid w:val="001D213C"/>
    <w:rsid w:val="001D26A6"/>
    <w:rsid w:val="001D29C5"/>
    <w:rsid w:val="001D2BBB"/>
    <w:rsid w:val="001D2D0B"/>
    <w:rsid w:val="001D3728"/>
    <w:rsid w:val="001D38E8"/>
    <w:rsid w:val="001D3994"/>
    <w:rsid w:val="001D3E22"/>
    <w:rsid w:val="001D3E4F"/>
    <w:rsid w:val="001D3FF8"/>
    <w:rsid w:val="001D4136"/>
    <w:rsid w:val="001D42B3"/>
    <w:rsid w:val="001D477B"/>
    <w:rsid w:val="001D4C75"/>
    <w:rsid w:val="001D4F9A"/>
    <w:rsid w:val="001D5C01"/>
    <w:rsid w:val="001D5C22"/>
    <w:rsid w:val="001D5C79"/>
    <w:rsid w:val="001D5F59"/>
    <w:rsid w:val="001D638D"/>
    <w:rsid w:val="001D6513"/>
    <w:rsid w:val="001D6D41"/>
    <w:rsid w:val="001D76EE"/>
    <w:rsid w:val="001D79DB"/>
    <w:rsid w:val="001D7C1F"/>
    <w:rsid w:val="001E003D"/>
    <w:rsid w:val="001E0AB7"/>
    <w:rsid w:val="001E111F"/>
    <w:rsid w:val="001E1C55"/>
    <w:rsid w:val="001E1F1C"/>
    <w:rsid w:val="001E219C"/>
    <w:rsid w:val="001E21DF"/>
    <w:rsid w:val="001E2348"/>
    <w:rsid w:val="001E2421"/>
    <w:rsid w:val="001E245E"/>
    <w:rsid w:val="001E2A2C"/>
    <w:rsid w:val="001E33E9"/>
    <w:rsid w:val="001E354A"/>
    <w:rsid w:val="001E3769"/>
    <w:rsid w:val="001E39B3"/>
    <w:rsid w:val="001E3A15"/>
    <w:rsid w:val="001E3E53"/>
    <w:rsid w:val="001E4F2B"/>
    <w:rsid w:val="001E546A"/>
    <w:rsid w:val="001E55BA"/>
    <w:rsid w:val="001E598B"/>
    <w:rsid w:val="001E5FB4"/>
    <w:rsid w:val="001E6215"/>
    <w:rsid w:val="001E63F9"/>
    <w:rsid w:val="001E6722"/>
    <w:rsid w:val="001E6942"/>
    <w:rsid w:val="001E7585"/>
    <w:rsid w:val="001F0428"/>
    <w:rsid w:val="001F05E7"/>
    <w:rsid w:val="001F0AAC"/>
    <w:rsid w:val="001F18EF"/>
    <w:rsid w:val="001F1A85"/>
    <w:rsid w:val="001F1BC8"/>
    <w:rsid w:val="001F22DA"/>
    <w:rsid w:val="001F22E3"/>
    <w:rsid w:val="001F252B"/>
    <w:rsid w:val="001F2DC5"/>
    <w:rsid w:val="001F2DD0"/>
    <w:rsid w:val="001F3451"/>
    <w:rsid w:val="001F3552"/>
    <w:rsid w:val="001F4215"/>
    <w:rsid w:val="001F42D1"/>
    <w:rsid w:val="001F4569"/>
    <w:rsid w:val="001F4735"/>
    <w:rsid w:val="001F4CCD"/>
    <w:rsid w:val="001F560F"/>
    <w:rsid w:val="001F574A"/>
    <w:rsid w:val="001F6A99"/>
    <w:rsid w:val="001F6F70"/>
    <w:rsid w:val="001F7BF2"/>
    <w:rsid w:val="00200FFC"/>
    <w:rsid w:val="00201167"/>
    <w:rsid w:val="0020173D"/>
    <w:rsid w:val="00201F89"/>
    <w:rsid w:val="00202562"/>
    <w:rsid w:val="002032AE"/>
    <w:rsid w:val="002033D5"/>
    <w:rsid w:val="00203522"/>
    <w:rsid w:val="00203630"/>
    <w:rsid w:val="0020390D"/>
    <w:rsid w:val="00203B2E"/>
    <w:rsid w:val="0020409B"/>
    <w:rsid w:val="00204221"/>
    <w:rsid w:val="0020480B"/>
    <w:rsid w:val="00204AC9"/>
    <w:rsid w:val="00205263"/>
    <w:rsid w:val="002052AC"/>
    <w:rsid w:val="0020560C"/>
    <w:rsid w:val="002070E7"/>
    <w:rsid w:val="00207280"/>
    <w:rsid w:val="00207476"/>
    <w:rsid w:val="00207478"/>
    <w:rsid w:val="002074F7"/>
    <w:rsid w:val="00207551"/>
    <w:rsid w:val="002101EB"/>
    <w:rsid w:val="00211009"/>
    <w:rsid w:val="002110B8"/>
    <w:rsid w:val="00212323"/>
    <w:rsid w:val="00212CB1"/>
    <w:rsid w:val="0021394F"/>
    <w:rsid w:val="00213F0A"/>
    <w:rsid w:val="00214394"/>
    <w:rsid w:val="00214749"/>
    <w:rsid w:val="00214DAB"/>
    <w:rsid w:val="00215040"/>
    <w:rsid w:val="0021539E"/>
    <w:rsid w:val="00215623"/>
    <w:rsid w:val="00215822"/>
    <w:rsid w:val="00215895"/>
    <w:rsid w:val="00215D47"/>
    <w:rsid w:val="00215EB7"/>
    <w:rsid w:val="00216B2B"/>
    <w:rsid w:val="00216EEA"/>
    <w:rsid w:val="002177B6"/>
    <w:rsid w:val="00217BB6"/>
    <w:rsid w:val="00220075"/>
    <w:rsid w:val="002201E6"/>
    <w:rsid w:val="00220227"/>
    <w:rsid w:val="0022065E"/>
    <w:rsid w:val="00220E1A"/>
    <w:rsid w:val="00221100"/>
    <w:rsid w:val="0022118A"/>
    <w:rsid w:val="002215CB"/>
    <w:rsid w:val="002216CE"/>
    <w:rsid w:val="002219EA"/>
    <w:rsid w:val="002219ED"/>
    <w:rsid w:val="002221F8"/>
    <w:rsid w:val="002229BD"/>
    <w:rsid w:val="00223D8D"/>
    <w:rsid w:val="00223F8B"/>
    <w:rsid w:val="00224045"/>
    <w:rsid w:val="002244C5"/>
    <w:rsid w:val="002246D9"/>
    <w:rsid w:val="00224C07"/>
    <w:rsid w:val="00225546"/>
    <w:rsid w:val="0022640C"/>
    <w:rsid w:val="00226D83"/>
    <w:rsid w:val="002270F1"/>
    <w:rsid w:val="0022725D"/>
    <w:rsid w:val="0022734F"/>
    <w:rsid w:val="0022792B"/>
    <w:rsid w:val="00227D6C"/>
    <w:rsid w:val="00227DB5"/>
    <w:rsid w:val="0023016F"/>
    <w:rsid w:val="00230412"/>
    <w:rsid w:val="002306E7"/>
    <w:rsid w:val="00230AFF"/>
    <w:rsid w:val="00230B22"/>
    <w:rsid w:val="00230DF3"/>
    <w:rsid w:val="002310AF"/>
    <w:rsid w:val="002310DE"/>
    <w:rsid w:val="00231931"/>
    <w:rsid w:val="00231F27"/>
    <w:rsid w:val="00232644"/>
    <w:rsid w:val="00233672"/>
    <w:rsid w:val="002338C4"/>
    <w:rsid w:val="0023397E"/>
    <w:rsid w:val="002348C6"/>
    <w:rsid w:val="00234B27"/>
    <w:rsid w:val="00234C3C"/>
    <w:rsid w:val="00234E88"/>
    <w:rsid w:val="00235052"/>
    <w:rsid w:val="002353CD"/>
    <w:rsid w:val="00235699"/>
    <w:rsid w:val="00235883"/>
    <w:rsid w:val="002358C4"/>
    <w:rsid w:val="00236804"/>
    <w:rsid w:val="00236A75"/>
    <w:rsid w:val="00236F6D"/>
    <w:rsid w:val="0023707A"/>
    <w:rsid w:val="00237663"/>
    <w:rsid w:val="00237DDE"/>
    <w:rsid w:val="00237F7F"/>
    <w:rsid w:val="002403E3"/>
    <w:rsid w:val="00240601"/>
    <w:rsid w:val="00241D24"/>
    <w:rsid w:val="00241ED8"/>
    <w:rsid w:val="0024200A"/>
    <w:rsid w:val="002428C4"/>
    <w:rsid w:val="00245040"/>
    <w:rsid w:val="0024557D"/>
    <w:rsid w:val="002458EE"/>
    <w:rsid w:val="00245C32"/>
    <w:rsid w:val="00245EB8"/>
    <w:rsid w:val="00246A20"/>
    <w:rsid w:val="0024708D"/>
    <w:rsid w:val="00247827"/>
    <w:rsid w:val="00250843"/>
    <w:rsid w:val="002508EE"/>
    <w:rsid w:val="00250E52"/>
    <w:rsid w:val="00250FA4"/>
    <w:rsid w:val="00251064"/>
    <w:rsid w:val="0025116A"/>
    <w:rsid w:val="00251524"/>
    <w:rsid w:val="00251538"/>
    <w:rsid w:val="00251A53"/>
    <w:rsid w:val="00251CD4"/>
    <w:rsid w:val="00252349"/>
    <w:rsid w:val="00252E25"/>
    <w:rsid w:val="00252FA1"/>
    <w:rsid w:val="00253149"/>
    <w:rsid w:val="002533EB"/>
    <w:rsid w:val="002542FB"/>
    <w:rsid w:val="002544AB"/>
    <w:rsid w:val="00254DB2"/>
    <w:rsid w:val="0025646D"/>
    <w:rsid w:val="002568FA"/>
    <w:rsid w:val="00256ED1"/>
    <w:rsid w:val="00257492"/>
    <w:rsid w:val="00257B5B"/>
    <w:rsid w:val="00257C44"/>
    <w:rsid w:val="00257C85"/>
    <w:rsid w:val="00260082"/>
    <w:rsid w:val="00260523"/>
    <w:rsid w:val="00260858"/>
    <w:rsid w:val="002608FA"/>
    <w:rsid w:val="00260FB2"/>
    <w:rsid w:val="00261269"/>
    <w:rsid w:val="00261C88"/>
    <w:rsid w:val="00262048"/>
    <w:rsid w:val="00262557"/>
    <w:rsid w:val="002629E3"/>
    <w:rsid w:val="00263313"/>
    <w:rsid w:val="00263880"/>
    <w:rsid w:val="00264255"/>
    <w:rsid w:val="00264CCF"/>
    <w:rsid w:val="002659DB"/>
    <w:rsid w:val="00265A4F"/>
    <w:rsid w:val="00265CFC"/>
    <w:rsid w:val="00265DE3"/>
    <w:rsid w:val="00265E85"/>
    <w:rsid w:val="00266105"/>
    <w:rsid w:val="00266443"/>
    <w:rsid w:val="002667B0"/>
    <w:rsid w:val="002668AF"/>
    <w:rsid w:val="002669C1"/>
    <w:rsid w:val="00266C1B"/>
    <w:rsid w:val="00266D9B"/>
    <w:rsid w:val="00266DB7"/>
    <w:rsid w:val="00266DC1"/>
    <w:rsid w:val="00270171"/>
    <w:rsid w:val="00270B50"/>
    <w:rsid w:val="00270C4D"/>
    <w:rsid w:val="0027168F"/>
    <w:rsid w:val="00271D9A"/>
    <w:rsid w:val="00271FAC"/>
    <w:rsid w:val="00272C63"/>
    <w:rsid w:val="00273380"/>
    <w:rsid w:val="00273389"/>
    <w:rsid w:val="00273439"/>
    <w:rsid w:val="002735F3"/>
    <w:rsid w:val="00273994"/>
    <w:rsid w:val="00273E86"/>
    <w:rsid w:val="00274195"/>
    <w:rsid w:val="002744A3"/>
    <w:rsid w:val="002748E9"/>
    <w:rsid w:val="00275959"/>
    <w:rsid w:val="00275BEF"/>
    <w:rsid w:val="00275FA6"/>
    <w:rsid w:val="0027615C"/>
    <w:rsid w:val="00277276"/>
    <w:rsid w:val="002802F7"/>
    <w:rsid w:val="00280441"/>
    <w:rsid w:val="00280C08"/>
    <w:rsid w:val="00281414"/>
    <w:rsid w:val="00281534"/>
    <w:rsid w:val="00281D4E"/>
    <w:rsid w:val="00282219"/>
    <w:rsid w:val="00282E83"/>
    <w:rsid w:val="00283518"/>
    <w:rsid w:val="00283D17"/>
    <w:rsid w:val="00283E27"/>
    <w:rsid w:val="002846BF"/>
    <w:rsid w:val="0028513E"/>
    <w:rsid w:val="00285789"/>
    <w:rsid w:val="00285D96"/>
    <w:rsid w:val="00285F33"/>
    <w:rsid w:val="002860C7"/>
    <w:rsid w:val="00286302"/>
    <w:rsid w:val="002865CC"/>
    <w:rsid w:val="0028671E"/>
    <w:rsid w:val="002867A6"/>
    <w:rsid w:val="00286E69"/>
    <w:rsid w:val="00287915"/>
    <w:rsid w:val="00287EB3"/>
    <w:rsid w:val="00290269"/>
    <w:rsid w:val="00290382"/>
    <w:rsid w:val="0029082D"/>
    <w:rsid w:val="00290ABF"/>
    <w:rsid w:val="00290C7B"/>
    <w:rsid w:val="00291177"/>
    <w:rsid w:val="002912AB"/>
    <w:rsid w:val="002918FB"/>
    <w:rsid w:val="00291DE3"/>
    <w:rsid w:val="002921A6"/>
    <w:rsid w:val="0029223D"/>
    <w:rsid w:val="002929A8"/>
    <w:rsid w:val="00292A34"/>
    <w:rsid w:val="00292AC1"/>
    <w:rsid w:val="00292DEA"/>
    <w:rsid w:val="00292E3A"/>
    <w:rsid w:val="00293098"/>
    <w:rsid w:val="002931E0"/>
    <w:rsid w:val="00293669"/>
    <w:rsid w:val="00294071"/>
    <w:rsid w:val="00294092"/>
    <w:rsid w:val="002940AA"/>
    <w:rsid w:val="002947B2"/>
    <w:rsid w:val="0029564B"/>
    <w:rsid w:val="00295C7C"/>
    <w:rsid w:val="00295CDA"/>
    <w:rsid w:val="00295E6B"/>
    <w:rsid w:val="0029608F"/>
    <w:rsid w:val="00296365"/>
    <w:rsid w:val="0029646A"/>
    <w:rsid w:val="00296963"/>
    <w:rsid w:val="00296A49"/>
    <w:rsid w:val="00296BDB"/>
    <w:rsid w:val="00296E11"/>
    <w:rsid w:val="0029703C"/>
    <w:rsid w:val="002972E9"/>
    <w:rsid w:val="00297A7F"/>
    <w:rsid w:val="002A0497"/>
    <w:rsid w:val="002A0982"/>
    <w:rsid w:val="002A0A91"/>
    <w:rsid w:val="002A0AC4"/>
    <w:rsid w:val="002A0F69"/>
    <w:rsid w:val="002A11BD"/>
    <w:rsid w:val="002A16F4"/>
    <w:rsid w:val="002A19A0"/>
    <w:rsid w:val="002A1D08"/>
    <w:rsid w:val="002A20F8"/>
    <w:rsid w:val="002A28B9"/>
    <w:rsid w:val="002A29BF"/>
    <w:rsid w:val="002A3158"/>
    <w:rsid w:val="002A355D"/>
    <w:rsid w:val="002A3A73"/>
    <w:rsid w:val="002A4173"/>
    <w:rsid w:val="002A458E"/>
    <w:rsid w:val="002A4E23"/>
    <w:rsid w:val="002A5970"/>
    <w:rsid w:val="002A5F54"/>
    <w:rsid w:val="002A6311"/>
    <w:rsid w:val="002A64B1"/>
    <w:rsid w:val="002A6CC2"/>
    <w:rsid w:val="002A6E95"/>
    <w:rsid w:val="002A7302"/>
    <w:rsid w:val="002A77D8"/>
    <w:rsid w:val="002A7ADE"/>
    <w:rsid w:val="002A7CA9"/>
    <w:rsid w:val="002A7E8A"/>
    <w:rsid w:val="002B0370"/>
    <w:rsid w:val="002B0BEB"/>
    <w:rsid w:val="002B0D40"/>
    <w:rsid w:val="002B1817"/>
    <w:rsid w:val="002B1A9E"/>
    <w:rsid w:val="002B1DFF"/>
    <w:rsid w:val="002B226A"/>
    <w:rsid w:val="002B22FF"/>
    <w:rsid w:val="002B23AA"/>
    <w:rsid w:val="002B262A"/>
    <w:rsid w:val="002B28A9"/>
    <w:rsid w:val="002B30BD"/>
    <w:rsid w:val="002B41AC"/>
    <w:rsid w:val="002B4602"/>
    <w:rsid w:val="002B4995"/>
    <w:rsid w:val="002B4CDD"/>
    <w:rsid w:val="002B5131"/>
    <w:rsid w:val="002B5791"/>
    <w:rsid w:val="002B58AC"/>
    <w:rsid w:val="002B5C30"/>
    <w:rsid w:val="002B5D7D"/>
    <w:rsid w:val="002B64A5"/>
    <w:rsid w:val="002B68EA"/>
    <w:rsid w:val="002B6A6C"/>
    <w:rsid w:val="002B7257"/>
    <w:rsid w:val="002C037F"/>
    <w:rsid w:val="002C1229"/>
    <w:rsid w:val="002C13A7"/>
    <w:rsid w:val="002C1559"/>
    <w:rsid w:val="002C1D72"/>
    <w:rsid w:val="002C2412"/>
    <w:rsid w:val="002C2524"/>
    <w:rsid w:val="002C27FB"/>
    <w:rsid w:val="002C28EE"/>
    <w:rsid w:val="002C35E1"/>
    <w:rsid w:val="002C35EA"/>
    <w:rsid w:val="002C39B4"/>
    <w:rsid w:val="002C3DB7"/>
    <w:rsid w:val="002C411E"/>
    <w:rsid w:val="002C4759"/>
    <w:rsid w:val="002C4D91"/>
    <w:rsid w:val="002C61FF"/>
    <w:rsid w:val="002C65A2"/>
    <w:rsid w:val="002C6936"/>
    <w:rsid w:val="002C6ABB"/>
    <w:rsid w:val="002C6C84"/>
    <w:rsid w:val="002C6FF0"/>
    <w:rsid w:val="002C70D1"/>
    <w:rsid w:val="002C7A3B"/>
    <w:rsid w:val="002C7D1B"/>
    <w:rsid w:val="002D02F6"/>
    <w:rsid w:val="002D03C9"/>
    <w:rsid w:val="002D0909"/>
    <w:rsid w:val="002D1A70"/>
    <w:rsid w:val="002D24F2"/>
    <w:rsid w:val="002D2CE7"/>
    <w:rsid w:val="002D2D9C"/>
    <w:rsid w:val="002D3565"/>
    <w:rsid w:val="002D37EA"/>
    <w:rsid w:val="002D39B0"/>
    <w:rsid w:val="002D3A64"/>
    <w:rsid w:val="002D48D2"/>
    <w:rsid w:val="002D4ADD"/>
    <w:rsid w:val="002D5BE2"/>
    <w:rsid w:val="002D61D4"/>
    <w:rsid w:val="002D6EEA"/>
    <w:rsid w:val="002D77BC"/>
    <w:rsid w:val="002D78C7"/>
    <w:rsid w:val="002D7E59"/>
    <w:rsid w:val="002E00DD"/>
    <w:rsid w:val="002E00ED"/>
    <w:rsid w:val="002E0889"/>
    <w:rsid w:val="002E0A04"/>
    <w:rsid w:val="002E0D67"/>
    <w:rsid w:val="002E0F30"/>
    <w:rsid w:val="002E120F"/>
    <w:rsid w:val="002E1369"/>
    <w:rsid w:val="002E13DD"/>
    <w:rsid w:val="002E15F7"/>
    <w:rsid w:val="002E2377"/>
    <w:rsid w:val="002E33F6"/>
    <w:rsid w:val="002E35E0"/>
    <w:rsid w:val="002E3B54"/>
    <w:rsid w:val="002E3FEA"/>
    <w:rsid w:val="002E4056"/>
    <w:rsid w:val="002E42BD"/>
    <w:rsid w:val="002E4321"/>
    <w:rsid w:val="002E46E7"/>
    <w:rsid w:val="002E5250"/>
    <w:rsid w:val="002E5442"/>
    <w:rsid w:val="002E5637"/>
    <w:rsid w:val="002E570F"/>
    <w:rsid w:val="002E59CD"/>
    <w:rsid w:val="002E645A"/>
    <w:rsid w:val="002E68BC"/>
    <w:rsid w:val="002E695B"/>
    <w:rsid w:val="002E6E51"/>
    <w:rsid w:val="002E6E7E"/>
    <w:rsid w:val="002E7899"/>
    <w:rsid w:val="002E7D6E"/>
    <w:rsid w:val="002E7E49"/>
    <w:rsid w:val="002E7F03"/>
    <w:rsid w:val="002E7F28"/>
    <w:rsid w:val="002F022F"/>
    <w:rsid w:val="002F0535"/>
    <w:rsid w:val="002F0763"/>
    <w:rsid w:val="002F0831"/>
    <w:rsid w:val="002F1E09"/>
    <w:rsid w:val="002F2333"/>
    <w:rsid w:val="002F2453"/>
    <w:rsid w:val="002F2849"/>
    <w:rsid w:val="002F2DA2"/>
    <w:rsid w:val="002F2EA5"/>
    <w:rsid w:val="002F2FD8"/>
    <w:rsid w:val="002F31BF"/>
    <w:rsid w:val="002F3A9B"/>
    <w:rsid w:val="002F414C"/>
    <w:rsid w:val="002F446E"/>
    <w:rsid w:val="002F4512"/>
    <w:rsid w:val="002F4547"/>
    <w:rsid w:val="002F48D2"/>
    <w:rsid w:val="002F4945"/>
    <w:rsid w:val="002F4B19"/>
    <w:rsid w:val="002F4CE1"/>
    <w:rsid w:val="002F52A5"/>
    <w:rsid w:val="002F558C"/>
    <w:rsid w:val="002F5887"/>
    <w:rsid w:val="002F5907"/>
    <w:rsid w:val="002F5AA1"/>
    <w:rsid w:val="002F637E"/>
    <w:rsid w:val="002F6720"/>
    <w:rsid w:val="002F6F2F"/>
    <w:rsid w:val="002F708D"/>
    <w:rsid w:val="002F7602"/>
    <w:rsid w:val="002F7825"/>
    <w:rsid w:val="0030016E"/>
    <w:rsid w:val="003011CC"/>
    <w:rsid w:val="00301521"/>
    <w:rsid w:val="0030217B"/>
    <w:rsid w:val="00302D8B"/>
    <w:rsid w:val="00302EC5"/>
    <w:rsid w:val="003031CA"/>
    <w:rsid w:val="00303216"/>
    <w:rsid w:val="00303578"/>
    <w:rsid w:val="0030404E"/>
    <w:rsid w:val="003053B4"/>
    <w:rsid w:val="003054F4"/>
    <w:rsid w:val="00305866"/>
    <w:rsid w:val="00305897"/>
    <w:rsid w:val="00305AF0"/>
    <w:rsid w:val="00305D33"/>
    <w:rsid w:val="00307787"/>
    <w:rsid w:val="0030798B"/>
    <w:rsid w:val="00307E11"/>
    <w:rsid w:val="00307ECE"/>
    <w:rsid w:val="00310128"/>
    <w:rsid w:val="003104DE"/>
    <w:rsid w:val="003105E4"/>
    <w:rsid w:val="00310675"/>
    <w:rsid w:val="00310C4A"/>
    <w:rsid w:val="00310F83"/>
    <w:rsid w:val="00311AB6"/>
    <w:rsid w:val="0031260B"/>
    <w:rsid w:val="00312B32"/>
    <w:rsid w:val="00312F7A"/>
    <w:rsid w:val="0031388F"/>
    <w:rsid w:val="00313A78"/>
    <w:rsid w:val="00313B71"/>
    <w:rsid w:val="00314A80"/>
    <w:rsid w:val="00314BEF"/>
    <w:rsid w:val="0031559C"/>
    <w:rsid w:val="0031576E"/>
    <w:rsid w:val="003159BC"/>
    <w:rsid w:val="00316027"/>
    <w:rsid w:val="003160A3"/>
    <w:rsid w:val="003170F9"/>
    <w:rsid w:val="003175A2"/>
    <w:rsid w:val="003178C2"/>
    <w:rsid w:val="00317947"/>
    <w:rsid w:val="00317A59"/>
    <w:rsid w:val="00317CCE"/>
    <w:rsid w:val="003204A6"/>
    <w:rsid w:val="0032055E"/>
    <w:rsid w:val="00320DAB"/>
    <w:rsid w:val="0032156A"/>
    <w:rsid w:val="003217C8"/>
    <w:rsid w:val="00321900"/>
    <w:rsid w:val="0032207E"/>
    <w:rsid w:val="003221D8"/>
    <w:rsid w:val="00322292"/>
    <w:rsid w:val="00322F2E"/>
    <w:rsid w:val="0032324F"/>
    <w:rsid w:val="00323B4C"/>
    <w:rsid w:val="00323F37"/>
    <w:rsid w:val="00323F7D"/>
    <w:rsid w:val="0032446C"/>
    <w:rsid w:val="00324B61"/>
    <w:rsid w:val="00324E16"/>
    <w:rsid w:val="003257B0"/>
    <w:rsid w:val="00325869"/>
    <w:rsid w:val="00325BB2"/>
    <w:rsid w:val="00326319"/>
    <w:rsid w:val="003263B3"/>
    <w:rsid w:val="00326707"/>
    <w:rsid w:val="00326BFD"/>
    <w:rsid w:val="003270CC"/>
    <w:rsid w:val="003272E1"/>
    <w:rsid w:val="00327306"/>
    <w:rsid w:val="00327456"/>
    <w:rsid w:val="00327BCB"/>
    <w:rsid w:val="00330070"/>
    <w:rsid w:val="00330141"/>
    <w:rsid w:val="00330993"/>
    <w:rsid w:val="00330FDC"/>
    <w:rsid w:val="003311BF"/>
    <w:rsid w:val="003314FB"/>
    <w:rsid w:val="00332AF7"/>
    <w:rsid w:val="00333061"/>
    <w:rsid w:val="00333196"/>
    <w:rsid w:val="0033329D"/>
    <w:rsid w:val="0033347F"/>
    <w:rsid w:val="00333A76"/>
    <w:rsid w:val="00333E8D"/>
    <w:rsid w:val="00334796"/>
    <w:rsid w:val="00334957"/>
    <w:rsid w:val="00334C80"/>
    <w:rsid w:val="00334E83"/>
    <w:rsid w:val="00335497"/>
    <w:rsid w:val="00335823"/>
    <w:rsid w:val="00335B4A"/>
    <w:rsid w:val="00335B76"/>
    <w:rsid w:val="00336010"/>
    <w:rsid w:val="003368F0"/>
    <w:rsid w:val="003369A0"/>
    <w:rsid w:val="00337855"/>
    <w:rsid w:val="00340129"/>
    <w:rsid w:val="003405CF"/>
    <w:rsid w:val="00340BEB"/>
    <w:rsid w:val="003412DB"/>
    <w:rsid w:val="00341F77"/>
    <w:rsid w:val="003422F0"/>
    <w:rsid w:val="0034235F"/>
    <w:rsid w:val="003429ED"/>
    <w:rsid w:val="003431AD"/>
    <w:rsid w:val="00343489"/>
    <w:rsid w:val="00343CC0"/>
    <w:rsid w:val="00344240"/>
    <w:rsid w:val="00344F39"/>
    <w:rsid w:val="0034565F"/>
    <w:rsid w:val="003456B8"/>
    <w:rsid w:val="00345E62"/>
    <w:rsid w:val="00346270"/>
    <w:rsid w:val="00346537"/>
    <w:rsid w:val="003465CE"/>
    <w:rsid w:val="0034722A"/>
    <w:rsid w:val="00347B20"/>
    <w:rsid w:val="00347E90"/>
    <w:rsid w:val="003504BF"/>
    <w:rsid w:val="00350570"/>
    <w:rsid w:val="003509A9"/>
    <w:rsid w:val="00351288"/>
    <w:rsid w:val="003512A5"/>
    <w:rsid w:val="003517E6"/>
    <w:rsid w:val="00351A74"/>
    <w:rsid w:val="00351DC9"/>
    <w:rsid w:val="003527A0"/>
    <w:rsid w:val="0035299C"/>
    <w:rsid w:val="00352BB6"/>
    <w:rsid w:val="00352C9C"/>
    <w:rsid w:val="00352EB2"/>
    <w:rsid w:val="003536C6"/>
    <w:rsid w:val="00353AA7"/>
    <w:rsid w:val="00353BA8"/>
    <w:rsid w:val="00353F0A"/>
    <w:rsid w:val="00353F50"/>
    <w:rsid w:val="00354416"/>
    <w:rsid w:val="0035441D"/>
    <w:rsid w:val="0035445D"/>
    <w:rsid w:val="003549FC"/>
    <w:rsid w:val="00354ACF"/>
    <w:rsid w:val="0035520C"/>
    <w:rsid w:val="003557F0"/>
    <w:rsid w:val="003560A8"/>
    <w:rsid w:val="00356336"/>
    <w:rsid w:val="003563B3"/>
    <w:rsid w:val="00356477"/>
    <w:rsid w:val="00356E30"/>
    <w:rsid w:val="003579C0"/>
    <w:rsid w:val="00357BA7"/>
    <w:rsid w:val="003600BC"/>
    <w:rsid w:val="00360761"/>
    <w:rsid w:val="00361078"/>
    <w:rsid w:val="00361091"/>
    <w:rsid w:val="003612D5"/>
    <w:rsid w:val="00361529"/>
    <w:rsid w:val="00361B4A"/>
    <w:rsid w:val="00362629"/>
    <w:rsid w:val="00362833"/>
    <w:rsid w:val="00362DD2"/>
    <w:rsid w:val="003633CF"/>
    <w:rsid w:val="003637F5"/>
    <w:rsid w:val="00363C72"/>
    <w:rsid w:val="00363EDB"/>
    <w:rsid w:val="00363EDE"/>
    <w:rsid w:val="00364836"/>
    <w:rsid w:val="00364873"/>
    <w:rsid w:val="00364BB6"/>
    <w:rsid w:val="00364C26"/>
    <w:rsid w:val="00365235"/>
    <w:rsid w:val="003655C1"/>
    <w:rsid w:val="00365672"/>
    <w:rsid w:val="00365D53"/>
    <w:rsid w:val="00366928"/>
    <w:rsid w:val="00366973"/>
    <w:rsid w:val="00366A2D"/>
    <w:rsid w:val="003671DD"/>
    <w:rsid w:val="00367401"/>
    <w:rsid w:val="00367BAC"/>
    <w:rsid w:val="00370094"/>
    <w:rsid w:val="0037027C"/>
    <w:rsid w:val="003707F2"/>
    <w:rsid w:val="00370AE1"/>
    <w:rsid w:val="00370D5C"/>
    <w:rsid w:val="00371502"/>
    <w:rsid w:val="003722C7"/>
    <w:rsid w:val="0037237C"/>
    <w:rsid w:val="0037250D"/>
    <w:rsid w:val="00372660"/>
    <w:rsid w:val="003726C2"/>
    <w:rsid w:val="003726E7"/>
    <w:rsid w:val="00372878"/>
    <w:rsid w:val="00373A06"/>
    <w:rsid w:val="0037437A"/>
    <w:rsid w:val="003746AA"/>
    <w:rsid w:val="00374B29"/>
    <w:rsid w:val="00374CB9"/>
    <w:rsid w:val="00374EC1"/>
    <w:rsid w:val="003755D0"/>
    <w:rsid w:val="003756F6"/>
    <w:rsid w:val="00375758"/>
    <w:rsid w:val="00375ADC"/>
    <w:rsid w:val="00375B45"/>
    <w:rsid w:val="00375D0C"/>
    <w:rsid w:val="003770F5"/>
    <w:rsid w:val="00377DED"/>
    <w:rsid w:val="003808A5"/>
    <w:rsid w:val="00380F97"/>
    <w:rsid w:val="00381CA1"/>
    <w:rsid w:val="00381CE9"/>
    <w:rsid w:val="00382822"/>
    <w:rsid w:val="0038295E"/>
    <w:rsid w:val="00382E31"/>
    <w:rsid w:val="003835CA"/>
    <w:rsid w:val="00383783"/>
    <w:rsid w:val="00383EDF"/>
    <w:rsid w:val="00383F62"/>
    <w:rsid w:val="00384674"/>
    <w:rsid w:val="00384972"/>
    <w:rsid w:val="00384C31"/>
    <w:rsid w:val="00385406"/>
    <w:rsid w:val="0038598F"/>
    <w:rsid w:val="00385C97"/>
    <w:rsid w:val="0038649F"/>
    <w:rsid w:val="0038654B"/>
    <w:rsid w:val="00386ADA"/>
    <w:rsid w:val="00386C5A"/>
    <w:rsid w:val="00386E1C"/>
    <w:rsid w:val="00387959"/>
    <w:rsid w:val="00387A57"/>
    <w:rsid w:val="00387E4A"/>
    <w:rsid w:val="003900D1"/>
    <w:rsid w:val="00390608"/>
    <w:rsid w:val="00390708"/>
    <w:rsid w:val="00391037"/>
    <w:rsid w:val="00391732"/>
    <w:rsid w:val="00391A80"/>
    <w:rsid w:val="0039231E"/>
    <w:rsid w:val="00392867"/>
    <w:rsid w:val="00393174"/>
    <w:rsid w:val="00393C79"/>
    <w:rsid w:val="00393CEC"/>
    <w:rsid w:val="00393DAA"/>
    <w:rsid w:val="00393E3D"/>
    <w:rsid w:val="00394512"/>
    <w:rsid w:val="0039457F"/>
    <w:rsid w:val="00394719"/>
    <w:rsid w:val="0039474A"/>
    <w:rsid w:val="00395069"/>
    <w:rsid w:val="003951BC"/>
    <w:rsid w:val="00395FB2"/>
    <w:rsid w:val="00396134"/>
    <w:rsid w:val="0039673D"/>
    <w:rsid w:val="00396927"/>
    <w:rsid w:val="00396B49"/>
    <w:rsid w:val="0039717D"/>
    <w:rsid w:val="003A06C5"/>
    <w:rsid w:val="003A07A7"/>
    <w:rsid w:val="003A0D5D"/>
    <w:rsid w:val="003A0E59"/>
    <w:rsid w:val="003A15C6"/>
    <w:rsid w:val="003A18EF"/>
    <w:rsid w:val="003A194D"/>
    <w:rsid w:val="003A2123"/>
    <w:rsid w:val="003A2D07"/>
    <w:rsid w:val="003A2EF5"/>
    <w:rsid w:val="003A30B3"/>
    <w:rsid w:val="003A3515"/>
    <w:rsid w:val="003A3739"/>
    <w:rsid w:val="003A4AE5"/>
    <w:rsid w:val="003A534B"/>
    <w:rsid w:val="003A5466"/>
    <w:rsid w:val="003A56CF"/>
    <w:rsid w:val="003A57C5"/>
    <w:rsid w:val="003A5887"/>
    <w:rsid w:val="003A5C78"/>
    <w:rsid w:val="003A5DCE"/>
    <w:rsid w:val="003A5E0D"/>
    <w:rsid w:val="003A622C"/>
    <w:rsid w:val="003A6551"/>
    <w:rsid w:val="003A66EB"/>
    <w:rsid w:val="003A6916"/>
    <w:rsid w:val="003A6F11"/>
    <w:rsid w:val="003A6FA0"/>
    <w:rsid w:val="003A74A3"/>
    <w:rsid w:val="003A75F2"/>
    <w:rsid w:val="003A7CA3"/>
    <w:rsid w:val="003A7D0E"/>
    <w:rsid w:val="003B0361"/>
    <w:rsid w:val="003B03B3"/>
    <w:rsid w:val="003B0457"/>
    <w:rsid w:val="003B06A3"/>
    <w:rsid w:val="003B0848"/>
    <w:rsid w:val="003B0A24"/>
    <w:rsid w:val="003B0BAC"/>
    <w:rsid w:val="003B0D99"/>
    <w:rsid w:val="003B1391"/>
    <w:rsid w:val="003B1525"/>
    <w:rsid w:val="003B1A54"/>
    <w:rsid w:val="003B1A58"/>
    <w:rsid w:val="003B1D46"/>
    <w:rsid w:val="003B2210"/>
    <w:rsid w:val="003B2862"/>
    <w:rsid w:val="003B31EE"/>
    <w:rsid w:val="003B36B1"/>
    <w:rsid w:val="003B399F"/>
    <w:rsid w:val="003B40CC"/>
    <w:rsid w:val="003B4163"/>
    <w:rsid w:val="003B4168"/>
    <w:rsid w:val="003B4177"/>
    <w:rsid w:val="003B476C"/>
    <w:rsid w:val="003B47A2"/>
    <w:rsid w:val="003B49CB"/>
    <w:rsid w:val="003B4A90"/>
    <w:rsid w:val="003B4C58"/>
    <w:rsid w:val="003B5146"/>
    <w:rsid w:val="003B5AA0"/>
    <w:rsid w:val="003B5E12"/>
    <w:rsid w:val="003B5FA6"/>
    <w:rsid w:val="003B6634"/>
    <w:rsid w:val="003B690A"/>
    <w:rsid w:val="003B6FF3"/>
    <w:rsid w:val="003B7474"/>
    <w:rsid w:val="003B7A5F"/>
    <w:rsid w:val="003C0106"/>
    <w:rsid w:val="003C0512"/>
    <w:rsid w:val="003C0F81"/>
    <w:rsid w:val="003C12AB"/>
    <w:rsid w:val="003C12F7"/>
    <w:rsid w:val="003C19D8"/>
    <w:rsid w:val="003C1A3C"/>
    <w:rsid w:val="003C1D76"/>
    <w:rsid w:val="003C2608"/>
    <w:rsid w:val="003C3137"/>
    <w:rsid w:val="003C3E6F"/>
    <w:rsid w:val="003C4055"/>
    <w:rsid w:val="003C48A1"/>
    <w:rsid w:val="003C4DFA"/>
    <w:rsid w:val="003C4E1B"/>
    <w:rsid w:val="003C52A3"/>
    <w:rsid w:val="003C5A95"/>
    <w:rsid w:val="003C62BF"/>
    <w:rsid w:val="003C6351"/>
    <w:rsid w:val="003C6938"/>
    <w:rsid w:val="003C71A4"/>
    <w:rsid w:val="003C724E"/>
    <w:rsid w:val="003C7782"/>
    <w:rsid w:val="003C7A49"/>
    <w:rsid w:val="003C7B4B"/>
    <w:rsid w:val="003D0C35"/>
    <w:rsid w:val="003D1015"/>
    <w:rsid w:val="003D11C2"/>
    <w:rsid w:val="003D12E1"/>
    <w:rsid w:val="003D1466"/>
    <w:rsid w:val="003D1519"/>
    <w:rsid w:val="003D163B"/>
    <w:rsid w:val="003D1665"/>
    <w:rsid w:val="003D1A1A"/>
    <w:rsid w:val="003D219A"/>
    <w:rsid w:val="003D21A5"/>
    <w:rsid w:val="003D25FB"/>
    <w:rsid w:val="003D2AFE"/>
    <w:rsid w:val="003D2C45"/>
    <w:rsid w:val="003D3025"/>
    <w:rsid w:val="003D3348"/>
    <w:rsid w:val="003D4D0A"/>
    <w:rsid w:val="003D4E20"/>
    <w:rsid w:val="003D5092"/>
    <w:rsid w:val="003D509A"/>
    <w:rsid w:val="003D529B"/>
    <w:rsid w:val="003D52ED"/>
    <w:rsid w:val="003D53CF"/>
    <w:rsid w:val="003D6772"/>
    <w:rsid w:val="003D7702"/>
    <w:rsid w:val="003D7B34"/>
    <w:rsid w:val="003D7C65"/>
    <w:rsid w:val="003E0167"/>
    <w:rsid w:val="003E0353"/>
    <w:rsid w:val="003E0705"/>
    <w:rsid w:val="003E1069"/>
    <w:rsid w:val="003E1137"/>
    <w:rsid w:val="003E15FB"/>
    <w:rsid w:val="003E18AB"/>
    <w:rsid w:val="003E2407"/>
    <w:rsid w:val="003E24E3"/>
    <w:rsid w:val="003E2989"/>
    <w:rsid w:val="003E337A"/>
    <w:rsid w:val="003E3389"/>
    <w:rsid w:val="003E3939"/>
    <w:rsid w:val="003E3BA1"/>
    <w:rsid w:val="003E3E91"/>
    <w:rsid w:val="003E3F6C"/>
    <w:rsid w:val="003E3FCE"/>
    <w:rsid w:val="003E3FFD"/>
    <w:rsid w:val="003E46F7"/>
    <w:rsid w:val="003E496E"/>
    <w:rsid w:val="003E4D8E"/>
    <w:rsid w:val="003E514C"/>
    <w:rsid w:val="003E555F"/>
    <w:rsid w:val="003E5745"/>
    <w:rsid w:val="003E57C4"/>
    <w:rsid w:val="003E5E97"/>
    <w:rsid w:val="003E5F87"/>
    <w:rsid w:val="003E6586"/>
    <w:rsid w:val="003E6627"/>
    <w:rsid w:val="003E6F79"/>
    <w:rsid w:val="003E756E"/>
    <w:rsid w:val="003E7C4D"/>
    <w:rsid w:val="003F0044"/>
    <w:rsid w:val="003F035D"/>
    <w:rsid w:val="003F0504"/>
    <w:rsid w:val="003F0939"/>
    <w:rsid w:val="003F15FF"/>
    <w:rsid w:val="003F1B36"/>
    <w:rsid w:val="003F1DF6"/>
    <w:rsid w:val="003F2340"/>
    <w:rsid w:val="003F23DD"/>
    <w:rsid w:val="003F33C2"/>
    <w:rsid w:val="003F349A"/>
    <w:rsid w:val="003F35BB"/>
    <w:rsid w:val="003F3B99"/>
    <w:rsid w:val="003F3FA9"/>
    <w:rsid w:val="003F46DB"/>
    <w:rsid w:val="003F5129"/>
    <w:rsid w:val="003F56C0"/>
    <w:rsid w:val="003F580B"/>
    <w:rsid w:val="003F5C0C"/>
    <w:rsid w:val="003F5F8C"/>
    <w:rsid w:val="003F601B"/>
    <w:rsid w:val="003F6764"/>
    <w:rsid w:val="003F68B2"/>
    <w:rsid w:val="003F68ED"/>
    <w:rsid w:val="003F6B41"/>
    <w:rsid w:val="003F6C55"/>
    <w:rsid w:val="003F6FFF"/>
    <w:rsid w:val="003F75AD"/>
    <w:rsid w:val="003F78F0"/>
    <w:rsid w:val="003F7E24"/>
    <w:rsid w:val="004001DC"/>
    <w:rsid w:val="00400255"/>
    <w:rsid w:val="004009E6"/>
    <w:rsid w:val="00400A8C"/>
    <w:rsid w:val="00400D50"/>
    <w:rsid w:val="00401070"/>
    <w:rsid w:val="004012B7"/>
    <w:rsid w:val="00401557"/>
    <w:rsid w:val="00401B22"/>
    <w:rsid w:val="00401E75"/>
    <w:rsid w:val="004023FA"/>
    <w:rsid w:val="0040285D"/>
    <w:rsid w:val="0040388B"/>
    <w:rsid w:val="00403AFE"/>
    <w:rsid w:val="0040455D"/>
    <w:rsid w:val="00404847"/>
    <w:rsid w:val="00404B77"/>
    <w:rsid w:val="00405314"/>
    <w:rsid w:val="00405366"/>
    <w:rsid w:val="00405A31"/>
    <w:rsid w:val="00406078"/>
    <w:rsid w:val="004061E4"/>
    <w:rsid w:val="004063C0"/>
    <w:rsid w:val="00406525"/>
    <w:rsid w:val="00406601"/>
    <w:rsid w:val="00406CDB"/>
    <w:rsid w:val="004071C1"/>
    <w:rsid w:val="0040723A"/>
    <w:rsid w:val="00407506"/>
    <w:rsid w:val="0040767B"/>
    <w:rsid w:val="004078AE"/>
    <w:rsid w:val="004078C8"/>
    <w:rsid w:val="00407E94"/>
    <w:rsid w:val="00407F9F"/>
    <w:rsid w:val="00410047"/>
    <w:rsid w:val="00410320"/>
    <w:rsid w:val="004106AE"/>
    <w:rsid w:val="00410E8C"/>
    <w:rsid w:val="0041145E"/>
    <w:rsid w:val="00412220"/>
    <w:rsid w:val="004127CA"/>
    <w:rsid w:val="00412C6A"/>
    <w:rsid w:val="00412D6F"/>
    <w:rsid w:val="00412EF9"/>
    <w:rsid w:val="004135CE"/>
    <w:rsid w:val="0041396B"/>
    <w:rsid w:val="0041451B"/>
    <w:rsid w:val="00414603"/>
    <w:rsid w:val="00414EEC"/>
    <w:rsid w:val="00415113"/>
    <w:rsid w:val="00415357"/>
    <w:rsid w:val="00415457"/>
    <w:rsid w:val="00415979"/>
    <w:rsid w:val="00415B69"/>
    <w:rsid w:val="00415CEE"/>
    <w:rsid w:val="0041619A"/>
    <w:rsid w:val="004165C8"/>
    <w:rsid w:val="0042067D"/>
    <w:rsid w:val="00420736"/>
    <w:rsid w:val="00420E29"/>
    <w:rsid w:val="00421769"/>
    <w:rsid w:val="00421910"/>
    <w:rsid w:val="00421A08"/>
    <w:rsid w:val="00422415"/>
    <w:rsid w:val="004224AF"/>
    <w:rsid w:val="00422613"/>
    <w:rsid w:val="0042289E"/>
    <w:rsid w:val="00422B33"/>
    <w:rsid w:val="00422FAD"/>
    <w:rsid w:val="00423A8C"/>
    <w:rsid w:val="00423BCA"/>
    <w:rsid w:val="004246EF"/>
    <w:rsid w:val="0042490B"/>
    <w:rsid w:val="00424FC2"/>
    <w:rsid w:val="00425A7E"/>
    <w:rsid w:val="00425AE0"/>
    <w:rsid w:val="00426193"/>
    <w:rsid w:val="0042662D"/>
    <w:rsid w:val="004279A8"/>
    <w:rsid w:val="00427DEC"/>
    <w:rsid w:val="004303A1"/>
    <w:rsid w:val="00430A43"/>
    <w:rsid w:val="00430C13"/>
    <w:rsid w:val="004317AB"/>
    <w:rsid w:val="00432385"/>
    <w:rsid w:val="00432480"/>
    <w:rsid w:val="00432C65"/>
    <w:rsid w:val="00432F3C"/>
    <w:rsid w:val="00433659"/>
    <w:rsid w:val="00433FF2"/>
    <w:rsid w:val="00434E5F"/>
    <w:rsid w:val="00434F47"/>
    <w:rsid w:val="00434F9B"/>
    <w:rsid w:val="0043558F"/>
    <w:rsid w:val="004357AA"/>
    <w:rsid w:val="00435E60"/>
    <w:rsid w:val="004362DD"/>
    <w:rsid w:val="004365FF"/>
    <w:rsid w:val="00437F36"/>
    <w:rsid w:val="00441019"/>
    <w:rsid w:val="0044146A"/>
    <w:rsid w:val="0044161B"/>
    <w:rsid w:val="00441E55"/>
    <w:rsid w:val="00442632"/>
    <w:rsid w:val="004427A7"/>
    <w:rsid w:val="00442E06"/>
    <w:rsid w:val="00442F25"/>
    <w:rsid w:val="0044357E"/>
    <w:rsid w:val="00443D79"/>
    <w:rsid w:val="00443E8E"/>
    <w:rsid w:val="00444123"/>
    <w:rsid w:val="00444641"/>
    <w:rsid w:val="004449D9"/>
    <w:rsid w:val="00444BE5"/>
    <w:rsid w:val="0044501F"/>
    <w:rsid w:val="00445327"/>
    <w:rsid w:val="004456DF"/>
    <w:rsid w:val="00445A2D"/>
    <w:rsid w:val="00446A27"/>
    <w:rsid w:val="00446DCC"/>
    <w:rsid w:val="00447187"/>
    <w:rsid w:val="0044750F"/>
    <w:rsid w:val="0045045E"/>
    <w:rsid w:val="00450595"/>
    <w:rsid w:val="00451359"/>
    <w:rsid w:val="004517AE"/>
    <w:rsid w:val="0045180D"/>
    <w:rsid w:val="00451BA0"/>
    <w:rsid w:val="00452121"/>
    <w:rsid w:val="004528EA"/>
    <w:rsid w:val="00452A7F"/>
    <w:rsid w:val="00452BF0"/>
    <w:rsid w:val="00453F0B"/>
    <w:rsid w:val="004544F7"/>
    <w:rsid w:val="0045484C"/>
    <w:rsid w:val="00455301"/>
    <w:rsid w:val="00455675"/>
    <w:rsid w:val="00455A14"/>
    <w:rsid w:val="00455F94"/>
    <w:rsid w:val="0045669B"/>
    <w:rsid w:val="00456754"/>
    <w:rsid w:val="00456EE9"/>
    <w:rsid w:val="0045741B"/>
    <w:rsid w:val="004576F8"/>
    <w:rsid w:val="00457E9D"/>
    <w:rsid w:val="004603B1"/>
    <w:rsid w:val="00460933"/>
    <w:rsid w:val="004616FB"/>
    <w:rsid w:val="004617AD"/>
    <w:rsid w:val="00461AD2"/>
    <w:rsid w:val="00462275"/>
    <w:rsid w:val="00462342"/>
    <w:rsid w:val="00462375"/>
    <w:rsid w:val="00462B2C"/>
    <w:rsid w:val="00462E60"/>
    <w:rsid w:val="0046355E"/>
    <w:rsid w:val="00463A8F"/>
    <w:rsid w:val="00463B06"/>
    <w:rsid w:val="00463FA5"/>
    <w:rsid w:val="00464052"/>
    <w:rsid w:val="00464469"/>
    <w:rsid w:val="00464B1A"/>
    <w:rsid w:val="00464BC6"/>
    <w:rsid w:val="00464C6C"/>
    <w:rsid w:val="00464E85"/>
    <w:rsid w:val="00464F86"/>
    <w:rsid w:val="004651C1"/>
    <w:rsid w:val="00465343"/>
    <w:rsid w:val="004658F3"/>
    <w:rsid w:val="00465F93"/>
    <w:rsid w:val="00465FA6"/>
    <w:rsid w:val="00466050"/>
    <w:rsid w:val="00466C41"/>
    <w:rsid w:val="00467308"/>
    <w:rsid w:val="004673C1"/>
    <w:rsid w:val="004674A7"/>
    <w:rsid w:val="00467B56"/>
    <w:rsid w:val="00467F7C"/>
    <w:rsid w:val="0047017B"/>
    <w:rsid w:val="004702DA"/>
    <w:rsid w:val="00470A9E"/>
    <w:rsid w:val="00470D7B"/>
    <w:rsid w:val="004710EC"/>
    <w:rsid w:val="00471101"/>
    <w:rsid w:val="00471585"/>
    <w:rsid w:val="004716B7"/>
    <w:rsid w:val="00471B1F"/>
    <w:rsid w:val="004720C4"/>
    <w:rsid w:val="00472D36"/>
    <w:rsid w:val="0047323A"/>
    <w:rsid w:val="00473CF2"/>
    <w:rsid w:val="004744B9"/>
    <w:rsid w:val="004746DF"/>
    <w:rsid w:val="004749A2"/>
    <w:rsid w:val="004755F6"/>
    <w:rsid w:val="00475E0A"/>
    <w:rsid w:val="00475E7A"/>
    <w:rsid w:val="00476004"/>
    <w:rsid w:val="0047634F"/>
    <w:rsid w:val="00476699"/>
    <w:rsid w:val="00476B66"/>
    <w:rsid w:val="00476BF0"/>
    <w:rsid w:val="00476E88"/>
    <w:rsid w:val="0047768E"/>
    <w:rsid w:val="00477740"/>
    <w:rsid w:val="0047794D"/>
    <w:rsid w:val="00477CB8"/>
    <w:rsid w:val="00477E05"/>
    <w:rsid w:val="00477EA6"/>
    <w:rsid w:val="0048012D"/>
    <w:rsid w:val="00480760"/>
    <w:rsid w:val="00480A2D"/>
    <w:rsid w:val="00480FC6"/>
    <w:rsid w:val="00481509"/>
    <w:rsid w:val="004819D7"/>
    <w:rsid w:val="00481AD2"/>
    <w:rsid w:val="00481B71"/>
    <w:rsid w:val="0048278B"/>
    <w:rsid w:val="004832B5"/>
    <w:rsid w:val="004836A3"/>
    <w:rsid w:val="0048375D"/>
    <w:rsid w:val="004838E0"/>
    <w:rsid w:val="00483E98"/>
    <w:rsid w:val="00484F38"/>
    <w:rsid w:val="00486AFD"/>
    <w:rsid w:val="00486CA6"/>
    <w:rsid w:val="00486E06"/>
    <w:rsid w:val="00486E13"/>
    <w:rsid w:val="0048765B"/>
    <w:rsid w:val="00487764"/>
    <w:rsid w:val="004878B9"/>
    <w:rsid w:val="00487BAA"/>
    <w:rsid w:val="00487FF2"/>
    <w:rsid w:val="0049007B"/>
    <w:rsid w:val="004903B3"/>
    <w:rsid w:val="00491C2A"/>
    <w:rsid w:val="0049329D"/>
    <w:rsid w:val="004932AA"/>
    <w:rsid w:val="00493AFD"/>
    <w:rsid w:val="00493C6F"/>
    <w:rsid w:val="00494149"/>
    <w:rsid w:val="00494158"/>
    <w:rsid w:val="004943A2"/>
    <w:rsid w:val="004950F4"/>
    <w:rsid w:val="00495DDE"/>
    <w:rsid w:val="0049687C"/>
    <w:rsid w:val="00496FA1"/>
    <w:rsid w:val="0049712D"/>
    <w:rsid w:val="0049725C"/>
    <w:rsid w:val="004976A3"/>
    <w:rsid w:val="0049778F"/>
    <w:rsid w:val="004978DC"/>
    <w:rsid w:val="00497957"/>
    <w:rsid w:val="004A0424"/>
    <w:rsid w:val="004A054A"/>
    <w:rsid w:val="004A12EA"/>
    <w:rsid w:val="004A142C"/>
    <w:rsid w:val="004A19A7"/>
    <w:rsid w:val="004A1D62"/>
    <w:rsid w:val="004A29DA"/>
    <w:rsid w:val="004A32A6"/>
    <w:rsid w:val="004A34E4"/>
    <w:rsid w:val="004A369F"/>
    <w:rsid w:val="004A3A30"/>
    <w:rsid w:val="004A3CC7"/>
    <w:rsid w:val="004A3CF8"/>
    <w:rsid w:val="004A4752"/>
    <w:rsid w:val="004A48E8"/>
    <w:rsid w:val="004A4C48"/>
    <w:rsid w:val="004A52B2"/>
    <w:rsid w:val="004A5352"/>
    <w:rsid w:val="004A5F2E"/>
    <w:rsid w:val="004A6325"/>
    <w:rsid w:val="004A651F"/>
    <w:rsid w:val="004A65A5"/>
    <w:rsid w:val="004A6718"/>
    <w:rsid w:val="004A6A2D"/>
    <w:rsid w:val="004A6DF7"/>
    <w:rsid w:val="004A6E63"/>
    <w:rsid w:val="004A71AA"/>
    <w:rsid w:val="004A76EA"/>
    <w:rsid w:val="004A7CFD"/>
    <w:rsid w:val="004A7D44"/>
    <w:rsid w:val="004B03BC"/>
    <w:rsid w:val="004B0A84"/>
    <w:rsid w:val="004B0B2B"/>
    <w:rsid w:val="004B0D50"/>
    <w:rsid w:val="004B1776"/>
    <w:rsid w:val="004B1A31"/>
    <w:rsid w:val="004B1A9B"/>
    <w:rsid w:val="004B20CC"/>
    <w:rsid w:val="004B23AC"/>
    <w:rsid w:val="004B2494"/>
    <w:rsid w:val="004B2AC6"/>
    <w:rsid w:val="004B2DFA"/>
    <w:rsid w:val="004B2FAD"/>
    <w:rsid w:val="004B49EF"/>
    <w:rsid w:val="004B4CC2"/>
    <w:rsid w:val="004B4D8A"/>
    <w:rsid w:val="004B5297"/>
    <w:rsid w:val="004B52AC"/>
    <w:rsid w:val="004B6015"/>
    <w:rsid w:val="004B65AB"/>
    <w:rsid w:val="004B6851"/>
    <w:rsid w:val="004B68D5"/>
    <w:rsid w:val="004B6A60"/>
    <w:rsid w:val="004B707C"/>
    <w:rsid w:val="004B7083"/>
    <w:rsid w:val="004B760D"/>
    <w:rsid w:val="004B79FF"/>
    <w:rsid w:val="004B7AE9"/>
    <w:rsid w:val="004B7CD0"/>
    <w:rsid w:val="004C0284"/>
    <w:rsid w:val="004C08D9"/>
    <w:rsid w:val="004C0B05"/>
    <w:rsid w:val="004C1691"/>
    <w:rsid w:val="004C1834"/>
    <w:rsid w:val="004C1CCC"/>
    <w:rsid w:val="004C1FE7"/>
    <w:rsid w:val="004C265E"/>
    <w:rsid w:val="004C3108"/>
    <w:rsid w:val="004C3CD1"/>
    <w:rsid w:val="004C3DBD"/>
    <w:rsid w:val="004C421E"/>
    <w:rsid w:val="004C45D6"/>
    <w:rsid w:val="004C4646"/>
    <w:rsid w:val="004C503E"/>
    <w:rsid w:val="004C51B1"/>
    <w:rsid w:val="004C51FA"/>
    <w:rsid w:val="004C55BB"/>
    <w:rsid w:val="004C55D1"/>
    <w:rsid w:val="004C5C1E"/>
    <w:rsid w:val="004C6322"/>
    <w:rsid w:val="004C671E"/>
    <w:rsid w:val="004C6A29"/>
    <w:rsid w:val="004C6F3C"/>
    <w:rsid w:val="004C7165"/>
    <w:rsid w:val="004C73AF"/>
    <w:rsid w:val="004C751D"/>
    <w:rsid w:val="004C7D22"/>
    <w:rsid w:val="004C7EC8"/>
    <w:rsid w:val="004D0519"/>
    <w:rsid w:val="004D09CC"/>
    <w:rsid w:val="004D10CB"/>
    <w:rsid w:val="004D159C"/>
    <w:rsid w:val="004D17D7"/>
    <w:rsid w:val="004D18EF"/>
    <w:rsid w:val="004D1AFE"/>
    <w:rsid w:val="004D2282"/>
    <w:rsid w:val="004D2546"/>
    <w:rsid w:val="004D26B9"/>
    <w:rsid w:val="004D27FC"/>
    <w:rsid w:val="004D2A7A"/>
    <w:rsid w:val="004D3112"/>
    <w:rsid w:val="004D389F"/>
    <w:rsid w:val="004D38A9"/>
    <w:rsid w:val="004D424D"/>
    <w:rsid w:val="004D459A"/>
    <w:rsid w:val="004D463C"/>
    <w:rsid w:val="004D4B35"/>
    <w:rsid w:val="004D4DF5"/>
    <w:rsid w:val="004D5463"/>
    <w:rsid w:val="004D5522"/>
    <w:rsid w:val="004D56EF"/>
    <w:rsid w:val="004D5D35"/>
    <w:rsid w:val="004D5E05"/>
    <w:rsid w:val="004D5EFF"/>
    <w:rsid w:val="004D601D"/>
    <w:rsid w:val="004D61D3"/>
    <w:rsid w:val="004D63A0"/>
    <w:rsid w:val="004D64F7"/>
    <w:rsid w:val="004D6C94"/>
    <w:rsid w:val="004D6E79"/>
    <w:rsid w:val="004D7C84"/>
    <w:rsid w:val="004D7C99"/>
    <w:rsid w:val="004D7CFE"/>
    <w:rsid w:val="004E01C7"/>
    <w:rsid w:val="004E0629"/>
    <w:rsid w:val="004E0711"/>
    <w:rsid w:val="004E11FC"/>
    <w:rsid w:val="004E19F7"/>
    <w:rsid w:val="004E1FC6"/>
    <w:rsid w:val="004E238B"/>
    <w:rsid w:val="004E2592"/>
    <w:rsid w:val="004E30E5"/>
    <w:rsid w:val="004E3235"/>
    <w:rsid w:val="004E3D2C"/>
    <w:rsid w:val="004E4323"/>
    <w:rsid w:val="004E45AF"/>
    <w:rsid w:val="004E4E32"/>
    <w:rsid w:val="004E501B"/>
    <w:rsid w:val="004E5587"/>
    <w:rsid w:val="004E5CB7"/>
    <w:rsid w:val="004E5DFB"/>
    <w:rsid w:val="004E62C1"/>
    <w:rsid w:val="004E6D19"/>
    <w:rsid w:val="004E6DFC"/>
    <w:rsid w:val="004E75D9"/>
    <w:rsid w:val="004E762D"/>
    <w:rsid w:val="004E7B47"/>
    <w:rsid w:val="004E7C0E"/>
    <w:rsid w:val="004E7E24"/>
    <w:rsid w:val="004E7FB3"/>
    <w:rsid w:val="004F0413"/>
    <w:rsid w:val="004F0B0F"/>
    <w:rsid w:val="004F107F"/>
    <w:rsid w:val="004F11D1"/>
    <w:rsid w:val="004F2327"/>
    <w:rsid w:val="004F2A3F"/>
    <w:rsid w:val="004F2B0D"/>
    <w:rsid w:val="004F2EB7"/>
    <w:rsid w:val="004F3457"/>
    <w:rsid w:val="004F34C5"/>
    <w:rsid w:val="004F36F6"/>
    <w:rsid w:val="004F3CFD"/>
    <w:rsid w:val="004F4970"/>
    <w:rsid w:val="004F512C"/>
    <w:rsid w:val="004F59FA"/>
    <w:rsid w:val="004F5C26"/>
    <w:rsid w:val="004F6653"/>
    <w:rsid w:val="004F67A6"/>
    <w:rsid w:val="004F6C75"/>
    <w:rsid w:val="004F6ECE"/>
    <w:rsid w:val="004F7B35"/>
    <w:rsid w:val="0050020A"/>
    <w:rsid w:val="00500683"/>
    <w:rsid w:val="00500A8F"/>
    <w:rsid w:val="00500EFD"/>
    <w:rsid w:val="005014BF"/>
    <w:rsid w:val="005015CD"/>
    <w:rsid w:val="00501791"/>
    <w:rsid w:val="00501AC2"/>
    <w:rsid w:val="00502208"/>
    <w:rsid w:val="005025F9"/>
    <w:rsid w:val="00502E8A"/>
    <w:rsid w:val="00502F70"/>
    <w:rsid w:val="005033D3"/>
    <w:rsid w:val="0050347C"/>
    <w:rsid w:val="005040D9"/>
    <w:rsid w:val="00504677"/>
    <w:rsid w:val="005048BA"/>
    <w:rsid w:val="00504CDB"/>
    <w:rsid w:val="00504FBB"/>
    <w:rsid w:val="00505CC4"/>
    <w:rsid w:val="00505DDB"/>
    <w:rsid w:val="00505E1D"/>
    <w:rsid w:val="00505FF6"/>
    <w:rsid w:val="005062FC"/>
    <w:rsid w:val="00506A9A"/>
    <w:rsid w:val="00506B63"/>
    <w:rsid w:val="005070D6"/>
    <w:rsid w:val="0050731E"/>
    <w:rsid w:val="005074FC"/>
    <w:rsid w:val="00507542"/>
    <w:rsid w:val="005075B0"/>
    <w:rsid w:val="005076FD"/>
    <w:rsid w:val="005077EE"/>
    <w:rsid w:val="00507E39"/>
    <w:rsid w:val="00507F7C"/>
    <w:rsid w:val="005108D3"/>
    <w:rsid w:val="00510CE9"/>
    <w:rsid w:val="00510FBB"/>
    <w:rsid w:val="00511A67"/>
    <w:rsid w:val="0051209D"/>
    <w:rsid w:val="0051261C"/>
    <w:rsid w:val="005126BB"/>
    <w:rsid w:val="00512B81"/>
    <w:rsid w:val="005130D8"/>
    <w:rsid w:val="005130ED"/>
    <w:rsid w:val="005132BB"/>
    <w:rsid w:val="005138C5"/>
    <w:rsid w:val="0051449D"/>
    <w:rsid w:val="00514789"/>
    <w:rsid w:val="00514CF6"/>
    <w:rsid w:val="00515086"/>
    <w:rsid w:val="00515263"/>
    <w:rsid w:val="0051541D"/>
    <w:rsid w:val="0051551E"/>
    <w:rsid w:val="00515F3C"/>
    <w:rsid w:val="00516532"/>
    <w:rsid w:val="00516823"/>
    <w:rsid w:val="005168F0"/>
    <w:rsid w:val="00516B4C"/>
    <w:rsid w:val="00516E78"/>
    <w:rsid w:val="00516F2F"/>
    <w:rsid w:val="00517685"/>
    <w:rsid w:val="00517DA1"/>
    <w:rsid w:val="0052003A"/>
    <w:rsid w:val="00520177"/>
    <w:rsid w:val="005201E9"/>
    <w:rsid w:val="00520401"/>
    <w:rsid w:val="00520BCE"/>
    <w:rsid w:val="00520D69"/>
    <w:rsid w:val="005210A3"/>
    <w:rsid w:val="0052147C"/>
    <w:rsid w:val="005222EE"/>
    <w:rsid w:val="0052245C"/>
    <w:rsid w:val="0052272C"/>
    <w:rsid w:val="00522B85"/>
    <w:rsid w:val="005232EF"/>
    <w:rsid w:val="005238E5"/>
    <w:rsid w:val="00523911"/>
    <w:rsid w:val="00523A54"/>
    <w:rsid w:val="00523B0D"/>
    <w:rsid w:val="00523E32"/>
    <w:rsid w:val="00523F9D"/>
    <w:rsid w:val="0052447F"/>
    <w:rsid w:val="00524822"/>
    <w:rsid w:val="005251AD"/>
    <w:rsid w:val="00525E66"/>
    <w:rsid w:val="0052627F"/>
    <w:rsid w:val="00526E1D"/>
    <w:rsid w:val="00526EC0"/>
    <w:rsid w:val="005275C6"/>
    <w:rsid w:val="00527C21"/>
    <w:rsid w:val="00527D1B"/>
    <w:rsid w:val="0053074F"/>
    <w:rsid w:val="00530870"/>
    <w:rsid w:val="00530E34"/>
    <w:rsid w:val="00530E5F"/>
    <w:rsid w:val="00531AAD"/>
    <w:rsid w:val="00531BBF"/>
    <w:rsid w:val="00531F0E"/>
    <w:rsid w:val="00531F6E"/>
    <w:rsid w:val="00532381"/>
    <w:rsid w:val="00532C08"/>
    <w:rsid w:val="00532E6B"/>
    <w:rsid w:val="005333B0"/>
    <w:rsid w:val="0053364C"/>
    <w:rsid w:val="00533650"/>
    <w:rsid w:val="00533827"/>
    <w:rsid w:val="00533852"/>
    <w:rsid w:val="00533EBB"/>
    <w:rsid w:val="0053471C"/>
    <w:rsid w:val="00534C65"/>
    <w:rsid w:val="0053536D"/>
    <w:rsid w:val="005359EE"/>
    <w:rsid w:val="005359F9"/>
    <w:rsid w:val="00535B6F"/>
    <w:rsid w:val="00535B8A"/>
    <w:rsid w:val="00535F88"/>
    <w:rsid w:val="00536058"/>
    <w:rsid w:val="005373FB"/>
    <w:rsid w:val="0053743A"/>
    <w:rsid w:val="005374EC"/>
    <w:rsid w:val="005377D5"/>
    <w:rsid w:val="00537BEB"/>
    <w:rsid w:val="0054069D"/>
    <w:rsid w:val="00540C63"/>
    <w:rsid w:val="00540D13"/>
    <w:rsid w:val="0054125A"/>
    <w:rsid w:val="005412AC"/>
    <w:rsid w:val="00541619"/>
    <w:rsid w:val="00541749"/>
    <w:rsid w:val="005420E5"/>
    <w:rsid w:val="00542342"/>
    <w:rsid w:val="00542485"/>
    <w:rsid w:val="005424D8"/>
    <w:rsid w:val="005425D7"/>
    <w:rsid w:val="005432E7"/>
    <w:rsid w:val="00543704"/>
    <w:rsid w:val="0054376A"/>
    <w:rsid w:val="00544093"/>
    <w:rsid w:val="005440FB"/>
    <w:rsid w:val="0054439B"/>
    <w:rsid w:val="00544575"/>
    <w:rsid w:val="005448B5"/>
    <w:rsid w:val="00544DD8"/>
    <w:rsid w:val="00544E62"/>
    <w:rsid w:val="00544F05"/>
    <w:rsid w:val="00544F99"/>
    <w:rsid w:val="00545C4D"/>
    <w:rsid w:val="00545CD3"/>
    <w:rsid w:val="00545D2E"/>
    <w:rsid w:val="00545FE0"/>
    <w:rsid w:val="005463E5"/>
    <w:rsid w:val="005468BB"/>
    <w:rsid w:val="0054695A"/>
    <w:rsid w:val="00546C1C"/>
    <w:rsid w:val="00546DCE"/>
    <w:rsid w:val="005470F4"/>
    <w:rsid w:val="00547324"/>
    <w:rsid w:val="005474BD"/>
    <w:rsid w:val="00547A1D"/>
    <w:rsid w:val="00547D8A"/>
    <w:rsid w:val="00547DD8"/>
    <w:rsid w:val="00547EB2"/>
    <w:rsid w:val="0055023B"/>
    <w:rsid w:val="005507BD"/>
    <w:rsid w:val="005513B4"/>
    <w:rsid w:val="00551634"/>
    <w:rsid w:val="0055178B"/>
    <w:rsid w:val="005518D8"/>
    <w:rsid w:val="00551B26"/>
    <w:rsid w:val="00551D64"/>
    <w:rsid w:val="00552381"/>
    <w:rsid w:val="005526CD"/>
    <w:rsid w:val="00552B65"/>
    <w:rsid w:val="00552D6C"/>
    <w:rsid w:val="005530B3"/>
    <w:rsid w:val="00553837"/>
    <w:rsid w:val="00553A38"/>
    <w:rsid w:val="00553ACA"/>
    <w:rsid w:val="00554376"/>
    <w:rsid w:val="005543FA"/>
    <w:rsid w:val="00554504"/>
    <w:rsid w:val="00554CD6"/>
    <w:rsid w:val="00554FF8"/>
    <w:rsid w:val="005550E9"/>
    <w:rsid w:val="005560B6"/>
    <w:rsid w:val="0055619C"/>
    <w:rsid w:val="00556AEA"/>
    <w:rsid w:val="00556EA4"/>
    <w:rsid w:val="00556F3E"/>
    <w:rsid w:val="00556F56"/>
    <w:rsid w:val="00557507"/>
    <w:rsid w:val="00557C32"/>
    <w:rsid w:val="00560158"/>
    <w:rsid w:val="0056043B"/>
    <w:rsid w:val="005605B2"/>
    <w:rsid w:val="0056066B"/>
    <w:rsid w:val="00561585"/>
    <w:rsid w:val="00561828"/>
    <w:rsid w:val="00561E85"/>
    <w:rsid w:val="005620DD"/>
    <w:rsid w:val="005624F3"/>
    <w:rsid w:val="00562DDB"/>
    <w:rsid w:val="0056377A"/>
    <w:rsid w:val="0056383C"/>
    <w:rsid w:val="005639C8"/>
    <w:rsid w:val="00563C62"/>
    <w:rsid w:val="00564156"/>
    <w:rsid w:val="005641BF"/>
    <w:rsid w:val="005641CE"/>
    <w:rsid w:val="0056465B"/>
    <w:rsid w:val="00564A48"/>
    <w:rsid w:val="00564D51"/>
    <w:rsid w:val="00564DA0"/>
    <w:rsid w:val="00564FFA"/>
    <w:rsid w:val="00565589"/>
    <w:rsid w:val="00566B47"/>
    <w:rsid w:val="00566C6E"/>
    <w:rsid w:val="00566D49"/>
    <w:rsid w:val="00566FD5"/>
    <w:rsid w:val="005670C8"/>
    <w:rsid w:val="005672E6"/>
    <w:rsid w:val="005678D3"/>
    <w:rsid w:val="005702C9"/>
    <w:rsid w:val="00570906"/>
    <w:rsid w:val="00570E78"/>
    <w:rsid w:val="0057135A"/>
    <w:rsid w:val="00571B11"/>
    <w:rsid w:val="00571E8C"/>
    <w:rsid w:val="00571FF1"/>
    <w:rsid w:val="00572748"/>
    <w:rsid w:val="005728AC"/>
    <w:rsid w:val="005749AC"/>
    <w:rsid w:val="00574C80"/>
    <w:rsid w:val="00575044"/>
    <w:rsid w:val="005754FE"/>
    <w:rsid w:val="00575B6A"/>
    <w:rsid w:val="00575E11"/>
    <w:rsid w:val="0057630F"/>
    <w:rsid w:val="00576733"/>
    <w:rsid w:val="00576866"/>
    <w:rsid w:val="0057720E"/>
    <w:rsid w:val="00580207"/>
    <w:rsid w:val="005804FB"/>
    <w:rsid w:val="00580E29"/>
    <w:rsid w:val="00581533"/>
    <w:rsid w:val="00581CBC"/>
    <w:rsid w:val="00581F44"/>
    <w:rsid w:val="00581F83"/>
    <w:rsid w:val="00581FE5"/>
    <w:rsid w:val="005821B3"/>
    <w:rsid w:val="0058246C"/>
    <w:rsid w:val="005825FF"/>
    <w:rsid w:val="00582B67"/>
    <w:rsid w:val="00583006"/>
    <w:rsid w:val="0058344C"/>
    <w:rsid w:val="005835AE"/>
    <w:rsid w:val="005836A1"/>
    <w:rsid w:val="005839F9"/>
    <w:rsid w:val="00583AAF"/>
    <w:rsid w:val="00583F92"/>
    <w:rsid w:val="005840DB"/>
    <w:rsid w:val="005842C1"/>
    <w:rsid w:val="005843EF"/>
    <w:rsid w:val="00584A6E"/>
    <w:rsid w:val="00584FBE"/>
    <w:rsid w:val="00585396"/>
    <w:rsid w:val="0058544A"/>
    <w:rsid w:val="0058627B"/>
    <w:rsid w:val="00586825"/>
    <w:rsid w:val="00586AEA"/>
    <w:rsid w:val="00586CB9"/>
    <w:rsid w:val="00586F9B"/>
    <w:rsid w:val="00586F9D"/>
    <w:rsid w:val="00587198"/>
    <w:rsid w:val="005873E8"/>
    <w:rsid w:val="005879F3"/>
    <w:rsid w:val="00587AA8"/>
    <w:rsid w:val="00587DA7"/>
    <w:rsid w:val="005903BB"/>
    <w:rsid w:val="00590657"/>
    <w:rsid w:val="00590E8E"/>
    <w:rsid w:val="00591374"/>
    <w:rsid w:val="0059186B"/>
    <w:rsid w:val="00591B5B"/>
    <w:rsid w:val="005921B9"/>
    <w:rsid w:val="005921C4"/>
    <w:rsid w:val="005924FE"/>
    <w:rsid w:val="005926AE"/>
    <w:rsid w:val="0059280C"/>
    <w:rsid w:val="00592D45"/>
    <w:rsid w:val="0059349B"/>
    <w:rsid w:val="005934B8"/>
    <w:rsid w:val="00593AAD"/>
    <w:rsid w:val="00593C5B"/>
    <w:rsid w:val="005941A0"/>
    <w:rsid w:val="0059432E"/>
    <w:rsid w:val="00595C4B"/>
    <w:rsid w:val="00595FAF"/>
    <w:rsid w:val="0059607E"/>
    <w:rsid w:val="005962A9"/>
    <w:rsid w:val="005964DD"/>
    <w:rsid w:val="0059660C"/>
    <w:rsid w:val="00596962"/>
    <w:rsid w:val="00596BDA"/>
    <w:rsid w:val="00596E77"/>
    <w:rsid w:val="0059717D"/>
    <w:rsid w:val="0059727C"/>
    <w:rsid w:val="00597446"/>
    <w:rsid w:val="005975F9"/>
    <w:rsid w:val="00597681"/>
    <w:rsid w:val="00597C56"/>
    <w:rsid w:val="00597DC6"/>
    <w:rsid w:val="005A0AAC"/>
    <w:rsid w:val="005A0DA2"/>
    <w:rsid w:val="005A1A56"/>
    <w:rsid w:val="005A1C97"/>
    <w:rsid w:val="005A1FB9"/>
    <w:rsid w:val="005A2261"/>
    <w:rsid w:val="005A23D7"/>
    <w:rsid w:val="005A27C7"/>
    <w:rsid w:val="005A318E"/>
    <w:rsid w:val="005A33E7"/>
    <w:rsid w:val="005A3511"/>
    <w:rsid w:val="005A3686"/>
    <w:rsid w:val="005A3BBE"/>
    <w:rsid w:val="005A3E4F"/>
    <w:rsid w:val="005A3F73"/>
    <w:rsid w:val="005A427F"/>
    <w:rsid w:val="005A4A8D"/>
    <w:rsid w:val="005A4C1C"/>
    <w:rsid w:val="005A50FB"/>
    <w:rsid w:val="005A5199"/>
    <w:rsid w:val="005A56C5"/>
    <w:rsid w:val="005A5D2A"/>
    <w:rsid w:val="005A6283"/>
    <w:rsid w:val="005A6D57"/>
    <w:rsid w:val="005A7578"/>
    <w:rsid w:val="005A7FF5"/>
    <w:rsid w:val="005B062A"/>
    <w:rsid w:val="005B0D3E"/>
    <w:rsid w:val="005B0F76"/>
    <w:rsid w:val="005B2100"/>
    <w:rsid w:val="005B2205"/>
    <w:rsid w:val="005B29BB"/>
    <w:rsid w:val="005B2DCD"/>
    <w:rsid w:val="005B334B"/>
    <w:rsid w:val="005B3880"/>
    <w:rsid w:val="005B4F42"/>
    <w:rsid w:val="005B5162"/>
    <w:rsid w:val="005B5447"/>
    <w:rsid w:val="005B552F"/>
    <w:rsid w:val="005B5EB1"/>
    <w:rsid w:val="005B61D5"/>
    <w:rsid w:val="005B69BA"/>
    <w:rsid w:val="005B7BFB"/>
    <w:rsid w:val="005B7C84"/>
    <w:rsid w:val="005B7DC7"/>
    <w:rsid w:val="005B7E00"/>
    <w:rsid w:val="005C0095"/>
    <w:rsid w:val="005C01F0"/>
    <w:rsid w:val="005C03E2"/>
    <w:rsid w:val="005C0EF8"/>
    <w:rsid w:val="005C0EF9"/>
    <w:rsid w:val="005C1387"/>
    <w:rsid w:val="005C13FD"/>
    <w:rsid w:val="005C18F2"/>
    <w:rsid w:val="005C1EA7"/>
    <w:rsid w:val="005C1F7F"/>
    <w:rsid w:val="005C2CA2"/>
    <w:rsid w:val="005C33B5"/>
    <w:rsid w:val="005C3723"/>
    <w:rsid w:val="005C3A1D"/>
    <w:rsid w:val="005C3AB3"/>
    <w:rsid w:val="005C3B19"/>
    <w:rsid w:val="005C3DA8"/>
    <w:rsid w:val="005C3F15"/>
    <w:rsid w:val="005C40FF"/>
    <w:rsid w:val="005C4108"/>
    <w:rsid w:val="005C48E4"/>
    <w:rsid w:val="005C4A3E"/>
    <w:rsid w:val="005C4F53"/>
    <w:rsid w:val="005C4FB9"/>
    <w:rsid w:val="005C6188"/>
    <w:rsid w:val="005C6195"/>
    <w:rsid w:val="005C6465"/>
    <w:rsid w:val="005C6869"/>
    <w:rsid w:val="005C7C49"/>
    <w:rsid w:val="005C7CAB"/>
    <w:rsid w:val="005D0A1A"/>
    <w:rsid w:val="005D0B9A"/>
    <w:rsid w:val="005D1385"/>
    <w:rsid w:val="005D1961"/>
    <w:rsid w:val="005D1DAF"/>
    <w:rsid w:val="005D1DF0"/>
    <w:rsid w:val="005D2075"/>
    <w:rsid w:val="005D27E6"/>
    <w:rsid w:val="005D296A"/>
    <w:rsid w:val="005D2E44"/>
    <w:rsid w:val="005D30ED"/>
    <w:rsid w:val="005D367C"/>
    <w:rsid w:val="005D36D5"/>
    <w:rsid w:val="005D3AC7"/>
    <w:rsid w:val="005D4642"/>
    <w:rsid w:val="005D4862"/>
    <w:rsid w:val="005D4A69"/>
    <w:rsid w:val="005D4FA1"/>
    <w:rsid w:val="005D5302"/>
    <w:rsid w:val="005D5448"/>
    <w:rsid w:val="005D5537"/>
    <w:rsid w:val="005D582F"/>
    <w:rsid w:val="005D59F8"/>
    <w:rsid w:val="005D5A0A"/>
    <w:rsid w:val="005D5FB8"/>
    <w:rsid w:val="005D600E"/>
    <w:rsid w:val="005D6902"/>
    <w:rsid w:val="005D6DCE"/>
    <w:rsid w:val="005D6EC5"/>
    <w:rsid w:val="005D72AC"/>
    <w:rsid w:val="005E029B"/>
    <w:rsid w:val="005E030C"/>
    <w:rsid w:val="005E0353"/>
    <w:rsid w:val="005E04EC"/>
    <w:rsid w:val="005E0840"/>
    <w:rsid w:val="005E08D7"/>
    <w:rsid w:val="005E08EE"/>
    <w:rsid w:val="005E181E"/>
    <w:rsid w:val="005E1C81"/>
    <w:rsid w:val="005E27F1"/>
    <w:rsid w:val="005E2F0B"/>
    <w:rsid w:val="005E2FC5"/>
    <w:rsid w:val="005E34C5"/>
    <w:rsid w:val="005E35B8"/>
    <w:rsid w:val="005E3D1D"/>
    <w:rsid w:val="005E3D48"/>
    <w:rsid w:val="005E401B"/>
    <w:rsid w:val="005E40BD"/>
    <w:rsid w:val="005E5455"/>
    <w:rsid w:val="005E58D6"/>
    <w:rsid w:val="005E5A4B"/>
    <w:rsid w:val="005E644F"/>
    <w:rsid w:val="005E6775"/>
    <w:rsid w:val="005E697A"/>
    <w:rsid w:val="005E6AD2"/>
    <w:rsid w:val="005E6C76"/>
    <w:rsid w:val="005E77FA"/>
    <w:rsid w:val="005F0110"/>
    <w:rsid w:val="005F0C45"/>
    <w:rsid w:val="005F0EDB"/>
    <w:rsid w:val="005F1BDD"/>
    <w:rsid w:val="005F2442"/>
    <w:rsid w:val="005F24C6"/>
    <w:rsid w:val="005F2A78"/>
    <w:rsid w:val="005F2AC2"/>
    <w:rsid w:val="005F318C"/>
    <w:rsid w:val="005F3506"/>
    <w:rsid w:val="005F3619"/>
    <w:rsid w:val="005F3800"/>
    <w:rsid w:val="005F3AB1"/>
    <w:rsid w:val="005F3E22"/>
    <w:rsid w:val="005F42C2"/>
    <w:rsid w:val="005F4877"/>
    <w:rsid w:val="005F4BEA"/>
    <w:rsid w:val="005F5265"/>
    <w:rsid w:val="005F538E"/>
    <w:rsid w:val="005F53D9"/>
    <w:rsid w:val="005F5585"/>
    <w:rsid w:val="005F5767"/>
    <w:rsid w:val="005F577F"/>
    <w:rsid w:val="005F5B1E"/>
    <w:rsid w:val="005F61B4"/>
    <w:rsid w:val="005F640B"/>
    <w:rsid w:val="005F6490"/>
    <w:rsid w:val="005F66EB"/>
    <w:rsid w:val="005F6ADD"/>
    <w:rsid w:val="005F6B76"/>
    <w:rsid w:val="005F6BD8"/>
    <w:rsid w:val="005F7906"/>
    <w:rsid w:val="005F7ECF"/>
    <w:rsid w:val="00600433"/>
    <w:rsid w:val="00601950"/>
    <w:rsid w:val="00601E85"/>
    <w:rsid w:val="00602985"/>
    <w:rsid w:val="00602A56"/>
    <w:rsid w:val="00602A98"/>
    <w:rsid w:val="00602C1B"/>
    <w:rsid w:val="006032CF"/>
    <w:rsid w:val="00603C18"/>
    <w:rsid w:val="00604139"/>
    <w:rsid w:val="0060447A"/>
    <w:rsid w:val="0060485A"/>
    <w:rsid w:val="00604864"/>
    <w:rsid w:val="00604D13"/>
    <w:rsid w:val="00604D57"/>
    <w:rsid w:val="00605695"/>
    <w:rsid w:val="00605E3D"/>
    <w:rsid w:val="00605F70"/>
    <w:rsid w:val="0060622A"/>
    <w:rsid w:val="0060657D"/>
    <w:rsid w:val="006074F3"/>
    <w:rsid w:val="00607670"/>
    <w:rsid w:val="00607692"/>
    <w:rsid w:val="0060781C"/>
    <w:rsid w:val="0060784C"/>
    <w:rsid w:val="00607E48"/>
    <w:rsid w:val="006100DD"/>
    <w:rsid w:val="006103C7"/>
    <w:rsid w:val="00610BB1"/>
    <w:rsid w:val="006114F5"/>
    <w:rsid w:val="00611CCC"/>
    <w:rsid w:val="00611DE3"/>
    <w:rsid w:val="006121C2"/>
    <w:rsid w:val="00612875"/>
    <w:rsid w:val="00612AD4"/>
    <w:rsid w:val="00612DFD"/>
    <w:rsid w:val="00613336"/>
    <w:rsid w:val="006138FB"/>
    <w:rsid w:val="00613DDE"/>
    <w:rsid w:val="006145C9"/>
    <w:rsid w:val="00615420"/>
    <w:rsid w:val="006154A6"/>
    <w:rsid w:val="006155C9"/>
    <w:rsid w:val="00615616"/>
    <w:rsid w:val="006159CB"/>
    <w:rsid w:val="00615CEF"/>
    <w:rsid w:val="00615D6A"/>
    <w:rsid w:val="00615FE8"/>
    <w:rsid w:val="006167CB"/>
    <w:rsid w:val="00616874"/>
    <w:rsid w:val="00616D56"/>
    <w:rsid w:val="00616E32"/>
    <w:rsid w:val="006172AF"/>
    <w:rsid w:val="0061757C"/>
    <w:rsid w:val="006178B5"/>
    <w:rsid w:val="006178FA"/>
    <w:rsid w:val="00617F01"/>
    <w:rsid w:val="006200D8"/>
    <w:rsid w:val="0062036A"/>
    <w:rsid w:val="006208F7"/>
    <w:rsid w:val="00620AB1"/>
    <w:rsid w:val="0062108E"/>
    <w:rsid w:val="00621101"/>
    <w:rsid w:val="00622326"/>
    <w:rsid w:val="006225DA"/>
    <w:rsid w:val="00622E66"/>
    <w:rsid w:val="00622EB7"/>
    <w:rsid w:val="00623D0A"/>
    <w:rsid w:val="00623F08"/>
    <w:rsid w:val="00623FA9"/>
    <w:rsid w:val="006249C6"/>
    <w:rsid w:val="00624DDA"/>
    <w:rsid w:val="0062510C"/>
    <w:rsid w:val="0062522A"/>
    <w:rsid w:val="00625621"/>
    <w:rsid w:val="006256C3"/>
    <w:rsid w:val="00625DB1"/>
    <w:rsid w:val="00625F9A"/>
    <w:rsid w:val="006261C0"/>
    <w:rsid w:val="00626AAB"/>
    <w:rsid w:val="00626AE5"/>
    <w:rsid w:val="00626C07"/>
    <w:rsid w:val="00627E7A"/>
    <w:rsid w:val="00630A96"/>
    <w:rsid w:val="006310E7"/>
    <w:rsid w:val="0063119A"/>
    <w:rsid w:val="0063184C"/>
    <w:rsid w:val="00631DB0"/>
    <w:rsid w:val="00631F98"/>
    <w:rsid w:val="0063285C"/>
    <w:rsid w:val="00632962"/>
    <w:rsid w:val="00632AA8"/>
    <w:rsid w:val="0063310D"/>
    <w:rsid w:val="006334EE"/>
    <w:rsid w:val="00633B47"/>
    <w:rsid w:val="00633CE0"/>
    <w:rsid w:val="00633E83"/>
    <w:rsid w:val="00633F5E"/>
    <w:rsid w:val="00634309"/>
    <w:rsid w:val="006346F4"/>
    <w:rsid w:val="00634897"/>
    <w:rsid w:val="006350BB"/>
    <w:rsid w:val="0063518B"/>
    <w:rsid w:val="00635985"/>
    <w:rsid w:val="00635BF5"/>
    <w:rsid w:val="006360AE"/>
    <w:rsid w:val="006365CD"/>
    <w:rsid w:val="0063703A"/>
    <w:rsid w:val="00637C18"/>
    <w:rsid w:val="006401AE"/>
    <w:rsid w:val="00640318"/>
    <w:rsid w:val="00640694"/>
    <w:rsid w:val="006415BC"/>
    <w:rsid w:val="006417EB"/>
    <w:rsid w:val="00642AC2"/>
    <w:rsid w:val="006444ED"/>
    <w:rsid w:val="0064479B"/>
    <w:rsid w:val="00644C7C"/>
    <w:rsid w:val="00644F77"/>
    <w:rsid w:val="0064507B"/>
    <w:rsid w:val="00645508"/>
    <w:rsid w:val="006456C0"/>
    <w:rsid w:val="00645F38"/>
    <w:rsid w:val="006463C1"/>
    <w:rsid w:val="0064648D"/>
    <w:rsid w:val="00646A6E"/>
    <w:rsid w:val="006471DC"/>
    <w:rsid w:val="006473C8"/>
    <w:rsid w:val="006475B8"/>
    <w:rsid w:val="00647AE7"/>
    <w:rsid w:val="00647B04"/>
    <w:rsid w:val="00650997"/>
    <w:rsid w:val="006515E7"/>
    <w:rsid w:val="00651AE4"/>
    <w:rsid w:val="006520D3"/>
    <w:rsid w:val="00652204"/>
    <w:rsid w:val="00652375"/>
    <w:rsid w:val="0065255B"/>
    <w:rsid w:val="00653002"/>
    <w:rsid w:val="0065356A"/>
    <w:rsid w:val="006539A3"/>
    <w:rsid w:val="00654291"/>
    <w:rsid w:val="0065437C"/>
    <w:rsid w:val="006544D2"/>
    <w:rsid w:val="00654BFB"/>
    <w:rsid w:val="00654D57"/>
    <w:rsid w:val="00654D72"/>
    <w:rsid w:val="006555EF"/>
    <w:rsid w:val="00655662"/>
    <w:rsid w:val="00655B13"/>
    <w:rsid w:val="00655D34"/>
    <w:rsid w:val="00655E59"/>
    <w:rsid w:val="0065623C"/>
    <w:rsid w:val="00656295"/>
    <w:rsid w:val="00656342"/>
    <w:rsid w:val="00656B93"/>
    <w:rsid w:val="00656DCF"/>
    <w:rsid w:val="00660125"/>
    <w:rsid w:val="00660D5F"/>
    <w:rsid w:val="0066135B"/>
    <w:rsid w:val="006615E8"/>
    <w:rsid w:val="00662630"/>
    <w:rsid w:val="00662EBB"/>
    <w:rsid w:val="00663462"/>
    <w:rsid w:val="00663BE9"/>
    <w:rsid w:val="00663DAB"/>
    <w:rsid w:val="006651FA"/>
    <w:rsid w:val="006654C1"/>
    <w:rsid w:val="00665B59"/>
    <w:rsid w:val="00665CC0"/>
    <w:rsid w:val="00665F76"/>
    <w:rsid w:val="00666136"/>
    <w:rsid w:val="006661B4"/>
    <w:rsid w:val="00667C7F"/>
    <w:rsid w:val="006700D7"/>
    <w:rsid w:val="006706D0"/>
    <w:rsid w:val="006706D4"/>
    <w:rsid w:val="0067073A"/>
    <w:rsid w:val="006709FB"/>
    <w:rsid w:val="00670CAF"/>
    <w:rsid w:val="00670CF3"/>
    <w:rsid w:val="00671115"/>
    <w:rsid w:val="00671851"/>
    <w:rsid w:val="0067247E"/>
    <w:rsid w:val="00672673"/>
    <w:rsid w:val="00672741"/>
    <w:rsid w:val="006727E2"/>
    <w:rsid w:val="00673131"/>
    <w:rsid w:val="006737C2"/>
    <w:rsid w:val="00673B7C"/>
    <w:rsid w:val="00674738"/>
    <w:rsid w:val="00674790"/>
    <w:rsid w:val="00674A69"/>
    <w:rsid w:val="00674BD3"/>
    <w:rsid w:val="00674F66"/>
    <w:rsid w:val="00674FD2"/>
    <w:rsid w:val="0067579C"/>
    <w:rsid w:val="0067588A"/>
    <w:rsid w:val="00675EA0"/>
    <w:rsid w:val="00675F01"/>
    <w:rsid w:val="0067695F"/>
    <w:rsid w:val="006769A3"/>
    <w:rsid w:val="006779F8"/>
    <w:rsid w:val="00677A31"/>
    <w:rsid w:val="00677C83"/>
    <w:rsid w:val="00677DC4"/>
    <w:rsid w:val="00680292"/>
    <w:rsid w:val="00680866"/>
    <w:rsid w:val="00680BAB"/>
    <w:rsid w:val="006812BA"/>
    <w:rsid w:val="00681B12"/>
    <w:rsid w:val="00681DF8"/>
    <w:rsid w:val="00681FED"/>
    <w:rsid w:val="00682866"/>
    <w:rsid w:val="00682D98"/>
    <w:rsid w:val="00682DD1"/>
    <w:rsid w:val="00682F7A"/>
    <w:rsid w:val="00682FC2"/>
    <w:rsid w:val="006831D8"/>
    <w:rsid w:val="00683836"/>
    <w:rsid w:val="00683C5D"/>
    <w:rsid w:val="00684064"/>
    <w:rsid w:val="00685576"/>
    <w:rsid w:val="0068572D"/>
    <w:rsid w:val="00685F51"/>
    <w:rsid w:val="006862A5"/>
    <w:rsid w:val="00686B64"/>
    <w:rsid w:val="00687C30"/>
    <w:rsid w:val="00687F7E"/>
    <w:rsid w:val="00690104"/>
    <w:rsid w:val="006906C3"/>
    <w:rsid w:val="00690DBF"/>
    <w:rsid w:val="00690EAD"/>
    <w:rsid w:val="0069161C"/>
    <w:rsid w:val="006925D3"/>
    <w:rsid w:val="006927F7"/>
    <w:rsid w:val="00692A69"/>
    <w:rsid w:val="006930A9"/>
    <w:rsid w:val="006931E2"/>
    <w:rsid w:val="00693A48"/>
    <w:rsid w:val="00693F8F"/>
    <w:rsid w:val="00694F65"/>
    <w:rsid w:val="00695409"/>
    <w:rsid w:val="0069558F"/>
    <w:rsid w:val="00695E16"/>
    <w:rsid w:val="00696175"/>
    <w:rsid w:val="00696214"/>
    <w:rsid w:val="00696371"/>
    <w:rsid w:val="006965E0"/>
    <w:rsid w:val="006968A9"/>
    <w:rsid w:val="0069705E"/>
    <w:rsid w:val="00697115"/>
    <w:rsid w:val="00697A48"/>
    <w:rsid w:val="00697BE0"/>
    <w:rsid w:val="00697FA4"/>
    <w:rsid w:val="00697FF1"/>
    <w:rsid w:val="006A0091"/>
    <w:rsid w:val="006A0879"/>
    <w:rsid w:val="006A13DA"/>
    <w:rsid w:val="006A1936"/>
    <w:rsid w:val="006A1E45"/>
    <w:rsid w:val="006A24E3"/>
    <w:rsid w:val="006A28D0"/>
    <w:rsid w:val="006A2CF8"/>
    <w:rsid w:val="006A2ED6"/>
    <w:rsid w:val="006A3323"/>
    <w:rsid w:val="006A35D9"/>
    <w:rsid w:val="006A3B04"/>
    <w:rsid w:val="006A3C43"/>
    <w:rsid w:val="006A3F6A"/>
    <w:rsid w:val="006A411D"/>
    <w:rsid w:val="006A4884"/>
    <w:rsid w:val="006A54F6"/>
    <w:rsid w:val="006A64F4"/>
    <w:rsid w:val="006A6516"/>
    <w:rsid w:val="006A7684"/>
    <w:rsid w:val="006A77F6"/>
    <w:rsid w:val="006A7F0C"/>
    <w:rsid w:val="006B037E"/>
    <w:rsid w:val="006B05C4"/>
    <w:rsid w:val="006B05EC"/>
    <w:rsid w:val="006B07A4"/>
    <w:rsid w:val="006B0C5F"/>
    <w:rsid w:val="006B0CE4"/>
    <w:rsid w:val="006B2190"/>
    <w:rsid w:val="006B2777"/>
    <w:rsid w:val="006B2FE2"/>
    <w:rsid w:val="006B3DD7"/>
    <w:rsid w:val="006B3ED0"/>
    <w:rsid w:val="006B44EF"/>
    <w:rsid w:val="006B563E"/>
    <w:rsid w:val="006B569E"/>
    <w:rsid w:val="006B56C5"/>
    <w:rsid w:val="006B575C"/>
    <w:rsid w:val="006B57E2"/>
    <w:rsid w:val="006B5B8D"/>
    <w:rsid w:val="006B62F1"/>
    <w:rsid w:val="006B7997"/>
    <w:rsid w:val="006C022C"/>
    <w:rsid w:val="006C02D5"/>
    <w:rsid w:val="006C0922"/>
    <w:rsid w:val="006C104E"/>
    <w:rsid w:val="006C1891"/>
    <w:rsid w:val="006C1AC3"/>
    <w:rsid w:val="006C1EAC"/>
    <w:rsid w:val="006C21DD"/>
    <w:rsid w:val="006C21EF"/>
    <w:rsid w:val="006C22BC"/>
    <w:rsid w:val="006C2429"/>
    <w:rsid w:val="006C378A"/>
    <w:rsid w:val="006C3D85"/>
    <w:rsid w:val="006C423E"/>
    <w:rsid w:val="006C4873"/>
    <w:rsid w:val="006C4F47"/>
    <w:rsid w:val="006C640F"/>
    <w:rsid w:val="006C6726"/>
    <w:rsid w:val="006C6A09"/>
    <w:rsid w:val="006C705D"/>
    <w:rsid w:val="006D0791"/>
    <w:rsid w:val="006D0832"/>
    <w:rsid w:val="006D096C"/>
    <w:rsid w:val="006D0DD7"/>
    <w:rsid w:val="006D1692"/>
    <w:rsid w:val="006D1887"/>
    <w:rsid w:val="006D19E8"/>
    <w:rsid w:val="006D1B38"/>
    <w:rsid w:val="006D1D64"/>
    <w:rsid w:val="006D1DA4"/>
    <w:rsid w:val="006D1ED8"/>
    <w:rsid w:val="006D2090"/>
    <w:rsid w:val="006D3230"/>
    <w:rsid w:val="006D389E"/>
    <w:rsid w:val="006D3B71"/>
    <w:rsid w:val="006D3D5A"/>
    <w:rsid w:val="006D485D"/>
    <w:rsid w:val="006D4B4D"/>
    <w:rsid w:val="006D4E69"/>
    <w:rsid w:val="006D5AA1"/>
    <w:rsid w:val="006D6085"/>
    <w:rsid w:val="006D7BDE"/>
    <w:rsid w:val="006E01A0"/>
    <w:rsid w:val="006E0C11"/>
    <w:rsid w:val="006E0E87"/>
    <w:rsid w:val="006E0FF6"/>
    <w:rsid w:val="006E1141"/>
    <w:rsid w:val="006E1169"/>
    <w:rsid w:val="006E1832"/>
    <w:rsid w:val="006E23CC"/>
    <w:rsid w:val="006E2A47"/>
    <w:rsid w:val="006E2CF9"/>
    <w:rsid w:val="006E3329"/>
    <w:rsid w:val="006E33FC"/>
    <w:rsid w:val="006E3537"/>
    <w:rsid w:val="006E3563"/>
    <w:rsid w:val="006E3B74"/>
    <w:rsid w:val="006E40A9"/>
    <w:rsid w:val="006E40E5"/>
    <w:rsid w:val="006E421A"/>
    <w:rsid w:val="006E424B"/>
    <w:rsid w:val="006E45A4"/>
    <w:rsid w:val="006E5E19"/>
    <w:rsid w:val="006E5EC4"/>
    <w:rsid w:val="006E5F66"/>
    <w:rsid w:val="006E723D"/>
    <w:rsid w:val="006E76B6"/>
    <w:rsid w:val="006E78EE"/>
    <w:rsid w:val="006E7DAC"/>
    <w:rsid w:val="006E7E95"/>
    <w:rsid w:val="006E7F9D"/>
    <w:rsid w:val="006F00BA"/>
    <w:rsid w:val="006F0FE1"/>
    <w:rsid w:val="006F1042"/>
    <w:rsid w:val="006F1371"/>
    <w:rsid w:val="006F1640"/>
    <w:rsid w:val="006F1A4E"/>
    <w:rsid w:val="006F1F7D"/>
    <w:rsid w:val="006F21CE"/>
    <w:rsid w:val="006F2272"/>
    <w:rsid w:val="006F266E"/>
    <w:rsid w:val="006F2965"/>
    <w:rsid w:val="006F2E1D"/>
    <w:rsid w:val="006F2E20"/>
    <w:rsid w:val="006F2FC0"/>
    <w:rsid w:val="006F355B"/>
    <w:rsid w:val="006F3746"/>
    <w:rsid w:val="006F3B03"/>
    <w:rsid w:val="006F4863"/>
    <w:rsid w:val="006F4B6A"/>
    <w:rsid w:val="006F50DA"/>
    <w:rsid w:val="006F51A5"/>
    <w:rsid w:val="006F5C5D"/>
    <w:rsid w:val="006F5CA1"/>
    <w:rsid w:val="006F63C4"/>
    <w:rsid w:val="006F6455"/>
    <w:rsid w:val="006F6958"/>
    <w:rsid w:val="006F6A53"/>
    <w:rsid w:val="006F6A88"/>
    <w:rsid w:val="006F6E5E"/>
    <w:rsid w:val="006F6FE7"/>
    <w:rsid w:val="006F701E"/>
    <w:rsid w:val="00700227"/>
    <w:rsid w:val="007004E6"/>
    <w:rsid w:val="007016B5"/>
    <w:rsid w:val="00701F12"/>
    <w:rsid w:val="00702132"/>
    <w:rsid w:val="007023E3"/>
    <w:rsid w:val="0070240A"/>
    <w:rsid w:val="00702956"/>
    <w:rsid w:val="00703154"/>
    <w:rsid w:val="007038CD"/>
    <w:rsid w:val="00704B88"/>
    <w:rsid w:val="0070502B"/>
    <w:rsid w:val="00705334"/>
    <w:rsid w:val="007056BB"/>
    <w:rsid w:val="00705D2C"/>
    <w:rsid w:val="00705EE6"/>
    <w:rsid w:val="00706B5F"/>
    <w:rsid w:val="00707047"/>
    <w:rsid w:val="007072C5"/>
    <w:rsid w:val="00707384"/>
    <w:rsid w:val="00707BCA"/>
    <w:rsid w:val="007101F2"/>
    <w:rsid w:val="00710A58"/>
    <w:rsid w:val="00710B84"/>
    <w:rsid w:val="00711BD3"/>
    <w:rsid w:val="00711C4F"/>
    <w:rsid w:val="00712731"/>
    <w:rsid w:val="0071289B"/>
    <w:rsid w:val="00712E54"/>
    <w:rsid w:val="00712F3A"/>
    <w:rsid w:val="0071374A"/>
    <w:rsid w:val="00713A00"/>
    <w:rsid w:val="00713BA2"/>
    <w:rsid w:val="00713D78"/>
    <w:rsid w:val="0071470B"/>
    <w:rsid w:val="00714997"/>
    <w:rsid w:val="007154F8"/>
    <w:rsid w:val="00716053"/>
    <w:rsid w:val="00716084"/>
    <w:rsid w:val="00716613"/>
    <w:rsid w:val="00716AD2"/>
    <w:rsid w:val="00716BC9"/>
    <w:rsid w:val="00716E3F"/>
    <w:rsid w:val="0071715F"/>
    <w:rsid w:val="00717B2A"/>
    <w:rsid w:val="007200F8"/>
    <w:rsid w:val="007205CF"/>
    <w:rsid w:val="00720738"/>
    <w:rsid w:val="007208B6"/>
    <w:rsid w:val="007211F3"/>
    <w:rsid w:val="007216A6"/>
    <w:rsid w:val="00721989"/>
    <w:rsid w:val="00721B5B"/>
    <w:rsid w:val="00721F7D"/>
    <w:rsid w:val="00722139"/>
    <w:rsid w:val="00722F4B"/>
    <w:rsid w:val="00723062"/>
    <w:rsid w:val="00723BD7"/>
    <w:rsid w:val="00724655"/>
    <w:rsid w:val="00724752"/>
    <w:rsid w:val="007248C0"/>
    <w:rsid w:val="007250C9"/>
    <w:rsid w:val="007251A5"/>
    <w:rsid w:val="007251DE"/>
    <w:rsid w:val="00725539"/>
    <w:rsid w:val="00725C15"/>
    <w:rsid w:val="00725F3E"/>
    <w:rsid w:val="00726188"/>
    <w:rsid w:val="0072666B"/>
    <w:rsid w:val="007274A2"/>
    <w:rsid w:val="0073019D"/>
    <w:rsid w:val="00730E73"/>
    <w:rsid w:val="00730FF8"/>
    <w:rsid w:val="00731131"/>
    <w:rsid w:val="007312AF"/>
    <w:rsid w:val="00731687"/>
    <w:rsid w:val="007316A3"/>
    <w:rsid w:val="00731D7B"/>
    <w:rsid w:val="007323C9"/>
    <w:rsid w:val="00732C1C"/>
    <w:rsid w:val="00732E59"/>
    <w:rsid w:val="00733145"/>
    <w:rsid w:val="007332CE"/>
    <w:rsid w:val="00733719"/>
    <w:rsid w:val="0073417A"/>
    <w:rsid w:val="0073420B"/>
    <w:rsid w:val="007346CB"/>
    <w:rsid w:val="00734ED0"/>
    <w:rsid w:val="0073574B"/>
    <w:rsid w:val="00735D09"/>
    <w:rsid w:val="00735F8A"/>
    <w:rsid w:val="00736946"/>
    <w:rsid w:val="007370DF"/>
    <w:rsid w:val="0073747C"/>
    <w:rsid w:val="00737659"/>
    <w:rsid w:val="007376FA"/>
    <w:rsid w:val="00737ACC"/>
    <w:rsid w:val="00737C04"/>
    <w:rsid w:val="00737F48"/>
    <w:rsid w:val="00740F22"/>
    <w:rsid w:val="007410A2"/>
    <w:rsid w:val="00741142"/>
    <w:rsid w:val="00741F3F"/>
    <w:rsid w:val="00742686"/>
    <w:rsid w:val="007427DC"/>
    <w:rsid w:val="00742BF8"/>
    <w:rsid w:val="00742CA1"/>
    <w:rsid w:val="007430A6"/>
    <w:rsid w:val="00744BBF"/>
    <w:rsid w:val="00744F1C"/>
    <w:rsid w:val="00745126"/>
    <w:rsid w:val="0074514C"/>
    <w:rsid w:val="007451DD"/>
    <w:rsid w:val="0074549B"/>
    <w:rsid w:val="00745897"/>
    <w:rsid w:val="00746D98"/>
    <w:rsid w:val="00746E3E"/>
    <w:rsid w:val="00747008"/>
    <w:rsid w:val="007470B3"/>
    <w:rsid w:val="007472E2"/>
    <w:rsid w:val="00747306"/>
    <w:rsid w:val="00747985"/>
    <w:rsid w:val="00747993"/>
    <w:rsid w:val="00747DF1"/>
    <w:rsid w:val="00750448"/>
    <w:rsid w:val="00750499"/>
    <w:rsid w:val="00750845"/>
    <w:rsid w:val="007509C3"/>
    <w:rsid w:val="00750DDF"/>
    <w:rsid w:val="00750DFA"/>
    <w:rsid w:val="007517CB"/>
    <w:rsid w:val="00751C1C"/>
    <w:rsid w:val="00751D33"/>
    <w:rsid w:val="00751E7F"/>
    <w:rsid w:val="007521EC"/>
    <w:rsid w:val="00752756"/>
    <w:rsid w:val="00752966"/>
    <w:rsid w:val="00753EC1"/>
    <w:rsid w:val="00753EF7"/>
    <w:rsid w:val="007540CD"/>
    <w:rsid w:val="00754935"/>
    <w:rsid w:val="0075538E"/>
    <w:rsid w:val="007554D1"/>
    <w:rsid w:val="00755BFF"/>
    <w:rsid w:val="00755C4D"/>
    <w:rsid w:val="007560FF"/>
    <w:rsid w:val="007563FC"/>
    <w:rsid w:val="00756481"/>
    <w:rsid w:val="007566B4"/>
    <w:rsid w:val="007567D4"/>
    <w:rsid w:val="007568CF"/>
    <w:rsid w:val="0075762E"/>
    <w:rsid w:val="00757887"/>
    <w:rsid w:val="00757A2B"/>
    <w:rsid w:val="00757F0D"/>
    <w:rsid w:val="00760A1B"/>
    <w:rsid w:val="00761258"/>
    <w:rsid w:val="007612AE"/>
    <w:rsid w:val="007615AA"/>
    <w:rsid w:val="007615F4"/>
    <w:rsid w:val="007616FC"/>
    <w:rsid w:val="007633EE"/>
    <w:rsid w:val="00763600"/>
    <w:rsid w:val="007636F2"/>
    <w:rsid w:val="00763836"/>
    <w:rsid w:val="00763912"/>
    <w:rsid w:val="007640DD"/>
    <w:rsid w:val="00764390"/>
    <w:rsid w:val="007644AB"/>
    <w:rsid w:val="007649A0"/>
    <w:rsid w:val="00764AA1"/>
    <w:rsid w:val="00764EFC"/>
    <w:rsid w:val="007652F9"/>
    <w:rsid w:val="007656EC"/>
    <w:rsid w:val="0076582D"/>
    <w:rsid w:val="00767018"/>
    <w:rsid w:val="00767497"/>
    <w:rsid w:val="0076765D"/>
    <w:rsid w:val="0077047D"/>
    <w:rsid w:val="0077063F"/>
    <w:rsid w:val="00770DE9"/>
    <w:rsid w:val="00770E10"/>
    <w:rsid w:val="00771696"/>
    <w:rsid w:val="00771B81"/>
    <w:rsid w:val="00771E80"/>
    <w:rsid w:val="00771F72"/>
    <w:rsid w:val="00771FFF"/>
    <w:rsid w:val="007724E0"/>
    <w:rsid w:val="007725CA"/>
    <w:rsid w:val="007726AF"/>
    <w:rsid w:val="00772A2E"/>
    <w:rsid w:val="00772C71"/>
    <w:rsid w:val="007738C5"/>
    <w:rsid w:val="00774857"/>
    <w:rsid w:val="00774D02"/>
    <w:rsid w:val="00774D07"/>
    <w:rsid w:val="00774EEC"/>
    <w:rsid w:val="007751EC"/>
    <w:rsid w:val="007766BF"/>
    <w:rsid w:val="0077671E"/>
    <w:rsid w:val="0077673F"/>
    <w:rsid w:val="00776B09"/>
    <w:rsid w:val="00776C38"/>
    <w:rsid w:val="00776D24"/>
    <w:rsid w:val="00776FFF"/>
    <w:rsid w:val="0077715A"/>
    <w:rsid w:val="007771BA"/>
    <w:rsid w:val="00777370"/>
    <w:rsid w:val="0077739C"/>
    <w:rsid w:val="00777997"/>
    <w:rsid w:val="00777BA9"/>
    <w:rsid w:val="00780480"/>
    <w:rsid w:val="0078048F"/>
    <w:rsid w:val="00780DBA"/>
    <w:rsid w:val="00781666"/>
    <w:rsid w:val="00781745"/>
    <w:rsid w:val="00781F2A"/>
    <w:rsid w:val="007821A3"/>
    <w:rsid w:val="007825E5"/>
    <w:rsid w:val="007827FC"/>
    <w:rsid w:val="00782890"/>
    <w:rsid w:val="0078289C"/>
    <w:rsid w:val="007831A3"/>
    <w:rsid w:val="0078370F"/>
    <w:rsid w:val="00783999"/>
    <w:rsid w:val="007842D1"/>
    <w:rsid w:val="0078460E"/>
    <w:rsid w:val="00784BA3"/>
    <w:rsid w:val="00784CCE"/>
    <w:rsid w:val="00784D6D"/>
    <w:rsid w:val="007854C1"/>
    <w:rsid w:val="00785EA1"/>
    <w:rsid w:val="00785FBF"/>
    <w:rsid w:val="00786599"/>
    <w:rsid w:val="0078681B"/>
    <w:rsid w:val="0078740A"/>
    <w:rsid w:val="00787BCE"/>
    <w:rsid w:val="00790240"/>
    <w:rsid w:val="0079040F"/>
    <w:rsid w:val="00790446"/>
    <w:rsid w:val="007906D1"/>
    <w:rsid w:val="007907A1"/>
    <w:rsid w:val="00791381"/>
    <w:rsid w:val="00791794"/>
    <w:rsid w:val="007917E8"/>
    <w:rsid w:val="00791BB2"/>
    <w:rsid w:val="00791D28"/>
    <w:rsid w:val="007922F4"/>
    <w:rsid w:val="00792306"/>
    <w:rsid w:val="007924F8"/>
    <w:rsid w:val="007925DA"/>
    <w:rsid w:val="00792B1C"/>
    <w:rsid w:val="00792BEA"/>
    <w:rsid w:val="00792CC9"/>
    <w:rsid w:val="00793323"/>
    <w:rsid w:val="007935F3"/>
    <w:rsid w:val="0079406B"/>
    <w:rsid w:val="0079430B"/>
    <w:rsid w:val="0079438A"/>
    <w:rsid w:val="007944B7"/>
    <w:rsid w:val="00794FA0"/>
    <w:rsid w:val="007954B6"/>
    <w:rsid w:val="00795511"/>
    <w:rsid w:val="007958AA"/>
    <w:rsid w:val="00795AD2"/>
    <w:rsid w:val="00795B80"/>
    <w:rsid w:val="0079639E"/>
    <w:rsid w:val="0079643B"/>
    <w:rsid w:val="00796622"/>
    <w:rsid w:val="007966F3"/>
    <w:rsid w:val="00796F5B"/>
    <w:rsid w:val="007972A4"/>
    <w:rsid w:val="00797CC2"/>
    <w:rsid w:val="007A0168"/>
    <w:rsid w:val="007A0773"/>
    <w:rsid w:val="007A08DC"/>
    <w:rsid w:val="007A175F"/>
    <w:rsid w:val="007A18BC"/>
    <w:rsid w:val="007A2197"/>
    <w:rsid w:val="007A2F48"/>
    <w:rsid w:val="007A3400"/>
    <w:rsid w:val="007A44CA"/>
    <w:rsid w:val="007A54E2"/>
    <w:rsid w:val="007A5BAD"/>
    <w:rsid w:val="007A5C98"/>
    <w:rsid w:val="007A5DCC"/>
    <w:rsid w:val="007A5F05"/>
    <w:rsid w:val="007A602F"/>
    <w:rsid w:val="007A6298"/>
    <w:rsid w:val="007A6338"/>
    <w:rsid w:val="007A692B"/>
    <w:rsid w:val="007A6E74"/>
    <w:rsid w:val="007A7712"/>
    <w:rsid w:val="007A7954"/>
    <w:rsid w:val="007A7A7B"/>
    <w:rsid w:val="007B0457"/>
    <w:rsid w:val="007B142E"/>
    <w:rsid w:val="007B1E1E"/>
    <w:rsid w:val="007B1F53"/>
    <w:rsid w:val="007B287F"/>
    <w:rsid w:val="007B2A4F"/>
    <w:rsid w:val="007B2AE8"/>
    <w:rsid w:val="007B2EF8"/>
    <w:rsid w:val="007B3D25"/>
    <w:rsid w:val="007B4275"/>
    <w:rsid w:val="007B43AA"/>
    <w:rsid w:val="007B4B32"/>
    <w:rsid w:val="007B5143"/>
    <w:rsid w:val="007B5253"/>
    <w:rsid w:val="007B5BC5"/>
    <w:rsid w:val="007B5C42"/>
    <w:rsid w:val="007B5D38"/>
    <w:rsid w:val="007B61F2"/>
    <w:rsid w:val="007B6217"/>
    <w:rsid w:val="007B6463"/>
    <w:rsid w:val="007B667D"/>
    <w:rsid w:val="007B68E7"/>
    <w:rsid w:val="007B6BB8"/>
    <w:rsid w:val="007B6D75"/>
    <w:rsid w:val="007B6DCD"/>
    <w:rsid w:val="007B7080"/>
    <w:rsid w:val="007B7345"/>
    <w:rsid w:val="007B78E9"/>
    <w:rsid w:val="007C04B6"/>
    <w:rsid w:val="007C0904"/>
    <w:rsid w:val="007C096F"/>
    <w:rsid w:val="007C0991"/>
    <w:rsid w:val="007C1B04"/>
    <w:rsid w:val="007C1D52"/>
    <w:rsid w:val="007C2443"/>
    <w:rsid w:val="007C24E7"/>
    <w:rsid w:val="007C2E20"/>
    <w:rsid w:val="007C3A95"/>
    <w:rsid w:val="007C43C2"/>
    <w:rsid w:val="007C4F36"/>
    <w:rsid w:val="007C50B3"/>
    <w:rsid w:val="007C589D"/>
    <w:rsid w:val="007C64F7"/>
    <w:rsid w:val="007C6889"/>
    <w:rsid w:val="007C6982"/>
    <w:rsid w:val="007C6A85"/>
    <w:rsid w:val="007C6B54"/>
    <w:rsid w:val="007C6E8E"/>
    <w:rsid w:val="007C6FD6"/>
    <w:rsid w:val="007C7C4D"/>
    <w:rsid w:val="007D0118"/>
    <w:rsid w:val="007D013C"/>
    <w:rsid w:val="007D0215"/>
    <w:rsid w:val="007D0758"/>
    <w:rsid w:val="007D0D0D"/>
    <w:rsid w:val="007D0FAD"/>
    <w:rsid w:val="007D1221"/>
    <w:rsid w:val="007D156E"/>
    <w:rsid w:val="007D204B"/>
    <w:rsid w:val="007D206B"/>
    <w:rsid w:val="007D29BC"/>
    <w:rsid w:val="007D3288"/>
    <w:rsid w:val="007D3C19"/>
    <w:rsid w:val="007D3EED"/>
    <w:rsid w:val="007D400A"/>
    <w:rsid w:val="007D40F7"/>
    <w:rsid w:val="007D43ED"/>
    <w:rsid w:val="007D48F3"/>
    <w:rsid w:val="007D4AC8"/>
    <w:rsid w:val="007D4B17"/>
    <w:rsid w:val="007D4C5E"/>
    <w:rsid w:val="007D4D06"/>
    <w:rsid w:val="007D51BF"/>
    <w:rsid w:val="007D535A"/>
    <w:rsid w:val="007D53B7"/>
    <w:rsid w:val="007D5ED5"/>
    <w:rsid w:val="007D6563"/>
    <w:rsid w:val="007D6569"/>
    <w:rsid w:val="007D6E02"/>
    <w:rsid w:val="007D7645"/>
    <w:rsid w:val="007D776F"/>
    <w:rsid w:val="007E100E"/>
    <w:rsid w:val="007E105F"/>
    <w:rsid w:val="007E15FC"/>
    <w:rsid w:val="007E1A4A"/>
    <w:rsid w:val="007E1A58"/>
    <w:rsid w:val="007E2388"/>
    <w:rsid w:val="007E2536"/>
    <w:rsid w:val="007E29BB"/>
    <w:rsid w:val="007E34A4"/>
    <w:rsid w:val="007E3787"/>
    <w:rsid w:val="007E3A43"/>
    <w:rsid w:val="007E3B17"/>
    <w:rsid w:val="007E3CAB"/>
    <w:rsid w:val="007E3E59"/>
    <w:rsid w:val="007E3EE9"/>
    <w:rsid w:val="007E4675"/>
    <w:rsid w:val="007E481E"/>
    <w:rsid w:val="007E586C"/>
    <w:rsid w:val="007E5C6E"/>
    <w:rsid w:val="007E5F47"/>
    <w:rsid w:val="007E643F"/>
    <w:rsid w:val="007E6465"/>
    <w:rsid w:val="007E64BB"/>
    <w:rsid w:val="007E6661"/>
    <w:rsid w:val="007E6958"/>
    <w:rsid w:val="007E74DB"/>
    <w:rsid w:val="007E78C0"/>
    <w:rsid w:val="007E7AC7"/>
    <w:rsid w:val="007E7ACB"/>
    <w:rsid w:val="007E7D9E"/>
    <w:rsid w:val="007E7F61"/>
    <w:rsid w:val="007F0407"/>
    <w:rsid w:val="007F0E7D"/>
    <w:rsid w:val="007F1F4A"/>
    <w:rsid w:val="007F20B1"/>
    <w:rsid w:val="007F295B"/>
    <w:rsid w:val="007F2FF9"/>
    <w:rsid w:val="007F30B9"/>
    <w:rsid w:val="007F362A"/>
    <w:rsid w:val="007F374D"/>
    <w:rsid w:val="007F4726"/>
    <w:rsid w:val="007F4AEA"/>
    <w:rsid w:val="007F4C96"/>
    <w:rsid w:val="007F5A42"/>
    <w:rsid w:val="007F6015"/>
    <w:rsid w:val="007F6306"/>
    <w:rsid w:val="007F6447"/>
    <w:rsid w:val="007F65CF"/>
    <w:rsid w:val="007F69D6"/>
    <w:rsid w:val="007F6B23"/>
    <w:rsid w:val="007F7CC2"/>
    <w:rsid w:val="007F7D7C"/>
    <w:rsid w:val="008003C0"/>
    <w:rsid w:val="0080112B"/>
    <w:rsid w:val="00801194"/>
    <w:rsid w:val="008014F7"/>
    <w:rsid w:val="008015D7"/>
    <w:rsid w:val="00801A19"/>
    <w:rsid w:val="008020C9"/>
    <w:rsid w:val="0080261E"/>
    <w:rsid w:val="008029BD"/>
    <w:rsid w:val="00802CB4"/>
    <w:rsid w:val="00802FE5"/>
    <w:rsid w:val="00803699"/>
    <w:rsid w:val="00803C44"/>
    <w:rsid w:val="0080452A"/>
    <w:rsid w:val="00804785"/>
    <w:rsid w:val="008049FC"/>
    <w:rsid w:val="0080504A"/>
    <w:rsid w:val="00805557"/>
    <w:rsid w:val="00806204"/>
    <w:rsid w:val="00806713"/>
    <w:rsid w:val="00806812"/>
    <w:rsid w:val="0080699E"/>
    <w:rsid w:val="00806B3C"/>
    <w:rsid w:val="008074F7"/>
    <w:rsid w:val="00807668"/>
    <w:rsid w:val="008101E6"/>
    <w:rsid w:val="008108DE"/>
    <w:rsid w:val="00810FE5"/>
    <w:rsid w:val="00811265"/>
    <w:rsid w:val="00812285"/>
    <w:rsid w:val="0081234F"/>
    <w:rsid w:val="00812429"/>
    <w:rsid w:val="00812C03"/>
    <w:rsid w:val="00812D35"/>
    <w:rsid w:val="0081323B"/>
    <w:rsid w:val="00813AB1"/>
    <w:rsid w:val="00813B1E"/>
    <w:rsid w:val="00813F9F"/>
    <w:rsid w:val="00814690"/>
    <w:rsid w:val="00815259"/>
    <w:rsid w:val="008152D6"/>
    <w:rsid w:val="00815E2C"/>
    <w:rsid w:val="008169B8"/>
    <w:rsid w:val="008169D4"/>
    <w:rsid w:val="00816D69"/>
    <w:rsid w:val="00816D6C"/>
    <w:rsid w:val="00816DFD"/>
    <w:rsid w:val="0081741D"/>
    <w:rsid w:val="008174E8"/>
    <w:rsid w:val="0081772A"/>
    <w:rsid w:val="00817D8A"/>
    <w:rsid w:val="008200F6"/>
    <w:rsid w:val="008207B5"/>
    <w:rsid w:val="00820815"/>
    <w:rsid w:val="00820831"/>
    <w:rsid w:val="00822115"/>
    <w:rsid w:val="0082212A"/>
    <w:rsid w:val="00823671"/>
    <w:rsid w:val="0082377A"/>
    <w:rsid w:val="008238D2"/>
    <w:rsid w:val="00823B5F"/>
    <w:rsid w:val="00824027"/>
    <w:rsid w:val="008240AC"/>
    <w:rsid w:val="008243B8"/>
    <w:rsid w:val="00824A1C"/>
    <w:rsid w:val="00824A38"/>
    <w:rsid w:val="00824C82"/>
    <w:rsid w:val="00825AEF"/>
    <w:rsid w:val="00825D97"/>
    <w:rsid w:val="008264F5"/>
    <w:rsid w:val="0082660D"/>
    <w:rsid w:val="00826E7B"/>
    <w:rsid w:val="00826E89"/>
    <w:rsid w:val="0082774D"/>
    <w:rsid w:val="00830F50"/>
    <w:rsid w:val="00831105"/>
    <w:rsid w:val="008329B4"/>
    <w:rsid w:val="00832EFD"/>
    <w:rsid w:val="008331F0"/>
    <w:rsid w:val="00833579"/>
    <w:rsid w:val="00833753"/>
    <w:rsid w:val="008341D6"/>
    <w:rsid w:val="008342E9"/>
    <w:rsid w:val="008349CA"/>
    <w:rsid w:val="00834A4F"/>
    <w:rsid w:val="00834D73"/>
    <w:rsid w:val="00834F51"/>
    <w:rsid w:val="008354F7"/>
    <w:rsid w:val="00835861"/>
    <w:rsid w:val="00835CF8"/>
    <w:rsid w:val="00835D5E"/>
    <w:rsid w:val="00835DDE"/>
    <w:rsid w:val="008369AD"/>
    <w:rsid w:val="00837552"/>
    <w:rsid w:val="0083762B"/>
    <w:rsid w:val="0084002D"/>
    <w:rsid w:val="00840741"/>
    <w:rsid w:val="00840CBB"/>
    <w:rsid w:val="00841F81"/>
    <w:rsid w:val="00842612"/>
    <w:rsid w:val="00842A46"/>
    <w:rsid w:val="008431BA"/>
    <w:rsid w:val="00843E6B"/>
    <w:rsid w:val="00845022"/>
    <w:rsid w:val="00845311"/>
    <w:rsid w:val="00845B9B"/>
    <w:rsid w:val="00845E0C"/>
    <w:rsid w:val="008460C1"/>
    <w:rsid w:val="00847446"/>
    <w:rsid w:val="008475CC"/>
    <w:rsid w:val="00847636"/>
    <w:rsid w:val="0084769C"/>
    <w:rsid w:val="008477CE"/>
    <w:rsid w:val="00847A54"/>
    <w:rsid w:val="00850272"/>
    <w:rsid w:val="0085036A"/>
    <w:rsid w:val="00850807"/>
    <w:rsid w:val="00850B55"/>
    <w:rsid w:val="00850D4C"/>
    <w:rsid w:val="00850D76"/>
    <w:rsid w:val="00850EBD"/>
    <w:rsid w:val="00851109"/>
    <w:rsid w:val="008511DC"/>
    <w:rsid w:val="008516EC"/>
    <w:rsid w:val="00851CAA"/>
    <w:rsid w:val="008520A0"/>
    <w:rsid w:val="0085265B"/>
    <w:rsid w:val="0085354F"/>
    <w:rsid w:val="00853AA7"/>
    <w:rsid w:val="008542BE"/>
    <w:rsid w:val="00855A73"/>
    <w:rsid w:val="0085608E"/>
    <w:rsid w:val="0085636C"/>
    <w:rsid w:val="0085642A"/>
    <w:rsid w:val="00856B36"/>
    <w:rsid w:val="00856E26"/>
    <w:rsid w:val="00857764"/>
    <w:rsid w:val="00857E54"/>
    <w:rsid w:val="0086054E"/>
    <w:rsid w:val="008606DB"/>
    <w:rsid w:val="00860852"/>
    <w:rsid w:val="008609DA"/>
    <w:rsid w:val="00860E5F"/>
    <w:rsid w:val="00860F0E"/>
    <w:rsid w:val="008611A0"/>
    <w:rsid w:val="00861E5D"/>
    <w:rsid w:val="00862349"/>
    <w:rsid w:val="00862447"/>
    <w:rsid w:val="00862B6B"/>
    <w:rsid w:val="00863223"/>
    <w:rsid w:val="00863299"/>
    <w:rsid w:val="008635C8"/>
    <w:rsid w:val="0086465E"/>
    <w:rsid w:val="00864ED5"/>
    <w:rsid w:val="00864FEA"/>
    <w:rsid w:val="0086593C"/>
    <w:rsid w:val="008659E3"/>
    <w:rsid w:val="00865AE2"/>
    <w:rsid w:val="00865C25"/>
    <w:rsid w:val="008664A6"/>
    <w:rsid w:val="0086662C"/>
    <w:rsid w:val="0086755A"/>
    <w:rsid w:val="0086757E"/>
    <w:rsid w:val="008675AE"/>
    <w:rsid w:val="0086773F"/>
    <w:rsid w:val="008679D7"/>
    <w:rsid w:val="00867AB9"/>
    <w:rsid w:val="00867FD1"/>
    <w:rsid w:val="008701A5"/>
    <w:rsid w:val="00870312"/>
    <w:rsid w:val="00870811"/>
    <w:rsid w:val="00870F60"/>
    <w:rsid w:val="0087190C"/>
    <w:rsid w:val="00871912"/>
    <w:rsid w:val="00871A7A"/>
    <w:rsid w:val="0087204F"/>
    <w:rsid w:val="0087213E"/>
    <w:rsid w:val="008723D1"/>
    <w:rsid w:val="008725BD"/>
    <w:rsid w:val="00872E18"/>
    <w:rsid w:val="00873012"/>
    <w:rsid w:val="00873167"/>
    <w:rsid w:val="008742BE"/>
    <w:rsid w:val="0087494A"/>
    <w:rsid w:val="00874E4B"/>
    <w:rsid w:val="008750EC"/>
    <w:rsid w:val="0087574F"/>
    <w:rsid w:val="008758B7"/>
    <w:rsid w:val="00875A29"/>
    <w:rsid w:val="00875A7C"/>
    <w:rsid w:val="00875F30"/>
    <w:rsid w:val="00876362"/>
    <w:rsid w:val="008765A5"/>
    <w:rsid w:val="008770F5"/>
    <w:rsid w:val="00877369"/>
    <w:rsid w:val="00877684"/>
    <w:rsid w:val="00877BF3"/>
    <w:rsid w:val="00880067"/>
    <w:rsid w:val="008800F6"/>
    <w:rsid w:val="00880C2E"/>
    <w:rsid w:val="00880ED1"/>
    <w:rsid w:val="00881CEE"/>
    <w:rsid w:val="00882182"/>
    <w:rsid w:val="008822F9"/>
    <w:rsid w:val="00882B4F"/>
    <w:rsid w:val="00882D31"/>
    <w:rsid w:val="0088317E"/>
    <w:rsid w:val="008834D2"/>
    <w:rsid w:val="00883754"/>
    <w:rsid w:val="00883763"/>
    <w:rsid w:val="008837F7"/>
    <w:rsid w:val="00883BD1"/>
    <w:rsid w:val="00883E40"/>
    <w:rsid w:val="00883E7E"/>
    <w:rsid w:val="00883FFC"/>
    <w:rsid w:val="008848B7"/>
    <w:rsid w:val="00885726"/>
    <w:rsid w:val="00885F28"/>
    <w:rsid w:val="00885F8A"/>
    <w:rsid w:val="008868F9"/>
    <w:rsid w:val="00886BBB"/>
    <w:rsid w:val="00886C85"/>
    <w:rsid w:val="008870E5"/>
    <w:rsid w:val="0088737A"/>
    <w:rsid w:val="00887590"/>
    <w:rsid w:val="008900EF"/>
    <w:rsid w:val="0089036F"/>
    <w:rsid w:val="0089073E"/>
    <w:rsid w:val="00891684"/>
    <w:rsid w:val="00891A23"/>
    <w:rsid w:val="00891BF4"/>
    <w:rsid w:val="00891FA8"/>
    <w:rsid w:val="00892605"/>
    <w:rsid w:val="008926E4"/>
    <w:rsid w:val="00892843"/>
    <w:rsid w:val="00893137"/>
    <w:rsid w:val="00893FD8"/>
    <w:rsid w:val="008952B5"/>
    <w:rsid w:val="008959C0"/>
    <w:rsid w:val="00895DDB"/>
    <w:rsid w:val="00895E7C"/>
    <w:rsid w:val="00896319"/>
    <w:rsid w:val="00896A23"/>
    <w:rsid w:val="00896A9A"/>
    <w:rsid w:val="00896C8B"/>
    <w:rsid w:val="008979DF"/>
    <w:rsid w:val="00897C7B"/>
    <w:rsid w:val="00897D22"/>
    <w:rsid w:val="00897F87"/>
    <w:rsid w:val="008A0979"/>
    <w:rsid w:val="008A0A3B"/>
    <w:rsid w:val="008A1035"/>
    <w:rsid w:val="008A12E1"/>
    <w:rsid w:val="008A19FC"/>
    <w:rsid w:val="008A1BD1"/>
    <w:rsid w:val="008A2FF9"/>
    <w:rsid w:val="008A317E"/>
    <w:rsid w:val="008A35E1"/>
    <w:rsid w:val="008A4A1F"/>
    <w:rsid w:val="008A53DB"/>
    <w:rsid w:val="008A5508"/>
    <w:rsid w:val="008A57BA"/>
    <w:rsid w:val="008A638F"/>
    <w:rsid w:val="008A6478"/>
    <w:rsid w:val="008A65EB"/>
    <w:rsid w:val="008A6EE0"/>
    <w:rsid w:val="008A6FDD"/>
    <w:rsid w:val="008B08A6"/>
    <w:rsid w:val="008B10B2"/>
    <w:rsid w:val="008B117A"/>
    <w:rsid w:val="008B16CE"/>
    <w:rsid w:val="008B178F"/>
    <w:rsid w:val="008B17C2"/>
    <w:rsid w:val="008B1837"/>
    <w:rsid w:val="008B1CB0"/>
    <w:rsid w:val="008B1ED7"/>
    <w:rsid w:val="008B1EEF"/>
    <w:rsid w:val="008B217B"/>
    <w:rsid w:val="008B220E"/>
    <w:rsid w:val="008B25EA"/>
    <w:rsid w:val="008B294E"/>
    <w:rsid w:val="008B339F"/>
    <w:rsid w:val="008B3479"/>
    <w:rsid w:val="008B38AD"/>
    <w:rsid w:val="008B3AC5"/>
    <w:rsid w:val="008B3FA7"/>
    <w:rsid w:val="008B42DA"/>
    <w:rsid w:val="008B445D"/>
    <w:rsid w:val="008B4C32"/>
    <w:rsid w:val="008B504A"/>
    <w:rsid w:val="008B56D7"/>
    <w:rsid w:val="008B5FA7"/>
    <w:rsid w:val="008B6602"/>
    <w:rsid w:val="008B6675"/>
    <w:rsid w:val="008B66F9"/>
    <w:rsid w:val="008B69CB"/>
    <w:rsid w:val="008B6C5D"/>
    <w:rsid w:val="008B71DF"/>
    <w:rsid w:val="008B73B5"/>
    <w:rsid w:val="008B7BAA"/>
    <w:rsid w:val="008B7CD5"/>
    <w:rsid w:val="008B7E7F"/>
    <w:rsid w:val="008B7F37"/>
    <w:rsid w:val="008C0FE8"/>
    <w:rsid w:val="008C1409"/>
    <w:rsid w:val="008C1593"/>
    <w:rsid w:val="008C1BC5"/>
    <w:rsid w:val="008C2492"/>
    <w:rsid w:val="008C2D62"/>
    <w:rsid w:val="008C2EFF"/>
    <w:rsid w:val="008C3031"/>
    <w:rsid w:val="008C3161"/>
    <w:rsid w:val="008C31E4"/>
    <w:rsid w:val="008C3D37"/>
    <w:rsid w:val="008C433F"/>
    <w:rsid w:val="008C46C3"/>
    <w:rsid w:val="008C46F5"/>
    <w:rsid w:val="008C4CC5"/>
    <w:rsid w:val="008C54C9"/>
    <w:rsid w:val="008C5F40"/>
    <w:rsid w:val="008C6A29"/>
    <w:rsid w:val="008C7066"/>
    <w:rsid w:val="008C7951"/>
    <w:rsid w:val="008C7A13"/>
    <w:rsid w:val="008C7FB4"/>
    <w:rsid w:val="008D001F"/>
    <w:rsid w:val="008D170D"/>
    <w:rsid w:val="008D2573"/>
    <w:rsid w:val="008D25BF"/>
    <w:rsid w:val="008D2C09"/>
    <w:rsid w:val="008D30EB"/>
    <w:rsid w:val="008D3448"/>
    <w:rsid w:val="008D376E"/>
    <w:rsid w:val="008D4D2A"/>
    <w:rsid w:val="008D4D8A"/>
    <w:rsid w:val="008D4F52"/>
    <w:rsid w:val="008D5313"/>
    <w:rsid w:val="008D5450"/>
    <w:rsid w:val="008D5521"/>
    <w:rsid w:val="008D55F0"/>
    <w:rsid w:val="008D573E"/>
    <w:rsid w:val="008D5B84"/>
    <w:rsid w:val="008D637F"/>
    <w:rsid w:val="008D720F"/>
    <w:rsid w:val="008D79B8"/>
    <w:rsid w:val="008D7E84"/>
    <w:rsid w:val="008E0042"/>
    <w:rsid w:val="008E0423"/>
    <w:rsid w:val="008E0652"/>
    <w:rsid w:val="008E0D9B"/>
    <w:rsid w:val="008E1572"/>
    <w:rsid w:val="008E1AD7"/>
    <w:rsid w:val="008E1C06"/>
    <w:rsid w:val="008E2164"/>
    <w:rsid w:val="008E24DB"/>
    <w:rsid w:val="008E2C29"/>
    <w:rsid w:val="008E3087"/>
    <w:rsid w:val="008E37D3"/>
    <w:rsid w:val="008E3E1B"/>
    <w:rsid w:val="008E41B0"/>
    <w:rsid w:val="008E433F"/>
    <w:rsid w:val="008E4BD9"/>
    <w:rsid w:val="008E4EF8"/>
    <w:rsid w:val="008E5459"/>
    <w:rsid w:val="008E6115"/>
    <w:rsid w:val="008E62F7"/>
    <w:rsid w:val="008E69D0"/>
    <w:rsid w:val="008E7C68"/>
    <w:rsid w:val="008E7DB6"/>
    <w:rsid w:val="008E7E45"/>
    <w:rsid w:val="008F09E0"/>
    <w:rsid w:val="008F0CAA"/>
    <w:rsid w:val="008F0F3C"/>
    <w:rsid w:val="008F14F7"/>
    <w:rsid w:val="008F19CB"/>
    <w:rsid w:val="008F1A9F"/>
    <w:rsid w:val="008F213F"/>
    <w:rsid w:val="008F2611"/>
    <w:rsid w:val="008F2CD8"/>
    <w:rsid w:val="008F2E1C"/>
    <w:rsid w:val="008F3298"/>
    <w:rsid w:val="008F39F3"/>
    <w:rsid w:val="008F4044"/>
    <w:rsid w:val="008F4528"/>
    <w:rsid w:val="008F4872"/>
    <w:rsid w:val="008F504D"/>
    <w:rsid w:val="008F5428"/>
    <w:rsid w:val="008F547D"/>
    <w:rsid w:val="008F579E"/>
    <w:rsid w:val="008F5ED1"/>
    <w:rsid w:val="008F5F49"/>
    <w:rsid w:val="008F64BD"/>
    <w:rsid w:val="008F6647"/>
    <w:rsid w:val="008F7299"/>
    <w:rsid w:val="008F7303"/>
    <w:rsid w:val="008F7D54"/>
    <w:rsid w:val="009000FB"/>
    <w:rsid w:val="0090097C"/>
    <w:rsid w:val="00900A0E"/>
    <w:rsid w:val="009018E4"/>
    <w:rsid w:val="00901D28"/>
    <w:rsid w:val="00902370"/>
    <w:rsid w:val="009023FC"/>
    <w:rsid w:val="009025F5"/>
    <w:rsid w:val="00902C8A"/>
    <w:rsid w:val="009032C6"/>
    <w:rsid w:val="00903A8C"/>
    <w:rsid w:val="00903BBF"/>
    <w:rsid w:val="00904056"/>
    <w:rsid w:val="009045AD"/>
    <w:rsid w:val="009046AD"/>
    <w:rsid w:val="00904704"/>
    <w:rsid w:val="00904CA1"/>
    <w:rsid w:val="00904FE3"/>
    <w:rsid w:val="00905032"/>
    <w:rsid w:val="009050F2"/>
    <w:rsid w:val="00905C3C"/>
    <w:rsid w:val="00905D4E"/>
    <w:rsid w:val="009062AE"/>
    <w:rsid w:val="00906B1D"/>
    <w:rsid w:val="0090756A"/>
    <w:rsid w:val="00910607"/>
    <w:rsid w:val="0091068D"/>
    <w:rsid w:val="00910C73"/>
    <w:rsid w:val="00911606"/>
    <w:rsid w:val="00911992"/>
    <w:rsid w:val="00911FE3"/>
    <w:rsid w:val="0091250D"/>
    <w:rsid w:val="009133BC"/>
    <w:rsid w:val="00913C5F"/>
    <w:rsid w:val="009145F6"/>
    <w:rsid w:val="00914696"/>
    <w:rsid w:val="009147B9"/>
    <w:rsid w:val="00914D79"/>
    <w:rsid w:val="00915328"/>
    <w:rsid w:val="009158EC"/>
    <w:rsid w:val="00915990"/>
    <w:rsid w:val="00916257"/>
    <w:rsid w:val="00916A83"/>
    <w:rsid w:val="00916B71"/>
    <w:rsid w:val="00916C5A"/>
    <w:rsid w:val="00917169"/>
    <w:rsid w:val="0091724A"/>
    <w:rsid w:val="00917554"/>
    <w:rsid w:val="00917785"/>
    <w:rsid w:val="00920654"/>
    <w:rsid w:val="009209D4"/>
    <w:rsid w:val="00920B4B"/>
    <w:rsid w:val="00920B59"/>
    <w:rsid w:val="00920E9F"/>
    <w:rsid w:val="009210F8"/>
    <w:rsid w:val="009211ED"/>
    <w:rsid w:val="0092120A"/>
    <w:rsid w:val="009214AA"/>
    <w:rsid w:val="00921B30"/>
    <w:rsid w:val="009222CD"/>
    <w:rsid w:val="009228F8"/>
    <w:rsid w:val="00922F0B"/>
    <w:rsid w:val="00923220"/>
    <w:rsid w:val="00923666"/>
    <w:rsid w:val="0092366D"/>
    <w:rsid w:val="009237E9"/>
    <w:rsid w:val="00924635"/>
    <w:rsid w:val="009248FA"/>
    <w:rsid w:val="00924B16"/>
    <w:rsid w:val="009254B2"/>
    <w:rsid w:val="00925E1D"/>
    <w:rsid w:val="0092616B"/>
    <w:rsid w:val="009261DA"/>
    <w:rsid w:val="00926762"/>
    <w:rsid w:val="0092695D"/>
    <w:rsid w:val="009269C7"/>
    <w:rsid w:val="00926C94"/>
    <w:rsid w:val="00926CE9"/>
    <w:rsid w:val="00927003"/>
    <w:rsid w:val="009278D2"/>
    <w:rsid w:val="00927CC5"/>
    <w:rsid w:val="009301BA"/>
    <w:rsid w:val="00930320"/>
    <w:rsid w:val="00930C35"/>
    <w:rsid w:val="00930EC8"/>
    <w:rsid w:val="00931650"/>
    <w:rsid w:val="00931863"/>
    <w:rsid w:val="00931A07"/>
    <w:rsid w:val="00931A47"/>
    <w:rsid w:val="00932162"/>
    <w:rsid w:val="0093249E"/>
    <w:rsid w:val="00932747"/>
    <w:rsid w:val="009327DF"/>
    <w:rsid w:val="00932B32"/>
    <w:rsid w:val="00932D33"/>
    <w:rsid w:val="0093303D"/>
    <w:rsid w:val="00933288"/>
    <w:rsid w:val="00933657"/>
    <w:rsid w:val="00933917"/>
    <w:rsid w:val="00933CCE"/>
    <w:rsid w:val="00934648"/>
    <w:rsid w:val="00934ED4"/>
    <w:rsid w:val="00934FD7"/>
    <w:rsid w:val="009359A0"/>
    <w:rsid w:val="009367A3"/>
    <w:rsid w:val="0093694B"/>
    <w:rsid w:val="00937061"/>
    <w:rsid w:val="00937715"/>
    <w:rsid w:val="00937D9A"/>
    <w:rsid w:val="00937F51"/>
    <w:rsid w:val="0094040F"/>
    <w:rsid w:val="00940657"/>
    <w:rsid w:val="00940B7A"/>
    <w:rsid w:val="00940BA8"/>
    <w:rsid w:val="009422EF"/>
    <w:rsid w:val="00942DFF"/>
    <w:rsid w:val="00943153"/>
    <w:rsid w:val="00943801"/>
    <w:rsid w:val="00943A00"/>
    <w:rsid w:val="00943A1B"/>
    <w:rsid w:val="00943D86"/>
    <w:rsid w:val="0094453A"/>
    <w:rsid w:val="009447CE"/>
    <w:rsid w:val="00944A82"/>
    <w:rsid w:val="00945157"/>
    <w:rsid w:val="0094545D"/>
    <w:rsid w:val="00945749"/>
    <w:rsid w:val="00945794"/>
    <w:rsid w:val="009457B4"/>
    <w:rsid w:val="00945DD4"/>
    <w:rsid w:val="00945F2D"/>
    <w:rsid w:val="009469B9"/>
    <w:rsid w:val="00946CAE"/>
    <w:rsid w:val="00946CE8"/>
    <w:rsid w:val="009471B4"/>
    <w:rsid w:val="009475FF"/>
    <w:rsid w:val="00947B94"/>
    <w:rsid w:val="00950534"/>
    <w:rsid w:val="009505C2"/>
    <w:rsid w:val="00951003"/>
    <w:rsid w:val="0095107D"/>
    <w:rsid w:val="0095113B"/>
    <w:rsid w:val="00951516"/>
    <w:rsid w:val="009517C4"/>
    <w:rsid w:val="009518B0"/>
    <w:rsid w:val="00951AFD"/>
    <w:rsid w:val="00952071"/>
    <w:rsid w:val="009525A8"/>
    <w:rsid w:val="00952C5F"/>
    <w:rsid w:val="00952CCE"/>
    <w:rsid w:val="00952E06"/>
    <w:rsid w:val="0095311B"/>
    <w:rsid w:val="00953FD6"/>
    <w:rsid w:val="009540C2"/>
    <w:rsid w:val="0095446A"/>
    <w:rsid w:val="00954EAF"/>
    <w:rsid w:val="009552D3"/>
    <w:rsid w:val="00955FB0"/>
    <w:rsid w:val="009561C7"/>
    <w:rsid w:val="009562B0"/>
    <w:rsid w:val="009567DA"/>
    <w:rsid w:val="00956DA8"/>
    <w:rsid w:val="00957BF5"/>
    <w:rsid w:val="00957C1D"/>
    <w:rsid w:val="009600A4"/>
    <w:rsid w:val="009600C6"/>
    <w:rsid w:val="00960155"/>
    <w:rsid w:val="0096025F"/>
    <w:rsid w:val="00960286"/>
    <w:rsid w:val="00960FA2"/>
    <w:rsid w:val="0096110A"/>
    <w:rsid w:val="00961174"/>
    <w:rsid w:val="009623BE"/>
    <w:rsid w:val="00962744"/>
    <w:rsid w:val="00962B4A"/>
    <w:rsid w:val="00962D3D"/>
    <w:rsid w:val="00962DA5"/>
    <w:rsid w:val="00963256"/>
    <w:rsid w:val="00963342"/>
    <w:rsid w:val="00963533"/>
    <w:rsid w:val="0096392B"/>
    <w:rsid w:val="00964AA2"/>
    <w:rsid w:val="00965054"/>
    <w:rsid w:val="009658F8"/>
    <w:rsid w:val="00965AC2"/>
    <w:rsid w:val="00965B03"/>
    <w:rsid w:val="009673C3"/>
    <w:rsid w:val="009673EA"/>
    <w:rsid w:val="009677FE"/>
    <w:rsid w:val="00967D5E"/>
    <w:rsid w:val="0097021E"/>
    <w:rsid w:val="0097036F"/>
    <w:rsid w:val="009705C0"/>
    <w:rsid w:val="00970BDC"/>
    <w:rsid w:val="00970D3B"/>
    <w:rsid w:val="009714ED"/>
    <w:rsid w:val="00971F48"/>
    <w:rsid w:val="009723EB"/>
    <w:rsid w:val="00972631"/>
    <w:rsid w:val="00972660"/>
    <w:rsid w:val="00973D4E"/>
    <w:rsid w:val="00974113"/>
    <w:rsid w:val="009741D2"/>
    <w:rsid w:val="009745FB"/>
    <w:rsid w:val="00975091"/>
    <w:rsid w:val="00975154"/>
    <w:rsid w:val="00975326"/>
    <w:rsid w:val="009756AB"/>
    <w:rsid w:val="00975FE9"/>
    <w:rsid w:val="009761F0"/>
    <w:rsid w:val="009762B6"/>
    <w:rsid w:val="00976C58"/>
    <w:rsid w:val="0097709D"/>
    <w:rsid w:val="0097709F"/>
    <w:rsid w:val="0097788F"/>
    <w:rsid w:val="00977E2C"/>
    <w:rsid w:val="0098013D"/>
    <w:rsid w:val="00980259"/>
    <w:rsid w:val="0098122F"/>
    <w:rsid w:val="00981832"/>
    <w:rsid w:val="0098183D"/>
    <w:rsid w:val="0098199D"/>
    <w:rsid w:val="00981C85"/>
    <w:rsid w:val="00981F35"/>
    <w:rsid w:val="00982054"/>
    <w:rsid w:val="0098237A"/>
    <w:rsid w:val="00982AE8"/>
    <w:rsid w:val="00982BA7"/>
    <w:rsid w:val="00982F75"/>
    <w:rsid w:val="00983090"/>
    <w:rsid w:val="009833FA"/>
    <w:rsid w:val="0098391C"/>
    <w:rsid w:val="00984FC5"/>
    <w:rsid w:val="00985112"/>
    <w:rsid w:val="00985257"/>
    <w:rsid w:val="00985973"/>
    <w:rsid w:val="00986372"/>
    <w:rsid w:val="00986710"/>
    <w:rsid w:val="009869C6"/>
    <w:rsid w:val="00986F9D"/>
    <w:rsid w:val="00986FA9"/>
    <w:rsid w:val="0098765D"/>
    <w:rsid w:val="00987CE5"/>
    <w:rsid w:val="0099007F"/>
    <w:rsid w:val="00990322"/>
    <w:rsid w:val="00990474"/>
    <w:rsid w:val="00990881"/>
    <w:rsid w:val="009908B2"/>
    <w:rsid w:val="0099101B"/>
    <w:rsid w:val="009910EA"/>
    <w:rsid w:val="009913A0"/>
    <w:rsid w:val="00991E0D"/>
    <w:rsid w:val="00991E5D"/>
    <w:rsid w:val="00992124"/>
    <w:rsid w:val="009940DF"/>
    <w:rsid w:val="00994619"/>
    <w:rsid w:val="009948B4"/>
    <w:rsid w:val="00994CD1"/>
    <w:rsid w:val="00995F36"/>
    <w:rsid w:val="00995FC4"/>
    <w:rsid w:val="00996167"/>
    <w:rsid w:val="00996D67"/>
    <w:rsid w:val="00997676"/>
    <w:rsid w:val="009A0104"/>
    <w:rsid w:val="009A022F"/>
    <w:rsid w:val="009A0F0B"/>
    <w:rsid w:val="009A16AF"/>
    <w:rsid w:val="009A1B8C"/>
    <w:rsid w:val="009A1FB8"/>
    <w:rsid w:val="009A2946"/>
    <w:rsid w:val="009A2FCC"/>
    <w:rsid w:val="009A30D9"/>
    <w:rsid w:val="009A3FFB"/>
    <w:rsid w:val="009A480E"/>
    <w:rsid w:val="009A4BCF"/>
    <w:rsid w:val="009A4FF9"/>
    <w:rsid w:val="009A5198"/>
    <w:rsid w:val="009A57D1"/>
    <w:rsid w:val="009A5E2F"/>
    <w:rsid w:val="009A617D"/>
    <w:rsid w:val="009A62B7"/>
    <w:rsid w:val="009A65BF"/>
    <w:rsid w:val="009A6CE5"/>
    <w:rsid w:val="009A6D79"/>
    <w:rsid w:val="009A6EC4"/>
    <w:rsid w:val="009A6F88"/>
    <w:rsid w:val="009A7816"/>
    <w:rsid w:val="009A79E5"/>
    <w:rsid w:val="009A7C17"/>
    <w:rsid w:val="009A7F51"/>
    <w:rsid w:val="009B0405"/>
    <w:rsid w:val="009B04D3"/>
    <w:rsid w:val="009B0640"/>
    <w:rsid w:val="009B06B3"/>
    <w:rsid w:val="009B0705"/>
    <w:rsid w:val="009B0C2C"/>
    <w:rsid w:val="009B0ED7"/>
    <w:rsid w:val="009B1A7A"/>
    <w:rsid w:val="009B22E0"/>
    <w:rsid w:val="009B295C"/>
    <w:rsid w:val="009B2C4E"/>
    <w:rsid w:val="009B372E"/>
    <w:rsid w:val="009B3997"/>
    <w:rsid w:val="009B3A8B"/>
    <w:rsid w:val="009B3BCC"/>
    <w:rsid w:val="009B3F9C"/>
    <w:rsid w:val="009B416B"/>
    <w:rsid w:val="009B5002"/>
    <w:rsid w:val="009B544E"/>
    <w:rsid w:val="009B59A6"/>
    <w:rsid w:val="009B61BF"/>
    <w:rsid w:val="009B6302"/>
    <w:rsid w:val="009B63BB"/>
    <w:rsid w:val="009B6CB2"/>
    <w:rsid w:val="009B6E28"/>
    <w:rsid w:val="009B7036"/>
    <w:rsid w:val="009B70A8"/>
    <w:rsid w:val="009B7318"/>
    <w:rsid w:val="009B7A19"/>
    <w:rsid w:val="009C0152"/>
    <w:rsid w:val="009C022A"/>
    <w:rsid w:val="009C08A8"/>
    <w:rsid w:val="009C0DA5"/>
    <w:rsid w:val="009C1080"/>
    <w:rsid w:val="009C1BEF"/>
    <w:rsid w:val="009C1D39"/>
    <w:rsid w:val="009C2058"/>
    <w:rsid w:val="009C24D1"/>
    <w:rsid w:val="009C27B3"/>
    <w:rsid w:val="009C32D9"/>
    <w:rsid w:val="009C3DD0"/>
    <w:rsid w:val="009C3FFE"/>
    <w:rsid w:val="009C4152"/>
    <w:rsid w:val="009C4F94"/>
    <w:rsid w:val="009C5C5E"/>
    <w:rsid w:val="009C5CB0"/>
    <w:rsid w:val="009C5EA8"/>
    <w:rsid w:val="009C5EF1"/>
    <w:rsid w:val="009C626C"/>
    <w:rsid w:val="009C6557"/>
    <w:rsid w:val="009C681B"/>
    <w:rsid w:val="009C7316"/>
    <w:rsid w:val="009C7B2F"/>
    <w:rsid w:val="009D0181"/>
    <w:rsid w:val="009D0D55"/>
    <w:rsid w:val="009D0EFF"/>
    <w:rsid w:val="009D10E7"/>
    <w:rsid w:val="009D1407"/>
    <w:rsid w:val="009D1437"/>
    <w:rsid w:val="009D1D12"/>
    <w:rsid w:val="009D2036"/>
    <w:rsid w:val="009D247E"/>
    <w:rsid w:val="009D26BD"/>
    <w:rsid w:val="009D27EE"/>
    <w:rsid w:val="009D29A1"/>
    <w:rsid w:val="009D2B08"/>
    <w:rsid w:val="009D2DFA"/>
    <w:rsid w:val="009D3079"/>
    <w:rsid w:val="009D3D35"/>
    <w:rsid w:val="009D4384"/>
    <w:rsid w:val="009D4D37"/>
    <w:rsid w:val="009D4E1C"/>
    <w:rsid w:val="009D57A5"/>
    <w:rsid w:val="009D57E9"/>
    <w:rsid w:val="009D5ED5"/>
    <w:rsid w:val="009D5F1D"/>
    <w:rsid w:val="009D64D6"/>
    <w:rsid w:val="009D6982"/>
    <w:rsid w:val="009D69E2"/>
    <w:rsid w:val="009D6A07"/>
    <w:rsid w:val="009D6A69"/>
    <w:rsid w:val="009D6D43"/>
    <w:rsid w:val="009D7024"/>
    <w:rsid w:val="009D732F"/>
    <w:rsid w:val="009D78C0"/>
    <w:rsid w:val="009D7D72"/>
    <w:rsid w:val="009E04F1"/>
    <w:rsid w:val="009E06FA"/>
    <w:rsid w:val="009E077D"/>
    <w:rsid w:val="009E09D4"/>
    <w:rsid w:val="009E0B8E"/>
    <w:rsid w:val="009E19F6"/>
    <w:rsid w:val="009E1B63"/>
    <w:rsid w:val="009E2B28"/>
    <w:rsid w:val="009E341E"/>
    <w:rsid w:val="009E3453"/>
    <w:rsid w:val="009E3913"/>
    <w:rsid w:val="009E392C"/>
    <w:rsid w:val="009E4029"/>
    <w:rsid w:val="009E44EE"/>
    <w:rsid w:val="009E4CA8"/>
    <w:rsid w:val="009E51C1"/>
    <w:rsid w:val="009E5976"/>
    <w:rsid w:val="009E59D3"/>
    <w:rsid w:val="009E5D48"/>
    <w:rsid w:val="009E64CC"/>
    <w:rsid w:val="009E65C1"/>
    <w:rsid w:val="009E6630"/>
    <w:rsid w:val="009E6AF7"/>
    <w:rsid w:val="009E7C2C"/>
    <w:rsid w:val="009E7DA2"/>
    <w:rsid w:val="009F00D3"/>
    <w:rsid w:val="009F0231"/>
    <w:rsid w:val="009F0369"/>
    <w:rsid w:val="009F049B"/>
    <w:rsid w:val="009F04BD"/>
    <w:rsid w:val="009F0606"/>
    <w:rsid w:val="009F109B"/>
    <w:rsid w:val="009F18EB"/>
    <w:rsid w:val="009F1FA8"/>
    <w:rsid w:val="009F21B5"/>
    <w:rsid w:val="009F2631"/>
    <w:rsid w:val="009F26FE"/>
    <w:rsid w:val="009F3044"/>
    <w:rsid w:val="009F331B"/>
    <w:rsid w:val="009F3B60"/>
    <w:rsid w:val="009F3B6D"/>
    <w:rsid w:val="009F4130"/>
    <w:rsid w:val="009F4376"/>
    <w:rsid w:val="009F4486"/>
    <w:rsid w:val="009F4A57"/>
    <w:rsid w:val="009F4AC4"/>
    <w:rsid w:val="009F4C5A"/>
    <w:rsid w:val="009F4D7D"/>
    <w:rsid w:val="009F506D"/>
    <w:rsid w:val="009F5520"/>
    <w:rsid w:val="009F5C39"/>
    <w:rsid w:val="009F60DC"/>
    <w:rsid w:val="009F6162"/>
    <w:rsid w:val="009F6201"/>
    <w:rsid w:val="009F6206"/>
    <w:rsid w:val="009F68B9"/>
    <w:rsid w:val="009F699C"/>
    <w:rsid w:val="009F6F27"/>
    <w:rsid w:val="009F70CB"/>
    <w:rsid w:val="009F72AE"/>
    <w:rsid w:val="009F768A"/>
    <w:rsid w:val="009F799E"/>
    <w:rsid w:val="009F7A07"/>
    <w:rsid w:val="009F7A7A"/>
    <w:rsid w:val="009F7FEC"/>
    <w:rsid w:val="00A002E0"/>
    <w:rsid w:val="00A00C9E"/>
    <w:rsid w:val="00A00D6D"/>
    <w:rsid w:val="00A012A4"/>
    <w:rsid w:val="00A01424"/>
    <w:rsid w:val="00A014C8"/>
    <w:rsid w:val="00A01833"/>
    <w:rsid w:val="00A01AF3"/>
    <w:rsid w:val="00A025EE"/>
    <w:rsid w:val="00A027F0"/>
    <w:rsid w:val="00A0294D"/>
    <w:rsid w:val="00A02CF2"/>
    <w:rsid w:val="00A02D0A"/>
    <w:rsid w:val="00A03049"/>
    <w:rsid w:val="00A03087"/>
    <w:rsid w:val="00A0318A"/>
    <w:rsid w:val="00A03E9F"/>
    <w:rsid w:val="00A04332"/>
    <w:rsid w:val="00A043AD"/>
    <w:rsid w:val="00A04511"/>
    <w:rsid w:val="00A04B24"/>
    <w:rsid w:val="00A04E82"/>
    <w:rsid w:val="00A057BD"/>
    <w:rsid w:val="00A05B11"/>
    <w:rsid w:val="00A05E12"/>
    <w:rsid w:val="00A06535"/>
    <w:rsid w:val="00A06A12"/>
    <w:rsid w:val="00A07161"/>
    <w:rsid w:val="00A075E7"/>
    <w:rsid w:val="00A07B36"/>
    <w:rsid w:val="00A07D9F"/>
    <w:rsid w:val="00A100E5"/>
    <w:rsid w:val="00A105A7"/>
    <w:rsid w:val="00A1077F"/>
    <w:rsid w:val="00A10DCB"/>
    <w:rsid w:val="00A10EA2"/>
    <w:rsid w:val="00A112C5"/>
    <w:rsid w:val="00A1165B"/>
    <w:rsid w:val="00A1176C"/>
    <w:rsid w:val="00A11E16"/>
    <w:rsid w:val="00A12348"/>
    <w:rsid w:val="00A129E0"/>
    <w:rsid w:val="00A12AE7"/>
    <w:rsid w:val="00A1314D"/>
    <w:rsid w:val="00A1323D"/>
    <w:rsid w:val="00A13790"/>
    <w:rsid w:val="00A138A9"/>
    <w:rsid w:val="00A13BA5"/>
    <w:rsid w:val="00A13E06"/>
    <w:rsid w:val="00A147D7"/>
    <w:rsid w:val="00A148D4"/>
    <w:rsid w:val="00A14D2B"/>
    <w:rsid w:val="00A15131"/>
    <w:rsid w:val="00A152D6"/>
    <w:rsid w:val="00A164F5"/>
    <w:rsid w:val="00A169F1"/>
    <w:rsid w:val="00A16B57"/>
    <w:rsid w:val="00A16BBC"/>
    <w:rsid w:val="00A16EE5"/>
    <w:rsid w:val="00A17545"/>
    <w:rsid w:val="00A175E6"/>
    <w:rsid w:val="00A1782E"/>
    <w:rsid w:val="00A17C27"/>
    <w:rsid w:val="00A17E94"/>
    <w:rsid w:val="00A2020E"/>
    <w:rsid w:val="00A203FA"/>
    <w:rsid w:val="00A206E6"/>
    <w:rsid w:val="00A209CA"/>
    <w:rsid w:val="00A2190E"/>
    <w:rsid w:val="00A2191F"/>
    <w:rsid w:val="00A226E9"/>
    <w:rsid w:val="00A22AA9"/>
    <w:rsid w:val="00A2317F"/>
    <w:rsid w:val="00A236C3"/>
    <w:rsid w:val="00A23DCE"/>
    <w:rsid w:val="00A2456D"/>
    <w:rsid w:val="00A24779"/>
    <w:rsid w:val="00A24B7D"/>
    <w:rsid w:val="00A24C55"/>
    <w:rsid w:val="00A250C5"/>
    <w:rsid w:val="00A25544"/>
    <w:rsid w:val="00A259CE"/>
    <w:rsid w:val="00A25DAF"/>
    <w:rsid w:val="00A25EBA"/>
    <w:rsid w:val="00A263C6"/>
    <w:rsid w:val="00A26CFC"/>
    <w:rsid w:val="00A26FE8"/>
    <w:rsid w:val="00A27546"/>
    <w:rsid w:val="00A27A27"/>
    <w:rsid w:val="00A27E15"/>
    <w:rsid w:val="00A27F82"/>
    <w:rsid w:val="00A30E32"/>
    <w:rsid w:val="00A31358"/>
    <w:rsid w:val="00A31932"/>
    <w:rsid w:val="00A31B13"/>
    <w:rsid w:val="00A3239E"/>
    <w:rsid w:val="00A325F3"/>
    <w:rsid w:val="00A329C7"/>
    <w:rsid w:val="00A32B47"/>
    <w:rsid w:val="00A32C22"/>
    <w:rsid w:val="00A32CA1"/>
    <w:rsid w:val="00A33394"/>
    <w:rsid w:val="00A33593"/>
    <w:rsid w:val="00A338D2"/>
    <w:rsid w:val="00A339B7"/>
    <w:rsid w:val="00A33C7A"/>
    <w:rsid w:val="00A33D10"/>
    <w:rsid w:val="00A347F5"/>
    <w:rsid w:val="00A3498D"/>
    <w:rsid w:val="00A35324"/>
    <w:rsid w:val="00A3534B"/>
    <w:rsid w:val="00A35906"/>
    <w:rsid w:val="00A35998"/>
    <w:rsid w:val="00A36246"/>
    <w:rsid w:val="00A367FB"/>
    <w:rsid w:val="00A36CAD"/>
    <w:rsid w:val="00A37085"/>
    <w:rsid w:val="00A372EA"/>
    <w:rsid w:val="00A37F0E"/>
    <w:rsid w:val="00A37F61"/>
    <w:rsid w:val="00A401DC"/>
    <w:rsid w:val="00A406B6"/>
    <w:rsid w:val="00A40F40"/>
    <w:rsid w:val="00A410FE"/>
    <w:rsid w:val="00A4118F"/>
    <w:rsid w:val="00A4163D"/>
    <w:rsid w:val="00A41941"/>
    <w:rsid w:val="00A4197F"/>
    <w:rsid w:val="00A41FB1"/>
    <w:rsid w:val="00A420E6"/>
    <w:rsid w:val="00A420EF"/>
    <w:rsid w:val="00A428E5"/>
    <w:rsid w:val="00A42A49"/>
    <w:rsid w:val="00A42B08"/>
    <w:rsid w:val="00A42ECC"/>
    <w:rsid w:val="00A43757"/>
    <w:rsid w:val="00A43A67"/>
    <w:rsid w:val="00A43DA1"/>
    <w:rsid w:val="00A440D3"/>
    <w:rsid w:val="00A4456F"/>
    <w:rsid w:val="00A448A4"/>
    <w:rsid w:val="00A44B9D"/>
    <w:rsid w:val="00A44F2E"/>
    <w:rsid w:val="00A44F69"/>
    <w:rsid w:val="00A4543D"/>
    <w:rsid w:val="00A46311"/>
    <w:rsid w:val="00A46356"/>
    <w:rsid w:val="00A463E2"/>
    <w:rsid w:val="00A4653E"/>
    <w:rsid w:val="00A4667F"/>
    <w:rsid w:val="00A4684D"/>
    <w:rsid w:val="00A47477"/>
    <w:rsid w:val="00A47673"/>
    <w:rsid w:val="00A47694"/>
    <w:rsid w:val="00A477E0"/>
    <w:rsid w:val="00A47C6D"/>
    <w:rsid w:val="00A47F2B"/>
    <w:rsid w:val="00A50430"/>
    <w:rsid w:val="00A51AC4"/>
    <w:rsid w:val="00A51DA6"/>
    <w:rsid w:val="00A523B6"/>
    <w:rsid w:val="00A526C3"/>
    <w:rsid w:val="00A526E2"/>
    <w:rsid w:val="00A52C66"/>
    <w:rsid w:val="00A531B1"/>
    <w:rsid w:val="00A534B8"/>
    <w:rsid w:val="00A54B22"/>
    <w:rsid w:val="00A55239"/>
    <w:rsid w:val="00A5579D"/>
    <w:rsid w:val="00A559AE"/>
    <w:rsid w:val="00A55A32"/>
    <w:rsid w:val="00A55E3D"/>
    <w:rsid w:val="00A564B1"/>
    <w:rsid w:val="00A5650C"/>
    <w:rsid w:val="00A5698E"/>
    <w:rsid w:val="00A56BB7"/>
    <w:rsid w:val="00A573AD"/>
    <w:rsid w:val="00A574A5"/>
    <w:rsid w:val="00A575FB"/>
    <w:rsid w:val="00A57783"/>
    <w:rsid w:val="00A57A5F"/>
    <w:rsid w:val="00A57BF6"/>
    <w:rsid w:val="00A57DF8"/>
    <w:rsid w:val="00A57F2B"/>
    <w:rsid w:val="00A60224"/>
    <w:rsid w:val="00A60228"/>
    <w:rsid w:val="00A6024E"/>
    <w:rsid w:val="00A608DC"/>
    <w:rsid w:val="00A608EA"/>
    <w:rsid w:val="00A60F35"/>
    <w:rsid w:val="00A611C0"/>
    <w:rsid w:val="00A6160E"/>
    <w:rsid w:val="00A617BF"/>
    <w:rsid w:val="00A619FA"/>
    <w:rsid w:val="00A61AD6"/>
    <w:rsid w:val="00A61D96"/>
    <w:rsid w:val="00A62616"/>
    <w:rsid w:val="00A62A3E"/>
    <w:rsid w:val="00A62F15"/>
    <w:rsid w:val="00A632D6"/>
    <w:rsid w:val="00A635DC"/>
    <w:rsid w:val="00A63DBB"/>
    <w:rsid w:val="00A64FAD"/>
    <w:rsid w:val="00A659FA"/>
    <w:rsid w:val="00A65A56"/>
    <w:rsid w:val="00A66034"/>
    <w:rsid w:val="00A66DAC"/>
    <w:rsid w:val="00A670ED"/>
    <w:rsid w:val="00A67727"/>
    <w:rsid w:val="00A67A90"/>
    <w:rsid w:val="00A701B4"/>
    <w:rsid w:val="00A703B2"/>
    <w:rsid w:val="00A704E6"/>
    <w:rsid w:val="00A707AD"/>
    <w:rsid w:val="00A70833"/>
    <w:rsid w:val="00A71361"/>
    <w:rsid w:val="00A7160C"/>
    <w:rsid w:val="00A716C7"/>
    <w:rsid w:val="00A71A09"/>
    <w:rsid w:val="00A71FAB"/>
    <w:rsid w:val="00A721FB"/>
    <w:rsid w:val="00A72F6C"/>
    <w:rsid w:val="00A73344"/>
    <w:rsid w:val="00A73729"/>
    <w:rsid w:val="00A73F1E"/>
    <w:rsid w:val="00A73F59"/>
    <w:rsid w:val="00A7444D"/>
    <w:rsid w:val="00A7452A"/>
    <w:rsid w:val="00A74F53"/>
    <w:rsid w:val="00A752EF"/>
    <w:rsid w:val="00A754C1"/>
    <w:rsid w:val="00A760C2"/>
    <w:rsid w:val="00A769B9"/>
    <w:rsid w:val="00A77F9E"/>
    <w:rsid w:val="00A80110"/>
    <w:rsid w:val="00A80985"/>
    <w:rsid w:val="00A80D19"/>
    <w:rsid w:val="00A81162"/>
    <w:rsid w:val="00A815C4"/>
    <w:rsid w:val="00A8235D"/>
    <w:rsid w:val="00A8269C"/>
    <w:rsid w:val="00A826A7"/>
    <w:rsid w:val="00A82B75"/>
    <w:rsid w:val="00A837C2"/>
    <w:rsid w:val="00A8392E"/>
    <w:rsid w:val="00A839F8"/>
    <w:rsid w:val="00A83A4B"/>
    <w:rsid w:val="00A83C41"/>
    <w:rsid w:val="00A8450A"/>
    <w:rsid w:val="00A8454D"/>
    <w:rsid w:val="00A8458D"/>
    <w:rsid w:val="00A847E9"/>
    <w:rsid w:val="00A84B1E"/>
    <w:rsid w:val="00A852B5"/>
    <w:rsid w:val="00A86135"/>
    <w:rsid w:val="00A861B2"/>
    <w:rsid w:val="00A86EAF"/>
    <w:rsid w:val="00A87318"/>
    <w:rsid w:val="00A87530"/>
    <w:rsid w:val="00A875E8"/>
    <w:rsid w:val="00A87796"/>
    <w:rsid w:val="00A87BB1"/>
    <w:rsid w:val="00A87EC3"/>
    <w:rsid w:val="00A902B5"/>
    <w:rsid w:val="00A903D8"/>
    <w:rsid w:val="00A90805"/>
    <w:rsid w:val="00A908B1"/>
    <w:rsid w:val="00A909CE"/>
    <w:rsid w:val="00A909D6"/>
    <w:rsid w:val="00A90BC2"/>
    <w:rsid w:val="00A90FEA"/>
    <w:rsid w:val="00A911D8"/>
    <w:rsid w:val="00A91239"/>
    <w:rsid w:val="00A91283"/>
    <w:rsid w:val="00A91BB2"/>
    <w:rsid w:val="00A9204B"/>
    <w:rsid w:val="00A926C4"/>
    <w:rsid w:val="00A926E6"/>
    <w:rsid w:val="00A9274C"/>
    <w:rsid w:val="00A92CB8"/>
    <w:rsid w:val="00A935BE"/>
    <w:rsid w:val="00A936CF"/>
    <w:rsid w:val="00A93A14"/>
    <w:rsid w:val="00A93DA4"/>
    <w:rsid w:val="00A94905"/>
    <w:rsid w:val="00A94AA5"/>
    <w:rsid w:val="00A94C3E"/>
    <w:rsid w:val="00A95C8F"/>
    <w:rsid w:val="00A97056"/>
    <w:rsid w:val="00A97515"/>
    <w:rsid w:val="00A9781B"/>
    <w:rsid w:val="00A97C30"/>
    <w:rsid w:val="00A97EA6"/>
    <w:rsid w:val="00AA038F"/>
    <w:rsid w:val="00AA046E"/>
    <w:rsid w:val="00AA049D"/>
    <w:rsid w:val="00AA0886"/>
    <w:rsid w:val="00AA182C"/>
    <w:rsid w:val="00AA19D1"/>
    <w:rsid w:val="00AA1F71"/>
    <w:rsid w:val="00AA2FBD"/>
    <w:rsid w:val="00AA3076"/>
    <w:rsid w:val="00AA32E5"/>
    <w:rsid w:val="00AA3713"/>
    <w:rsid w:val="00AA4263"/>
    <w:rsid w:val="00AA4522"/>
    <w:rsid w:val="00AA4530"/>
    <w:rsid w:val="00AA4A19"/>
    <w:rsid w:val="00AA4FF4"/>
    <w:rsid w:val="00AA5592"/>
    <w:rsid w:val="00AA574D"/>
    <w:rsid w:val="00AA643A"/>
    <w:rsid w:val="00AA67C0"/>
    <w:rsid w:val="00AA7632"/>
    <w:rsid w:val="00AB0304"/>
    <w:rsid w:val="00AB0A8D"/>
    <w:rsid w:val="00AB18F4"/>
    <w:rsid w:val="00AB235A"/>
    <w:rsid w:val="00AB27D8"/>
    <w:rsid w:val="00AB2986"/>
    <w:rsid w:val="00AB2B55"/>
    <w:rsid w:val="00AB2C86"/>
    <w:rsid w:val="00AB2EE3"/>
    <w:rsid w:val="00AB3662"/>
    <w:rsid w:val="00AB3D33"/>
    <w:rsid w:val="00AB428B"/>
    <w:rsid w:val="00AB48ED"/>
    <w:rsid w:val="00AB4BE1"/>
    <w:rsid w:val="00AB4D89"/>
    <w:rsid w:val="00AB4E2B"/>
    <w:rsid w:val="00AB5148"/>
    <w:rsid w:val="00AB5DDE"/>
    <w:rsid w:val="00AB5DE5"/>
    <w:rsid w:val="00AB7342"/>
    <w:rsid w:val="00AB7726"/>
    <w:rsid w:val="00AB7FB9"/>
    <w:rsid w:val="00AC00E0"/>
    <w:rsid w:val="00AC0A82"/>
    <w:rsid w:val="00AC1066"/>
    <w:rsid w:val="00AC1538"/>
    <w:rsid w:val="00AC16E9"/>
    <w:rsid w:val="00AC1EC2"/>
    <w:rsid w:val="00AC210D"/>
    <w:rsid w:val="00AC2E2F"/>
    <w:rsid w:val="00AC3133"/>
    <w:rsid w:val="00AC34FA"/>
    <w:rsid w:val="00AC3563"/>
    <w:rsid w:val="00AC4385"/>
    <w:rsid w:val="00AC48DD"/>
    <w:rsid w:val="00AC4B90"/>
    <w:rsid w:val="00AC5252"/>
    <w:rsid w:val="00AC556C"/>
    <w:rsid w:val="00AC5858"/>
    <w:rsid w:val="00AC5AAA"/>
    <w:rsid w:val="00AC5D50"/>
    <w:rsid w:val="00AC5F92"/>
    <w:rsid w:val="00AC61A6"/>
    <w:rsid w:val="00AC64FE"/>
    <w:rsid w:val="00AC6E09"/>
    <w:rsid w:val="00AC73A6"/>
    <w:rsid w:val="00AC7AF1"/>
    <w:rsid w:val="00AD01E5"/>
    <w:rsid w:val="00AD04AF"/>
    <w:rsid w:val="00AD1218"/>
    <w:rsid w:val="00AD13C0"/>
    <w:rsid w:val="00AD17B7"/>
    <w:rsid w:val="00AD2763"/>
    <w:rsid w:val="00AD2CF6"/>
    <w:rsid w:val="00AD3135"/>
    <w:rsid w:val="00AD34C1"/>
    <w:rsid w:val="00AD46D8"/>
    <w:rsid w:val="00AD49CA"/>
    <w:rsid w:val="00AD4A8D"/>
    <w:rsid w:val="00AD4D00"/>
    <w:rsid w:val="00AD528C"/>
    <w:rsid w:val="00AD539E"/>
    <w:rsid w:val="00AD5539"/>
    <w:rsid w:val="00AD5D07"/>
    <w:rsid w:val="00AD6376"/>
    <w:rsid w:val="00AD7031"/>
    <w:rsid w:val="00AD7106"/>
    <w:rsid w:val="00AD775A"/>
    <w:rsid w:val="00AD786C"/>
    <w:rsid w:val="00AE05B4"/>
    <w:rsid w:val="00AE0BBF"/>
    <w:rsid w:val="00AE0C0B"/>
    <w:rsid w:val="00AE0D34"/>
    <w:rsid w:val="00AE0ED1"/>
    <w:rsid w:val="00AE0EF7"/>
    <w:rsid w:val="00AE229F"/>
    <w:rsid w:val="00AE27E9"/>
    <w:rsid w:val="00AE2A8D"/>
    <w:rsid w:val="00AE2D60"/>
    <w:rsid w:val="00AE3A88"/>
    <w:rsid w:val="00AE457C"/>
    <w:rsid w:val="00AE473E"/>
    <w:rsid w:val="00AE5153"/>
    <w:rsid w:val="00AE55DF"/>
    <w:rsid w:val="00AE6108"/>
    <w:rsid w:val="00AE69ED"/>
    <w:rsid w:val="00AE6BB8"/>
    <w:rsid w:val="00AE77F4"/>
    <w:rsid w:val="00AE7B30"/>
    <w:rsid w:val="00AF00C2"/>
    <w:rsid w:val="00AF082F"/>
    <w:rsid w:val="00AF0950"/>
    <w:rsid w:val="00AF0ADC"/>
    <w:rsid w:val="00AF180C"/>
    <w:rsid w:val="00AF18D7"/>
    <w:rsid w:val="00AF2292"/>
    <w:rsid w:val="00AF2B6F"/>
    <w:rsid w:val="00AF2C5F"/>
    <w:rsid w:val="00AF301A"/>
    <w:rsid w:val="00AF38FC"/>
    <w:rsid w:val="00AF3DEF"/>
    <w:rsid w:val="00AF4049"/>
    <w:rsid w:val="00AF42BF"/>
    <w:rsid w:val="00AF4768"/>
    <w:rsid w:val="00AF4873"/>
    <w:rsid w:val="00AF4A80"/>
    <w:rsid w:val="00AF4D61"/>
    <w:rsid w:val="00AF4ECC"/>
    <w:rsid w:val="00AF5EE6"/>
    <w:rsid w:val="00AF616C"/>
    <w:rsid w:val="00AF6275"/>
    <w:rsid w:val="00AF6521"/>
    <w:rsid w:val="00AF67B0"/>
    <w:rsid w:val="00AF6B6F"/>
    <w:rsid w:val="00AF6F1F"/>
    <w:rsid w:val="00AF7428"/>
    <w:rsid w:val="00AF7CED"/>
    <w:rsid w:val="00AF7F64"/>
    <w:rsid w:val="00B000EA"/>
    <w:rsid w:val="00B004CB"/>
    <w:rsid w:val="00B00AA5"/>
    <w:rsid w:val="00B00AA6"/>
    <w:rsid w:val="00B01CC0"/>
    <w:rsid w:val="00B02A45"/>
    <w:rsid w:val="00B032A5"/>
    <w:rsid w:val="00B037C6"/>
    <w:rsid w:val="00B03D11"/>
    <w:rsid w:val="00B047DC"/>
    <w:rsid w:val="00B04959"/>
    <w:rsid w:val="00B04FE9"/>
    <w:rsid w:val="00B0547C"/>
    <w:rsid w:val="00B05A17"/>
    <w:rsid w:val="00B05DEF"/>
    <w:rsid w:val="00B05F2F"/>
    <w:rsid w:val="00B0604C"/>
    <w:rsid w:val="00B07001"/>
    <w:rsid w:val="00B0718F"/>
    <w:rsid w:val="00B073B1"/>
    <w:rsid w:val="00B07D9C"/>
    <w:rsid w:val="00B07F06"/>
    <w:rsid w:val="00B102D1"/>
    <w:rsid w:val="00B10913"/>
    <w:rsid w:val="00B10BB0"/>
    <w:rsid w:val="00B11118"/>
    <w:rsid w:val="00B1130F"/>
    <w:rsid w:val="00B11643"/>
    <w:rsid w:val="00B11D72"/>
    <w:rsid w:val="00B1251E"/>
    <w:rsid w:val="00B1256A"/>
    <w:rsid w:val="00B12583"/>
    <w:rsid w:val="00B12A14"/>
    <w:rsid w:val="00B12A7D"/>
    <w:rsid w:val="00B12CC3"/>
    <w:rsid w:val="00B12FBD"/>
    <w:rsid w:val="00B1342E"/>
    <w:rsid w:val="00B13B27"/>
    <w:rsid w:val="00B13C71"/>
    <w:rsid w:val="00B13D95"/>
    <w:rsid w:val="00B1404D"/>
    <w:rsid w:val="00B14545"/>
    <w:rsid w:val="00B14577"/>
    <w:rsid w:val="00B14910"/>
    <w:rsid w:val="00B149EC"/>
    <w:rsid w:val="00B14E70"/>
    <w:rsid w:val="00B1521A"/>
    <w:rsid w:val="00B15353"/>
    <w:rsid w:val="00B153BE"/>
    <w:rsid w:val="00B16164"/>
    <w:rsid w:val="00B161B8"/>
    <w:rsid w:val="00B1633A"/>
    <w:rsid w:val="00B16499"/>
    <w:rsid w:val="00B167D8"/>
    <w:rsid w:val="00B167EB"/>
    <w:rsid w:val="00B17995"/>
    <w:rsid w:val="00B17B8D"/>
    <w:rsid w:val="00B17FAF"/>
    <w:rsid w:val="00B2001C"/>
    <w:rsid w:val="00B20AAD"/>
    <w:rsid w:val="00B21927"/>
    <w:rsid w:val="00B22268"/>
    <w:rsid w:val="00B224F6"/>
    <w:rsid w:val="00B22517"/>
    <w:rsid w:val="00B22D48"/>
    <w:rsid w:val="00B2386C"/>
    <w:rsid w:val="00B23EA6"/>
    <w:rsid w:val="00B2451C"/>
    <w:rsid w:val="00B24590"/>
    <w:rsid w:val="00B251B5"/>
    <w:rsid w:val="00B263DD"/>
    <w:rsid w:val="00B26AF9"/>
    <w:rsid w:val="00B26CA3"/>
    <w:rsid w:val="00B2715E"/>
    <w:rsid w:val="00B27D1C"/>
    <w:rsid w:val="00B302F8"/>
    <w:rsid w:val="00B30411"/>
    <w:rsid w:val="00B30637"/>
    <w:rsid w:val="00B308E0"/>
    <w:rsid w:val="00B31D67"/>
    <w:rsid w:val="00B31F79"/>
    <w:rsid w:val="00B3206C"/>
    <w:rsid w:val="00B325BB"/>
    <w:rsid w:val="00B32D6C"/>
    <w:rsid w:val="00B33157"/>
    <w:rsid w:val="00B33829"/>
    <w:rsid w:val="00B33BA3"/>
    <w:rsid w:val="00B33CFA"/>
    <w:rsid w:val="00B33DB6"/>
    <w:rsid w:val="00B342F5"/>
    <w:rsid w:val="00B34789"/>
    <w:rsid w:val="00B348EF"/>
    <w:rsid w:val="00B34B96"/>
    <w:rsid w:val="00B34DD7"/>
    <w:rsid w:val="00B3501A"/>
    <w:rsid w:val="00B35170"/>
    <w:rsid w:val="00B35694"/>
    <w:rsid w:val="00B35A7D"/>
    <w:rsid w:val="00B3671B"/>
    <w:rsid w:val="00B368EE"/>
    <w:rsid w:val="00B36F9F"/>
    <w:rsid w:val="00B370C6"/>
    <w:rsid w:val="00B37115"/>
    <w:rsid w:val="00B371E7"/>
    <w:rsid w:val="00B37210"/>
    <w:rsid w:val="00B37216"/>
    <w:rsid w:val="00B374D9"/>
    <w:rsid w:val="00B37823"/>
    <w:rsid w:val="00B37889"/>
    <w:rsid w:val="00B40417"/>
    <w:rsid w:val="00B40870"/>
    <w:rsid w:val="00B40991"/>
    <w:rsid w:val="00B413B4"/>
    <w:rsid w:val="00B415DA"/>
    <w:rsid w:val="00B416D4"/>
    <w:rsid w:val="00B417AE"/>
    <w:rsid w:val="00B41B62"/>
    <w:rsid w:val="00B41ED8"/>
    <w:rsid w:val="00B424A0"/>
    <w:rsid w:val="00B42C43"/>
    <w:rsid w:val="00B42D21"/>
    <w:rsid w:val="00B439C1"/>
    <w:rsid w:val="00B43FB1"/>
    <w:rsid w:val="00B444F4"/>
    <w:rsid w:val="00B445C7"/>
    <w:rsid w:val="00B44647"/>
    <w:rsid w:val="00B44D4E"/>
    <w:rsid w:val="00B44E74"/>
    <w:rsid w:val="00B459F6"/>
    <w:rsid w:val="00B4692C"/>
    <w:rsid w:val="00B46E74"/>
    <w:rsid w:val="00B46FD8"/>
    <w:rsid w:val="00B4721A"/>
    <w:rsid w:val="00B47454"/>
    <w:rsid w:val="00B4764F"/>
    <w:rsid w:val="00B478E1"/>
    <w:rsid w:val="00B51A76"/>
    <w:rsid w:val="00B5210A"/>
    <w:rsid w:val="00B52569"/>
    <w:rsid w:val="00B526F1"/>
    <w:rsid w:val="00B52705"/>
    <w:rsid w:val="00B52801"/>
    <w:rsid w:val="00B53066"/>
    <w:rsid w:val="00B53599"/>
    <w:rsid w:val="00B53602"/>
    <w:rsid w:val="00B53AB7"/>
    <w:rsid w:val="00B5411E"/>
    <w:rsid w:val="00B54275"/>
    <w:rsid w:val="00B54AAC"/>
    <w:rsid w:val="00B54F1F"/>
    <w:rsid w:val="00B5523E"/>
    <w:rsid w:val="00B55597"/>
    <w:rsid w:val="00B555F7"/>
    <w:rsid w:val="00B559A1"/>
    <w:rsid w:val="00B55B6F"/>
    <w:rsid w:val="00B562C9"/>
    <w:rsid w:val="00B5689F"/>
    <w:rsid w:val="00B56A2D"/>
    <w:rsid w:val="00B56CAA"/>
    <w:rsid w:val="00B56ED6"/>
    <w:rsid w:val="00B570F9"/>
    <w:rsid w:val="00B5720C"/>
    <w:rsid w:val="00B60640"/>
    <w:rsid w:val="00B607E4"/>
    <w:rsid w:val="00B60854"/>
    <w:rsid w:val="00B60C9D"/>
    <w:rsid w:val="00B612B1"/>
    <w:rsid w:val="00B62311"/>
    <w:rsid w:val="00B62863"/>
    <w:rsid w:val="00B62DD9"/>
    <w:rsid w:val="00B62DF8"/>
    <w:rsid w:val="00B63033"/>
    <w:rsid w:val="00B635FE"/>
    <w:rsid w:val="00B63A57"/>
    <w:rsid w:val="00B64143"/>
    <w:rsid w:val="00B64CAF"/>
    <w:rsid w:val="00B64EA7"/>
    <w:rsid w:val="00B6565C"/>
    <w:rsid w:val="00B6580D"/>
    <w:rsid w:val="00B65943"/>
    <w:rsid w:val="00B6599F"/>
    <w:rsid w:val="00B65B17"/>
    <w:rsid w:val="00B65F2B"/>
    <w:rsid w:val="00B66D62"/>
    <w:rsid w:val="00B6747F"/>
    <w:rsid w:val="00B70735"/>
    <w:rsid w:val="00B70A8F"/>
    <w:rsid w:val="00B70E6C"/>
    <w:rsid w:val="00B71097"/>
    <w:rsid w:val="00B71834"/>
    <w:rsid w:val="00B71B19"/>
    <w:rsid w:val="00B71B4C"/>
    <w:rsid w:val="00B71CDA"/>
    <w:rsid w:val="00B71E17"/>
    <w:rsid w:val="00B72281"/>
    <w:rsid w:val="00B722D8"/>
    <w:rsid w:val="00B72818"/>
    <w:rsid w:val="00B72BF2"/>
    <w:rsid w:val="00B72FA1"/>
    <w:rsid w:val="00B731AD"/>
    <w:rsid w:val="00B73377"/>
    <w:rsid w:val="00B73CC0"/>
    <w:rsid w:val="00B7457D"/>
    <w:rsid w:val="00B7460D"/>
    <w:rsid w:val="00B749C3"/>
    <w:rsid w:val="00B74B24"/>
    <w:rsid w:val="00B75082"/>
    <w:rsid w:val="00B75219"/>
    <w:rsid w:val="00B759EB"/>
    <w:rsid w:val="00B75CD6"/>
    <w:rsid w:val="00B7625B"/>
    <w:rsid w:val="00B76604"/>
    <w:rsid w:val="00B76802"/>
    <w:rsid w:val="00B768D9"/>
    <w:rsid w:val="00B76BC3"/>
    <w:rsid w:val="00B76CC3"/>
    <w:rsid w:val="00B77977"/>
    <w:rsid w:val="00B77CCF"/>
    <w:rsid w:val="00B801CE"/>
    <w:rsid w:val="00B80348"/>
    <w:rsid w:val="00B80A91"/>
    <w:rsid w:val="00B80AD8"/>
    <w:rsid w:val="00B81983"/>
    <w:rsid w:val="00B825B5"/>
    <w:rsid w:val="00B83102"/>
    <w:rsid w:val="00B839E1"/>
    <w:rsid w:val="00B84459"/>
    <w:rsid w:val="00B84583"/>
    <w:rsid w:val="00B8488E"/>
    <w:rsid w:val="00B84D26"/>
    <w:rsid w:val="00B85502"/>
    <w:rsid w:val="00B85581"/>
    <w:rsid w:val="00B863F4"/>
    <w:rsid w:val="00B86987"/>
    <w:rsid w:val="00B87470"/>
    <w:rsid w:val="00B8767D"/>
    <w:rsid w:val="00B878D9"/>
    <w:rsid w:val="00B87C64"/>
    <w:rsid w:val="00B9058D"/>
    <w:rsid w:val="00B909D5"/>
    <w:rsid w:val="00B92152"/>
    <w:rsid w:val="00B924FB"/>
    <w:rsid w:val="00B92717"/>
    <w:rsid w:val="00B92830"/>
    <w:rsid w:val="00B92A4F"/>
    <w:rsid w:val="00B9320E"/>
    <w:rsid w:val="00B934C3"/>
    <w:rsid w:val="00B93AA0"/>
    <w:rsid w:val="00B943CA"/>
    <w:rsid w:val="00B944AA"/>
    <w:rsid w:val="00B94964"/>
    <w:rsid w:val="00B94A2F"/>
    <w:rsid w:val="00B94DC4"/>
    <w:rsid w:val="00B94FE1"/>
    <w:rsid w:val="00B9521D"/>
    <w:rsid w:val="00B95883"/>
    <w:rsid w:val="00B95C65"/>
    <w:rsid w:val="00B95CCB"/>
    <w:rsid w:val="00B96260"/>
    <w:rsid w:val="00B9633E"/>
    <w:rsid w:val="00B9643E"/>
    <w:rsid w:val="00B96455"/>
    <w:rsid w:val="00B965BF"/>
    <w:rsid w:val="00B965F9"/>
    <w:rsid w:val="00B96DD7"/>
    <w:rsid w:val="00B96ED7"/>
    <w:rsid w:val="00B978B2"/>
    <w:rsid w:val="00B97943"/>
    <w:rsid w:val="00B97C5B"/>
    <w:rsid w:val="00BA017F"/>
    <w:rsid w:val="00BA0721"/>
    <w:rsid w:val="00BA21DF"/>
    <w:rsid w:val="00BA23EA"/>
    <w:rsid w:val="00BA2DCC"/>
    <w:rsid w:val="00BA3140"/>
    <w:rsid w:val="00BA3369"/>
    <w:rsid w:val="00BA4C4F"/>
    <w:rsid w:val="00BA4FDC"/>
    <w:rsid w:val="00BA582B"/>
    <w:rsid w:val="00BA5F71"/>
    <w:rsid w:val="00BA5FD2"/>
    <w:rsid w:val="00BA61C5"/>
    <w:rsid w:val="00BA6592"/>
    <w:rsid w:val="00BA67BD"/>
    <w:rsid w:val="00BA6AAA"/>
    <w:rsid w:val="00BA6FF2"/>
    <w:rsid w:val="00BA74BE"/>
    <w:rsid w:val="00BA76C1"/>
    <w:rsid w:val="00BA772F"/>
    <w:rsid w:val="00BA775B"/>
    <w:rsid w:val="00BA7E66"/>
    <w:rsid w:val="00BB0378"/>
    <w:rsid w:val="00BB0BAD"/>
    <w:rsid w:val="00BB0D73"/>
    <w:rsid w:val="00BB186F"/>
    <w:rsid w:val="00BB1B3A"/>
    <w:rsid w:val="00BB1FC6"/>
    <w:rsid w:val="00BB301B"/>
    <w:rsid w:val="00BB380D"/>
    <w:rsid w:val="00BB3CEF"/>
    <w:rsid w:val="00BB4357"/>
    <w:rsid w:val="00BB4389"/>
    <w:rsid w:val="00BB472F"/>
    <w:rsid w:val="00BB48D0"/>
    <w:rsid w:val="00BB4F28"/>
    <w:rsid w:val="00BB5280"/>
    <w:rsid w:val="00BB5299"/>
    <w:rsid w:val="00BB590A"/>
    <w:rsid w:val="00BB7001"/>
    <w:rsid w:val="00BC02A9"/>
    <w:rsid w:val="00BC0715"/>
    <w:rsid w:val="00BC0C1C"/>
    <w:rsid w:val="00BC11D0"/>
    <w:rsid w:val="00BC1A32"/>
    <w:rsid w:val="00BC23CF"/>
    <w:rsid w:val="00BC28C4"/>
    <w:rsid w:val="00BC2AC3"/>
    <w:rsid w:val="00BC37BF"/>
    <w:rsid w:val="00BC4775"/>
    <w:rsid w:val="00BC51F6"/>
    <w:rsid w:val="00BC6179"/>
    <w:rsid w:val="00BC6DC3"/>
    <w:rsid w:val="00BC6F2A"/>
    <w:rsid w:val="00BC7213"/>
    <w:rsid w:val="00BC7403"/>
    <w:rsid w:val="00BC7438"/>
    <w:rsid w:val="00BC7569"/>
    <w:rsid w:val="00BC7B39"/>
    <w:rsid w:val="00BD0122"/>
    <w:rsid w:val="00BD04CE"/>
    <w:rsid w:val="00BD0645"/>
    <w:rsid w:val="00BD06B5"/>
    <w:rsid w:val="00BD0A4D"/>
    <w:rsid w:val="00BD0B92"/>
    <w:rsid w:val="00BD0DFD"/>
    <w:rsid w:val="00BD1781"/>
    <w:rsid w:val="00BD18B7"/>
    <w:rsid w:val="00BD2061"/>
    <w:rsid w:val="00BD21F3"/>
    <w:rsid w:val="00BD2CE1"/>
    <w:rsid w:val="00BD322C"/>
    <w:rsid w:val="00BD3252"/>
    <w:rsid w:val="00BD3C88"/>
    <w:rsid w:val="00BD42C3"/>
    <w:rsid w:val="00BD4514"/>
    <w:rsid w:val="00BD4AD3"/>
    <w:rsid w:val="00BD4B1B"/>
    <w:rsid w:val="00BD52BC"/>
    <w:rsid w:val="00BD5417"/>
    <w:rsid w:val="00BD5F48"/>
    <w:rsid w:val="00BD60F7"/>
    <w:rsid w:val="00BD6880"/>
    <w:rsid w:val="00BD7A4A"/>
    <w:rsid w:val="00BD7DC7"/>
    <w:rsid w:val="00BE054B"/>
    <w:rsid w:val="00BE05A9"/>
    <w:rsid w:val="00BE12EF"/>
    <w:rsid w:val="00BE131C"/>
    <w:rsid w:val="00BE14DB"/>
    <w:rsid w:val="00BE1717"/>
    <w:rsid w:val="00BE19A7"/>
    <w:rsid w:val="00BE20EA"/>
    <w:rsid w:val="00BE24BF"/>
    <w:rsid w:val="00BE280C"/>
    <w:rsid w:val="00BE2E77"/>
    <w:rsid w:val="00BE2FDB"/>
    <w:rsid w:val="00BE3202"/>
    <w:rsid w:val="00BE37B2"/>
    <w:rsid w:val="00BE3910"/>
    <w:rsid w:val="00BE3929"/>
    <w:rsid w:val="00BE47E9"/>
    <w:rsid w:val="00BE500D"/>
    <w:rsid w:val="00BE57CC"/>
    <w:rsid w:val="00BE5BC0"/>
    <w:rsid w:val="00BE5F6B"/>
    <w:rsid w:val="00BE685F"/>
    <w:rsid w:val="00BE69EF"/>
    <w:rsid w:val="00BE7304"/>
    <w:rsid w:val="00BF07F1"/>
    <w:rsid w:val="00BF08F0"/>
    <w:rsid w:val="00BF09FF"/>
    <w:rsid w:val="00BF0C60"/>
    <w:rsid w:val="00BF123F"/>
    <w:rsid w:val="00BF144F"/>
    <w:rsid w:val="00BF1ADE"/>
    <w:rsid w:val="00BF1ED1"/>
    <w:rsid w:val="00BF223F"/>
    <w:rsid w:val="00BF2856"/>
    <w:rsid w:val="00BF38C2"/>
    <w:rsid w:val="00BF3ADA"/>
    <w:rsid w:val="00BF42A5"/>
    <w:rsid w:val="00BF4E90"/>
    <w:rsid w:val="00BF4F4F"/>
    <w:rsid w:val="00BF54B7"/>
    <w:rsid w:val="00BF594C"/>
    <w:rsid w:val="00BF5DD6"/>
    <w:rsid w:val="00BF5FA4"/>
    <w:rsid w:val="00BF66F6"/>
    <w:rsid w:val="00BF6A76"/>
    <w:rsid w:val="00BF7323"/>
    <w:rsid w:val="00C01036"/>
    <w:rsid w:val="00C0151D"/>
    <w:rsid w:val="00C01B22"/>
    <w:rsid w:val="00C02501"/>
    <w:rsid w:val="00C028BD"/>
    <w:rsid w:val="00C02FF0"/>
    <w:rsid w:val="00C04688"/>
    <w:rsid w:val="00C04721"/>
    <w:rsid w:val="00C0480F"/>
    <w:rsid w:val="00C04D65"/>
    <w:rsid w:val="00C04EF1"/>
    <w:rsid w:val="00C05246"/>
    <w:rsid w:val="00C05361"/>
    <w:rsid w:val="00C067ED"/>
    <w:rsid w:val="00C06917"/>
    <w:rsid w:val="00C0696F"/>
    <w:rsid w:val="00C070D3"/>
    <w:rsid w:val="00C071E0"/>
    <w:rsid w:val="00C07845"/>
    <w:rsid w:val="00C07A64"/>
    <w:rsid w:val="00C07C38"/>
    <w:rsid w:val="00C07CE9"/>
    <w:rsid w:val="00C10A9F"/>
    <w:rsid w:val="00C10B02"/>
    <w:rsid w:val="00C10FFF"/>
    <w:rsid w:val="00C112B1"/>
    <w:rsid w:val="00C115E3"/>
    <w:rsid w:val="00C120D3"/>
    <w:rsid w:val="00C125F3"/>
    <w:rsid w:val="00C138D6"/>
    <w:rsid w:val="00C1429E"/>
    <w:rsid w:val="00C142B5"/>
    <w:rsid w:val="00C1459A"/>
    <w:rsid w:val="00C14606"/>
    <w:rsid w:val="00C15297"/>
    <w:rsid w:val="00C158BB"/>
    <w:rsid w:val="00C15DC9"/>
    <w:rsid w:val="00C15E66"/>
    <w:rsid w:val="00C15F1B"/>
    <w:rsid w:val="00C160A7"/>
    <w:rsid w:val="00C16189"/>
    <w:rsid w:val="00C1657D"/>
    <w:rsid w:val="00C16668"/>
    <w:rsid w:val="00C16DA0"/>
    <w:rsid w:val="00C16DFC"/>
    <w:rsid w:val="00C16F6D"/>
    <w:rsid w:val="00C171AA"/>
    <w:rsid w:val="00C17991"/>
    <w:rsid w:val="00C17B70"/>
    <w:rsid w:val="00C200AF"/>
    <w:rsid w:val="00C210F4"/>
    <w:rsid w:val="00C21F7A"/>
    <w:rsid w:val="00C22067"/>
    <w:rsid w:val="00C2246B"/>
    <w:rsid w:val="00C22FAA"/>
    <w:rsid w:val="00C23412"/>
    <w:rsid w:val="00C23720"/>
    <w:rsid w:val="00C23BE1"/>
    <w:rsid w:val="00C2416F"/>
    <w:rsid w:val="00C24D19"/>
    <w:rsid w:val="00C251E2"/>
    <w:rsid w:val="00C25A83"/>
    <w:rsid w:val="00C26AD8"/>
    <w:rsid w:val="00C278AA"/>
    <w:rsid w:val="00C27E1C"/>
    <w:rsid w:val="00C3000E"/>
    <w:rsid w:val="00C30D64"/>
    <w:rsid w:val="00C30F74"/>
    <w:rsid w:val="00C312A4"/>
    <w:rsid w:val="00C31A88"/>
    <w:rsid w:val="00C3201A"/>
    <w:rsid w:val="00C32A9C"/>
    <w:rsid w:val="00C32E5F"/>
    <w:rsid w:val="00C33007"/>
    <w:rsid w:val="00C3306A"/>
    <w:rsid w:val="00C330DF"/>
    <w:rsid w:val="00C339A5"/>
    <w:rsid w:val="00C33B01"/>
    <w:rsid w:val="00C33E6C"/>
    <w:rsid w:val="00C3483E"/>
    <w:rsid w:val="00C34931"/>
    <w:rsid w:val="00C34D0A"/>
    <w:rsid w:val="00C34EC8"/>
    <w:rsid w:val="00C35137"/>
    <w:rsid w:val="00C354D7"/>
    <w:rsid w:val="00C3596E"/>
    <w:rsid w:val="00C368D0"/>
    <w:rsid w:val="00C36C1F"/>
    <w:rsid w:val="00C37341"/>
    <w:rsid w:val="00C376AE"/>
    <w:rsid w:val="00C37764"/>
    <w:rsid w:val="00C40377"/>
    <w:rsid w:val="00C40391"/>
    <w:rsid w:val="00C4049A"/>
    <w:rsid w:val="00C40638"/>
    <w:rsid w:val="00C40781"/>
    <w:rsid w:val="00C40C2E"/>
    <w:rsid w:val="00C41401"/>
    <w:rsid w:val="00C41459"/>
    <w:rsid w:val="00C4153A"/>
    <w:rsid w:val="00C419F4"/>
    <w:rsid w:val="00C41E63"/>
    <w:rsid w:val="00C42829"/>
    <w:rsid w:val="00C42BAB"/>
    <w:rsid w:val="00C42F07"/>
    <w:rsid w:val="00C43278"/>
    <w:rsid w:val="00C435E3"/>
    <w:rsid w:val="00C43F8E"/>
    <w:rsid w:val="00C44715"/>
    <w:rsid w:val="00C44925"/>
    <w:rsid w:val="00C44931"/>
    <w:rsid w:val="00C44D16"/>
    <w:rsid w:val="00C44E3C"/>
    <w:rsid w:val="00C450E7"/>
    <w:rsid w:val="00C45270"/>
    <w:rsid w:val="00C4533F"/>
    <w:rsid w:val="00C45E12"/>
    <w:rsid w:val="00C45EFC"/>
    <w:rsid w:val="00C46497"/>
    <w:rsid w:val="00C46F24"/>
    <w:rsid w:val="00C4712C"/>
    <w:rsid w:val="00C4712D"/>
    <w:rsid w:val="00C47A7C"/>
    <w:rsid w:val="00C5074C"/>
    <w:rsid w:val="00C50D61"/>
    <w:rsid w:val="00C51056"/>
    <w:rsid w:val="00C51415"/>
    <w:rsid w:val="00C51785"/>
    <w:rsid w:val="00C51C8C"/>
    <w:rsid w:val="00C531B5"/>
    <w:rsid w:val="00C531BF"/>
    <w:rsid w:val="00C537FF"/>
    <w:rsid w:val="00C539B4"/>
    <w:rsid w:val="00C545D8"/>
    <w:rsid w:val="00C54D4C"/>
    <w:rsid w:val="00C55036"/>
    <w:rsid w:val="00C55642"/>
    <w:rsid w:val="00C55736"/>
    <w:rsid w:val="00C558B8"/>
    <w:rsid w:val="00C56546"/>
    <w:rsid w:val="00C5754F"/>
    <w:rsid w:val="00C60AEB"/>
    <w:rsid w:val="00C60D94"/>
    <w:rsid w:val="00C61751"/>
    <w:rsid w:val="00C61AA4"/>
    <w:rsid w:val="00C61DDC"/>
    <w:rsid w:val="00C62500"/>
    <w:rsid w:val="00C62911"/>
    <w:rsid w:val="00C6299B"/>
    <w:rsid w:val="00C636C6"/>
    <w:rsid w:val="00C642C4"/>
    <w:rsid w:val="00C64400"/>
    <w:rsid w:val="00C65522"/>
    <w:rsid w:val="00C6555B"/>
    <w:rsid w:val="00C655DC"/>
    <w:rsid w:val="00C65794"/>
    <w:rsid w:val="00C661BE"/>
    <w:rsid w:val="00C6623B"/>
    <w:rsid w:val="00C662CD"/>
    <w:rsid w:val="00C66FB7"/>
    <w:rsid w:val="00C670D3"/>
    <w:rsid w:val="00C67170"/>
    <w:rsid w:val="00C67826"/>
    <w:rsid w:val="00C67E5B"/>
    <w:rsid w:val="00C67ED0"/>
    <w:rsid w:val="00C67F17"/>
    <w:rsid w:val="00C701F7"/>
    <w:rsid w:val="00C702C8"/>
    <w:rsid w:val="00C70EA0"/>
    <w:rsid w:val="00C7164A"/>
    <w:rsid w:val="00C727A3"/>
    <w:rsid w:val="00C73423"/>
    <w:rsid w:val="00C736B7"/>
    <w:rsid w:val="00C73982"/>
    <w:rsid w:val="00C75180"/>
    <w:rsid w:val="00C755FE"/>
    <w:rsid w:val="00C756E3"/>
    <w:rsid w:val="00C757A4"/>
    <w:rsid w:val="00C758EA"/>
    <w:rsid w:val="00C75B1D"/>
    <w:rsid w:val="00C75B41"/>
    <w:rsid w:val="00C761B0"/>
    <w:rsid w:val="00C76947"/>
    <w:rsid w:val="00C77301"/>
    <w:rsid w:val="00C77997"/>
    <w:rsid w:val="00C77A9A"/>
    <w:rsid w:val="00C77EFB"/>
    <w:rsid w:val="00C8020C"/>
    <w:rsid w:val="00C803A1"/>
    <w:rsid w:val="00C805B8"/>
    <w:rsid w:val="00C81569"/>
    <w:rsid w:val="00C81859"/>
    <w:rsid w:val="00C81933"/>
    <w:rsid w:val="00C81B80"/>
    <w:rsid w:val="00C8220B"/>
    <w:rsid w:val="00C824E5"/>
    <w:rsid w:val="00C828C9"/>
    <w:rsid w:val="00C82C91"/>
    <w:rsid w:val="00C82F47"/>
    <w:rsid w:val="00C83745"/>
    <w:rsid w:val="00C83D65"/>
    <w:rsid w:val="00C844C9"/>
    <w:rsid w:val="00C8467D"/>
    <w:rsid w:val="00C847F5"/>
    <w:rsid w:val="00C84810"/>
    <w:rsid w:val="00C84985"/>
    <w:rsid w:val="00C84A82"/>
    <w:rsid w:val="00C85246"/>
    <w:rsid w:val="00C85D48"/>
    <w:rsid w:val="00C862F5"/>
    <w:rsid w:val="00C86AB6"/>
    <w:rsid w:val="00C8795B"/>
    <w:rsid w:val="00C87965"/>
    <w:rsid w:val="00C87C37"/>
    <w:rsid w:val="00C90B74"/>
    <w:rsid w:val="00C90CA3"/>
    <w:rsid w:val="00C91A16"/>
    <w:rsid w:val="00C91B88"/>
    <w:rsid w:val="00C91FB0"/>
    <w:rsid w:val="00C9221A"/>
    <w:rsid w:val="00C922D1"/>
    <w:rsid w:val="00C923F2"/>
    <w:rsid w:val="00C926F8"/>
    <w:rsid w:val="00C92AEF"/>
    <w:rsid w:val="00C93110"/>
    <w:rsid w:val="00C93291"/>
    <w:rsid w:val="00C93965"/>
    <w:rsid w:val="00C93B98"/>
    <w:rsid w:val="00C93BC1"/>
    <w:rsid w:val="00C93E30"/>
    <w:rsid w:val="00C94083"/>
    <w:rsid w:val="00C94223"/>
    <w:rsid w:val="00C9427C"/>
    <w:rsid w:val="00C9428A"/>
    <w:rsid w:val="00C94E14"/>
    <w:rsid w:val="00C94F0C"/>
    <w:rsid w:val="00C95379"/>
    <w:rsid w:val="00C954D2"/>
    <w:rsid w:val="00C95ABB"/>
    <w:rsid w:val="00C95C85"/>
    <w:rsid w:val="00C95CAD"/>
    <w:rsid w:val="00C960BC"/>
    <w:rsid w:val="00C96A5F"/>
    <w:rsid w:val="00C96C64"/>
    <w:rsid w:val="00C97B7F"/>
    <w:rsid w:val="00C97EF3"/>
    <w:rsid w:val="00CA0D1E"/>
    <w:rsid w:val="00CA1CB0"/>
    <w:rsid w:val="00CA2488"/>
    <w:rsid w:val="00CA26C1"/>
    <w:rsid w:val="00CA278B"/>
    <w:rsid w:val="00CA2B14"/>
    <w:rsid w:val="00CA3610"/>
    <w:rsid w:val="00CA371E"/>
    <w:rsid w:val="00CA3884"/>
    <w:rsid w:val="00CA3E7B"/>
    <w:rsid w:val="00CA5320"/>
    <w:rsid w:val="00CA57F1"/>
    <w:rsid w:val="00CA580F"/>
    <w:rsid w:val="00CA5BA3"/>
    <w:rsid w:val="00CA6EFD"/>
    <w:rsid w:val="00CA70AA"/>
    <w:rsid w:val="00CA740F"/>
    <w:rsid w:val="00CA79BD"/>
    <w:rsid w:val="00CA7B62"/>
    <w:rsid w:val="00CA7E51"/>
    <w:rsid w:val="00CB0029"/>
    <w:rsid w:val="00CB038E"/>
    <w:rsid w:val="00CB14CC"/>
    <w:rsid w:val="00CB1D6D"/>
    <w:rsid w:val="00CB2404"/>
    <w:rsid w:val="00CB2D52"/>
    <w:rsid w:val="00CB2E84"/>
    <w:rsid w:val="00CB349C"/>
    <w:rsid w:val="00CB4420"/>
    <w:rsid w:val="00CB4437"/>
    <w:rsid w:val="00CB4594"/>
    <w:rsid w:val="00CB4F16"/>
    <w:rsid w:val="00CB5067"/>
    <w:rsid w:val="00CB513D"/>
    <w:rsid w:val="00CB520D"/>
    <w:rsid w:val="00CB5AD8"/>
    <w:rsid w:val="00CB5BFD"/>
    <w:rsid w:val="00CB5ED0"/>
    <w:rsid w:val="00CB6A5C"/>
    <w:rsid w:val="00CB73BA"/>
    <w:rsid w:val="00CC06A1"/>
    <w:rsid w:val="00CC0851"/>
    <w:rsid w:val="00CC08CA"/>
    <w:rsid w:val="00CC0B71"/>
    <w:rsid w:val="00CC173D"/>
    <w:rsid w:val="00CC3729"/>
    <w:rsid w:val="00CC3A83"/>
    <w:rsid w:val="00CC3AB5"/>
    <w:rsid w:val="00CC3DA1"/>
    <w:rsid w:val="00CC4250"/>
    <w:rsid w:val="00CC42B1"/>
    <w:rsid w:val="00CC4AA3"/>
    <w:rsid w:val="00CC4D8A"/>
    <w:rsid w:val="00CC5466"/>
    <w:rsid w:val="00CC58CD"/>
    <w:rsid w:val="00CC5942"/>
    <w:rsid w:val="00CC5A64"/>
    <w:rsid w:val="00CC5A95"/>
    <w:rsid w:val="00CC5EFC"/>
    <w:rsid w:val="00CC6350"/>
    <w:rsid w:val="00CC637C"/>
    <w:rsid w:val="00CC682F"/>
    <w:rsid w:val="00CC6A2B"/>
    <w:rsid w:val="00CC6D82"/>
    <w:rsid w:val="00CD02DE"/>
    <w:rsid w:val="00CD042A"/>
    <w:rsid w:val="00CD046C"/>
    <w:rsid w:val="00CD0E51"/>
    <w:rsid w:val="00CD0F29"/>
    <w:rsid w:val="00CD1182"/>
    <w:rsid w:val="00CD1825"/>
    <w:rsid w:val="00CD18B2"/>
    <w:rsid w:val="00CD212B"/>
    <w:rsid w:val="00CD2516"/>
    <w:rsid w:val="00CD2DC2"/>
    <w:rsid w:val="00CD399C"/>
    <w:rsid w:val="00CD3D7F"/>
    <w:rsid w:val="00CD3F67"/>
    <w:rsid w:val="00CD4FB6"/>
    <w:rsid w:val="00CD5534"/>
    <w:rsid w:val="00CD5719"/>
    <w:rsid w:val="00CD578E"/>
    <w:rsid w:val="00CD57C6"/>
    <w:rsid w:val="00CD593C"/>
    <w:rsid w:val="00CD5D86"/>
    <w:rsid w:val="00CD6336"/>
    <w:rsid w:val="00CD7036"/>
    <w:rsid w:val="00CD7280"/>
    <w:rsid w:val="00CD7900"/>
    <w:rsid w:val="00CE01EA"/>
    <w:rsid w:val="00CE02F0"/>
    <w:rsid w:val="00CE03C0"/>
    <w:rsid w:val="00CE0E8D"/>
    <w:rsid w:val="00CE12E0"/>
    <w:rsid w:val="00CE17CB"/>
    <w:rsid w:val="00CE1925"/>
    <w:rsid w:val="00CE1F15"/>
    <w:rsid w:val="00CE2061"/>
    <w:rsid w:val="00CE25D2"/>
    <w:rsid w:val="00CE27B4"/>
    <w:rsid w:val="00CE3817"/>
    <w:rsid w:val="00CE3CF4"/>
    <w:rsid w:val="00CE3D2A"/>
    <w:rsid w:val="00CE3FBD"/>
    <w:rsid w:val="00CE42C4"/>
    <w:rsid w:val="00CE58A3"/>
    <w:rsid w:val="00CE5C44"/>
    <w:rsid w:val="00CE5FF2"/>
    <w:rsid w:val="00CE600B"/>
    <w:rsid w:val="00CE6941"/>
    <w:rsid w:val="00CE7A8F"/>
    <w:rsid w:val="00CF0A15"/>
    <w:rsid w:val="00CF0C21"/>
    <w:rsid w:val="00CF0F4B"/>
    <w:rsid w:val="00CF1DD6"/>
    <w:rsid w:val="00CF261B"/>
    <w:rsid w:val="00CF2A72"/>
    <w:rsid w:val="00CF2E7D"/>
    <w:rsid w:val="00CF3285"/>
    <w:rsid w:val="00CF3647"/>
    <w:rsid w:val="00CF377D"/>
    <w:rsid w:val="00CF3B23"/>
    <w:rsid w:val="00CF4DFE"/>
    <w:rsid w:val="00CF5C35"/>
    <w:rsid w:val="00CF5FAB"/>
    <w:rsid w:val="00CF5FF0"/>
    <w:rsid w:val="00CF6B64"/>
    <w:rsid w:val="00CF7173"/>
    <w:rsid w:val="00CF7326"/>
    <w:rsid w:val="00CF78D4"/>
    <w:rsid w:val="00D00C49"/>
    <w:rsid w:val="00D00F5B"/>
    <w:rsid w:val="00D01953"/>
    <w:rsid w:val="00D01A16"/>
    <w:rsid w:val="00D01B34"/>
    <w:rsid w:val="00D01F7E"/>
    <w:rsid w:val="00D0209D"/>
    <w:rsid w:val="00D02808"/>
    <w:rsid w:val="00D02975"/>
    <w:rsid w:val="00D02DD7"/>
    <w:rsid w:val="00D02DEA"/>
    <w:rsid w:val="00D03158"/>
    <w:rsid w:val="00D033A1"/>
    <w:rsid w:val="00D033DF"/>
    <w:rsid w:val="00D04244"/>
    <w:rsid w:val="00D042CB"/>
    <w:rsid w:val="00D045A2"/>
    <w:rsid w:val="00D04913"/>
    <w:rsid w:val="00D04EE1"/>
    <w:rsid w:val="00D04EFA"/>
    <w:rsid w:val="00D05441"/>
    <w:rsid w:val="00D05541"/>
    <w:rsid w:val="00D05D7B"/>
    <w:rsid w:val="00D0676C"/>
    <w:rsid w:val="00D06E1F"/>
    <w:rsid w:val="00D075C2"/>
    <w:rsid w:val="00D07E2E"/>
    <w:rsid w:val="00D07EA2"/>
    <w:rsid w:val="00D1021C"/>
    <w:rsid w:val="00D1051D"/>
    <w:rsid w:val="00D10880"/>
    <w:rsid w:val="00D10A82"/>
    <w:rsid w:val="00D11285"/>
    <w:rsid w:val="00D116BD"/>
    <w:rsid w:val="00D116D3"/>
    <w:rsid w:val="00D118A1"/>
    <w:rsid w:val="00D1209F"/>
    <w:rsid w:val="00D123E6"/>
    <w:rsid w:val="00D12649"/>
    <w:rsid w:val="00D12968"/>
    <w:rsid w:val="00D13AF6"/>
    <w:rsid w:val="00D13B60"/>
    <w:rsid w:val="00D13E4F"/>
    <w:rsid w:val="00D13E9F"/>
    <w:rsid w:val="00D141D0"/>
    <w:rsid w:val="00D142F2"/>
    <w:rsid w:val="00D14339"/>
    <w:rsid w:val="00D143AE"/>
    <w:rsid w:val="00D148F8"/>
    <w:rsid w:val="00D14F03"/>
    <w:rsid w:val="00D150D5"/>
    <w:rsid w:val="00D158CD"/>
    <w:rsid w:val="00D159BA"/>
    <w:rsid w:val="00D15A46"/>
    <w:rsid w:val="00D15C9E"/>
    <w:rsid w:val="00D15F11"/>
    <w:rsid w:val="00D164E2"/>
    <w:rsid w:val="00D1667E"/>
    <w:rsid w:val="00D1670D"/>
    <w:rsid w:val="00D17366"/>
    <w:rsid w:val="00D176FF"/>
    <w:rsid w:val="00D17CC7"/>
    <w:rsid w:val="00D201D6"/>
    <w:rsid w:val="00D209F8"/>
    <w:rsid w:val="00D212AC"/>
    <w:rsid w:val="00D21827"/>
    <w:rsid w:val="00D21B2F"/>
    <w:rsid w:val="00D21F02"/>
    <w:rsid w:val="00D21FE9"/>
    <w:rsid w:val="00D2203C"/>
    <w:rsid w:val="00D233C0"/>
    <w:rsid w:val="00D23460"/>
    <w:rsid w:val="00D23787"/>
    <w:rsid w:val="00D23CCC"/>
    <w:rsid w:val="00D24A6D"/>
    <w:rsid w:val="00D2519E"/>
    <w:rsid w:val="00D2566E"/>
    <w:rsid w:val="00D25D02"/>
    <w:rsid w:val="00D2673E"/>
    <w:rsid w:val="00D26A8D"/>
    <w:rsid w:val="00D26E7B"/>
    <w:rsid w:val="00D27107"/>
    <w:rsid w:val="00D27942"/>
    <w:rsid w:val="00D308EF"/>
    <w:rsid w:val="00D30A08"/>
    <w:rsid w:val="00D30A36"/>
    <w:rsid w:val="00D30CA6"/>
    <w:rsid w:val="00D30FE8"/>
    <w:rsid w:val="00D31028"/>
    <w:rsid w:val="00D32A89"/>
    <w:rsid w:val="00D32E94"/>
    <w:rsid w:val="00D32F3D"/>
    <w:rsid w:val="00D32F4D"/>
    <w:rsid w:val="00D33B92"/>
    <w:rsid w:val="00D33C18"/>
    <w:rsid w:val="00D33F1E"/>
    <w:rsid w:val="00D33FDE"/>
    <w:rsid w:val="00D34420"/>
    <w:rsid w:val="00D34638"/>
    <w:rsid w:val="00D34B27"/>
    <w:rsid w:val="00D34B8D"/>
    <w:rsid w:val="00D356EC"/>
    <w:rsid w:val="00D358D6"/>
    <w:rsid w:val="00D36CAA"/>
    <w:rsid w:val="00D3726F"/>
    <w:rsid w:val="00D3766C"/>
    <w:rsid w:val="00D37A99"/>
    <w:rsid w:val="00D37CAA"/>
    <w:rsid w:val="00D37D10"/>
    <w:rsid w:val="00D37F55"/>
    <w:rsid w:val="00D408B8"/>
    <w:rsid w:val="00D41554"/>
    <w:rsid w:val="00D41DAE"/>
    <w:rsid w:val="00D41F83"/>
    <w:rsid w:val="00D42299"/>
    <w:rsid w:val="00D422F4"/>
    <w:rsid w:val="00D42C64"/>
    <w:rsid w:val="00D42F10"/>
    <w:rsid w:val="00D43399"/>
    <w:rsid w:val="00D43796"/>
    <w:rsid w:val="00D43E2A"/>
    <w:rsid w:val="00D43FD5"/>
    <w:rsid w:val="00D44739"/>
    <w:rsid w:val="00D45199"/>
    <w:rsid w:val="00D45359"/>
    <w:rsid w:val="00D45403"/>
    <w:rsid w:val="00D45780"/>
    <w:rsid w:val="00D45F45"/>
    <w:rsid w:val="00D46C1C"/>
    <w:rsid w:val="00D47584"/>
    <w:rsid w:val="00D47941"/>
    <w:rsid w:val="00D47E21"/>
    <w:rsid w:val="00D47FE1"/>
    <w:rsid w:val="00D50ACD"/>
    <w:rsid w:val="00D50B6B"/>
    <w:rsid w:val="00D51AF1"/>
    <w:rsid w:val="00D523C6"/>
    <w:rsid w:val="00D5243B"/>
    <w:rsid w:val="00D53513"/>
    <w:rsid w:val="00D53B51"/>
    <w:rsid w:val="00D54182"/>
    <w:rsid w:val="00D543C7"/>
    <w:rsid w:val="00D54DCD"/>
    <w:rsid w:val="00D54E07"/>
    <w:rsid w:val="00D55B55"/>
    <w:rsid w:val="00D56197"/>
    <w:rsid w:val="00D56519"/>
    <w:rsid w:val="00D5672E"/>
    <w:rsid w:val="00D56891"/>
    <w:rsid w:val="00D56923"/>
    <w:rsid w:val="00D56FA4"/>
    <w:rsid w:val="00D57171"/>
    <w:rsid w:val="00D57470"/>
    <w:rsid w:val="00D57506"/>
    <w:rsid w:val="00D60013"/>
    <w:rsid w:val="00D60423"/>
    <w:rsid w:val="00D60657"/>
    <w:rsid w:val="00D60A6C"/>
    <w:rsid w:val="00D613F0"/>
    <w:rsid w:val="00D6145D"/>
    <w:rsid w:val="00D61FE1"/>
    <w:rsid w:val="00D622FF"/>
    <w:rsid w:val="00D6263B"/>
    <w:rsid w:val="00D62DEF"/>
    <w:rsid w:val="00D63DE7"/>
    <w:rsid w:val="00D64099"/>
    <w:rsid w:val="00D64D80"/>
    <w:rsid w:val="00D64FE6"/>
    <w:rsid w:val="00D65274"/>
    <w:rsid w:val="00D6598B"/>
    <w:rsid w:val="00D66DAA"/>
    <w:rsid w:val="00D6704D"/>
    <w:rsid w:val="00D674C7"/>
    <w:rsid w:val="00D674F2"/>
    <w:rsid w:val="00D67689"/>
    <w:rsid w:val="00D67807"/>
    <w:rsid w:val="00D6790C"/>
    <w:rsid w:val="00D67C6B"/>
    <w:rsid w:val="00D704D3"/>
    <w:rsid w:val="00D708EC"/>
    <w:rsid w:val="00D70CE2"/>
    <w:rsid w:val="00D70D15"/>
    <w:rsid w:val="00D71BF2"/>
    <w:rsid w:val="00D72871"/>
    <w:rsid w:val="00D73EEA"/>
    <w:rsid w:val="00D74706"/>
    <w:rsid w:val="00D74DD9"/>
    <w:rsid w:val="00D75AB9"/>
    <w:rsid w:val="00D75B53"/>
    <w:rsid w:val="00D76276"/>
    <w:rsid w:val="00D76293"/>
    <w:rsid w:val="00D7637C"/>
    <w:rsid w:val="00D76490"/>
    <w:rsid w:val="00D76720"/>
    <w:rsid w:val="00D76809"/>
    <w:rsid w:val="00D76891"/>
    <w:rsid w:val="00D76B1C"/>
    <w:rsid w:val="00D76CE2"/>
    <w:rsid w:val="00D774E0"/>
    <w:rsid w:val="00D775CE"/>
    <w:rsid w:val="00D77B30"/>
    <w:rsid w:val="00D77FDA"/>
    <w:rsid w:val="00D802AF"/>
    <w:rsid w:val="00D80E9A"/>
    <w:rsid w:val="00D81432"/>
    <w:rsid w:val="00D81D09"/>
    <w:rsid w:val="00D81DD1"/>
    <w:rsid w:val="00D82467"/>
    <w:rsid w:val="00D8261F"/>
    <w:rsid w:val="00D82A69"/>
    <w:rsid w:val="00D82CB7"/>
    <w:rsid w:val="00D831BE"/>
    <w:rsid w:val="00D8329C"/>
    <w:rsid w:val="00D83979"/>
    <w:rsid w:val="00D839AD"/>
    <w:rsid w:val="00D83A28"/>
    <w:rsid w:val="00D84495"/>
    <w:rsid w:val="00D84686"/>
    <w:rsid w:val="00D8475C"/>
    <w:rsid w:val="00D84805"/>
    <w:rsid w:val="00D84A3F"/>
    <w:rsid w:val="00D851DA"/>
    <w:rsid w:val="00D858DE"/>
    <w:rsid w:val="00D85B0D"/>
    <w:rsid w:val="00D861A8"/>
    <w:rsid w:val="00D861D0"/>
    <w:rsid w:val="00D86648"/>
    <w:rsid w:val="00D868C0"/>
    <w:rsid w:val="00D875D2"/>
    <w:rsid w:val="00D875E8"/>
    <w:rsid w:val="00D87DC1"/>
    <w:rsid w:val="00D90219"/>
    <w:rsid w:val="00D90D63"/>
    <w:rsid w:val="00D92485"/>
    <w:rsid w:val="00D9320E"/>
    <w:rsid w:val="00D9365B"/>
    <w:rsid w:val="00D936A0"/>
    <w:rsid w:val="00D939EA"/>
    <w:rsid w:val="00D93C43"/>
    <w:rsid w:val="00D944DB"/>
    <w:rsid w:val="00D94536"/>
    <w:rsid w:val="00D9454B"/>
    <w:rsid w:val="00D94DF0"/>
    <w:rsid w:val="00D953E3"/>
    <w:rsid w:val="00D9573B"/>
    <w:rsid w:val="00D96685"/>
    <w:rsid w:val="00D96795"/>
    <w:rsid w:val="00D967C1"/>
    <w:rsid w:val="00D96EE4"/>
    <w:rsid w:val="00D9713B"/>
    <w:rsid w:val="00D979F7"/>
    <w:rsid w:val="00D97F4D"/>
    <w:rsid w:val="00DA0AA4"/>
    <w:rsid w:val="00DA0B1F"/>
    <w:rsid w:val="00DA0E33"/>
    <w:rsid w:val="00DA10B0"/>
    <w:rsid w:val="00DA1AF8"/>
    <w:rsid w:val="00DA1BAA"/>
    <w:rsid w:val="00DA24C6"/>
    <w:rsid w:val="00DA28D9"/>
    <w:rsid w:val="00DA2B09"/>
    <w:rsid w:val="00DA2ED6"/>
    <w:rsid w:val="00DA34C3"/>
    <w:rsid w:val="00DA35C6"/>
    <w:rsid w:val="00DA3880"/>
    <w:rsid w:val="00DA3BF9"/>
    <w:rsid w:val="00DA3C00"/>
    <w:rsid w:val="00DA3F5D"/>
    <w:rsid w:val="00DA4256"/>
    <w:rsid w:val="00DA5AD7"/>
    <w:rsid w:val="00DA5CD0"/>
    <w:rsid w:val="00DA601D"/>
    <w:rsid w:val="00DA6792"/>
    <w:rsid w:val="00DA755C"/>
    <w:rsid w:val="00DA7ABA"/>
    <w:rsid w:val="00DA7B88"/>
    <w:rsid w:val="00DA7BC7"/>
    <w:rsid w:val="00DB0496"/>
    <w:rsid w:val="00DB0746"/>
    <w:rsid w:val="00DB0758"/>
    <w:rsid w:val="00DB09C8"/>
    <w:rsid w:val="00DB0B1C"/>
    <w:rsid w:val="00DB0C3E"/>
    <w:rsid w:val="00DB0D4F"/>
    <w:rsid w:val="00DB0ED9"/>
    <w:rsid w:val="00DB1C53"/>
    <w:rsid w:val="00DB2048"/>
    <w:rsid w:val="00DB2270"/>
    <w:rsid w:val="00DB25AB"/>
    <w:rsid w:val="00DB3085"/>
    <w:rsid w:val="00DB32DA"/>
    <w:rsid w:val="00DB3471"/>
    <w:rsid w:val="00DB3875"/>
    <w:rsid w:val="00DB3B27"/>
    <w:rsid w:val="00DB424E"/>
    <w:rsid w:val="00DB4B8D"/>
    <w:rsid w:val="00DB5C6F"/>
    <w:rsid w:val="00DB5FA8"/>
    <w:rsid w:val="00DB6060"/>
    <w:rsid w:val="00DB643A"/>
    <w:rsid w:val="00DB679A"/>
    <w:rsid w:val="00DB6EA6"/>
    <w:rsid w:val="00DB7479"/>
    <w:rsid w:val="00DB774A"/>
    <w:rsid w:val="00DB78D2"/>
    <w:rsid w:val="00DB7AD6"/>
    <w:rsid w:val="00DC0547"/>
    <w:rsid w:val="00DC09CB"/>
    <w:rsid w:val="00DC0B83"/>
    <w:rsid w:val="00DC16BC"/>
    <w:rsid w:val="00DC17CE"/>
    <w:rsid w:val="00DC1D2F"/>
    <w:rsid w:val="00DC2173"/>
    <w:rsid w:val="00DC2356"/>
    <w:rsid w:val="00DC269B"/>
    <w:rsid w:val="00DC26CE"/>
    <w:rsid w:val="00DC3568"/>
    <w:rsid w:val="00DC35BC"/>
    <w:rsid w:val="00DC399E"/>
    <w:rsid w:val="00DC3ACA"/>
    <w:rsid w:val="00DC3B24"/>
    <w:rsid w:val="00DC3BF5"/>
    <w:rsid w:val="00DC4118"/>
    <w:rsid w:val="00DC43DD"/>
    <w:rsid w:val="00DC46F1"/>
    <w:rsid w:val="00DC4F3A"/>
    <w:rsid w:val="00DC5F28"/>
    <w:rsid w:val="00DC7946"/>
    <w:rsid w:val="00DC7FED"/>
    <w:rsid w:val="00DD10C6"/>
    <w:rsid w:val="00DD1222"/>
    <w:rsid w:val="00DD15B5"/>
    <w:rsid w:val="00DD17F9"/>
    <w:rsid w:val="00DD18B0"/>
    <w:rsid w:val="00DD1A34"/>
    <w:rsid w:val="00DD1B83"/>
    <w:rsid w:val="00DD1BBF"/>
    <w:rsid w:val="00DD1DED"/>
    <w:rsid w:val="00DD20B4"/>
    <w:rsid w:val="00DD26D5"/>
    <w:rsid w:val="00DD3C75"/>
    <w:rsid w:val="00DD3E4E"/>
    <w:rsid w:val="00DD3F11"/>
    <w:rsid w:val="00DD3F1D"/>
    <w:rsid w:val="00DD3F78"/>
    <w:rsid w:val="00DD448A"/>
    <w:rsid w:val="00DD46B7"/>
    <w:rsid w:val="00DD5314"/>
    <w:rsid w:val="00DD5704"/>
    <w:rsid w:val="00DD57E9"/>
    <w:rsid w:val="00DD5FDD"/>
    <w:rsid w:val="00DD6EF8"/>
    <w:rsid w:val="00DD7060"/>
    <w:rsid w:val="00DD772A"/>
    <w:rsid w:val="00DD7898"/>
    <w:rsid w:val="00DD7A6A"/>
    <w:rsid w:val="00DD7EF3"/>
    <w:rsid w:val="00DE0D96"/>
    <w:rsid w:val="00DE0E85"/>
    <w:rsid w:val="00DE106C"/>
    <w:rsid w:val="00DE16D9"/>
    <w:rsid w:val="00DE1E51"/>
    <w:rsid w:val="00DE20B2"/>
    <w:rsid w:val="00DE2176"/>
    <w:rsid w:val="00DE277D"/>
    <w:rsid w:val="00DE2BB4"/>
    <w:rsid w:val="00DE2C8A"/>
    <w:rsid w:val="00DE32B7"/>
    <w:rsid w:val="00DE39DE"/>
    <w:rsid w:val="00DE3A55"/>
    <w:rsid w:val="00DE3AF8"/>
    <w:rsid w:val="00DE3E19"/>
    <w:rsid w:val="00DE4234"/>
    <w:rsid w:val="00DE4D33"/>
    <w:rsid w:val="00DE4D7E"/>
    <w:rsid w:val="00DE6540"/>
    <w:rsid w:val="00DE682B"/>
    <w:rsid w:val="00DE6914"/>
    <w:rsid w:val="00DE6BC2"/>
    <w:rsid w:val="00DE6C5F"/>
    <w:rsid w:val="00DE727B"/>
    <w:rsid w:val="00DE7B85"/>
    <w:rsid w:val="00DE7FB1"/>
    <w:rsid w:val="00DE7FF0"/>
    <w:rsid w:val="00DF0530"/>
    <w:rsid w:val="00DF0BBE"/>
    <w:rsid w:val="00DF1248"/>
    <w:rsid w:val="00DF17C3"/>
    <w:rsid w:val="00DF24D7"/>
    <w:rsid w:val="00DF27A4"/>
    <w:rsid w:val="00DF2D8D"/>
    <w:rsid w:val="00DF2E30"/>
    <w:rsid w:val="00DF32BF"/>
    <w:rsid w:val="00DF33F3"/>
    <w:rsid w:val="00DF3427"/>
    <w:rsid w:val="00DF39B6"/>
    <w:rsid w:val="00DF4101"/>
    <w:rsid w:val="00DF46CD"/>
    <w:rsid w:val="00DF4B52"/>
    <w:rsid w:val="00DF5069"/>
    <w:rsid w:val="00DF59C8"/>
    <w:rsid w:val="00DF6B88"/>
    <w:rsid w:val="00DF6D33"/>
    <w:rsid w:val="00DF7194"/>
    <w:rsid w:val="00DF72DE"/>
    <w:rsid w:val="00DF77F5"/>
    <w:rsid w:val="00E0055E"/>
    <w:rsid w:val="00E00B5F"/>
    <w:rsid w:val="00E00BEE"/>
    <w:rsid w:val="00E00C0F"/>
    <w:rsid w:val="00E0118A"/>
    <w:rsid w:val="00E0145B"/>
    <w:rsid w:val="00E01ADB"/>
    <w:rsid w:val="00E0208A"/>
    <w:rsid w:val="00E02799"/>
    <w:rsid w:val="00E02AE1"/>
    <w:rsid w:val="00E02B0F"/>
    <w:rsid w:val="00E02D05"/>
    <w:rsid w:val="00E02F54"/>
    <w:rsid w:val="00E0302D"/>
    <w:rsid w:val="00E0307B"/>
    <w:rsid w:val="00E03537"/>
    <w:rsid w:val="00E038CD"/>
    <w:rsid w:val="00E03B0F"/>
    <w:rsid w:val="00E03CB4"/>
    <w:rsid w:val="00E03CC4"/>
    <w:rsid w:val="00E04651"/>
    <w:rsid w:val="00E04E7F"/>
    <w:rsid w:val="00E051CF"/>
    <w:rsid w:val="00E053A1"/>
    <w:rsid w:val="00E05E16"/>
    <w:rsid w:val="00E05FC1"/>
    <w:rsid w:val="00E0605A"/>
    <w:rsid w:val="00E06077"/>
    <w:rsid w:val="00E06144"/>
    <w:rsid w:val="00E06442"/>
    <w:rsid w:val="00E06A7D"/>
    <w:rsid w:val="00E07022"/>
    <w:rsid w:val="00E0715F"/>
    <w:rsid w:val="00E07B0B"/>
    <w:rsid w:val="00E07FF4"/>
    <w:rsid w:val="00E10132"/>
    <w:rsid w:val="00E1033F"/>
    <w:rsid w:val="00E109AB"/>
    <w:rsid w:val="00E10F5D"/>
    <w:rsid w:val="00E11479"/>
    <w:rsid w:val="00E117A6"/>
    <w:rsid w:val="00E11889"/>
    <w:rsid w:val="00E11B77"/>
    <w:rsid w:val="00E120B8"/>
    <w:rsid w:val="00E1238D"/>
    <w:rsid w:val="00E1287A"/>
    <w:rsid w:val="00E1318D"/>
    <w:rsid w:val="00E1344B"/>
    <w:rsid w:val="00E13528"/>
    <w:rsid w:val="00E13575"/>
    <w:rsid w:val="00E13847"/>
    <w:rsid w:val="00E13966"/>
    <w:rsid w:val="00E13F6D"/>
    <w:rsid w:val="00E14780"/>
    <w:rsid w:val="00E14AFD"/>
    <w:rsid w:val="00E14BF0"/>
    <w:rsid w:val="00E1553D"/>
    <w:rsid w:val="00E15BF8"/>
    <w:rsid w:val="00E15C62"/>
    <w:rsid w:val="00E15E9A"/>
    <w:rsid w:val="00E1600F"/>
    <w:rsid w:val="00E161B1"/>
    <w:rsid w:val="00E16917"/>
    <w:rsid w:val="00E16939"/>
    <w:rsid w:val="00E16BDC"/>
    <w:rsid w:val="00E16D09"/>
    <w:rsid w:val="00E17585"/>
    <w:rsid w:val="00E177E6"/>
    <w:rsid w:val="00E17A25"/>
    <w:rsid w:val="00E17AAB"/>
    <w:rsid w:val="00E202BD"/>
    <w:rsid w:val="00E20A00"/>
    <w:rsid w:val="00E21087"/>
    <w:rsid w:val="00E21146"/>
    <w:rsid w:val="00E21761"/>
    <w:rsid w:val="00E2192B"/>
    <w:rsid w:val="00E21AC7"/>
    <w:rsid w:val="00E22863"/>
    <w:rsid w:val="00E22AA5"/>
    <w:rsid w:val="00E23FBD"/>
    <w:rsid w:val="00E25F76"/>
    <w:rsid w:val="00E26274"/>
    <w:rsid w:val="00E26299"/>
    <w:rsid w:val="00E264DF"/>
    <w:rsid w:val="00E270D9"/>
    <w:rsid w:val="00E27121"/>
    <w:rsid w:val="00E27573"/>
    <w:rsid w:val="00E3020D"/>
    <w:rsid w:val="00E30451"/>
    <w:rsid w:val="00E305F3"/>
    <w:rsid w:val="00E308A1"/>
    <w:rsid w:val="00E30B07"/>
    <w:rsid w:val="00E30CEA"/>
    <w:rsid w:val="00E3263D"/>
    <w:rsid w:val="00E328BA"/>
    <w:rsid w:val="00E32D78"/>
    <w:rsid w:val="00E331F8"/>
    <w:rsid w:val="00E3343C"/>
    <w:rsid w:val="00E3352D"/>
    <w:rsid w:val="00E33C75"/>
    <w:rsid w:val="00E343D5"/>
    <w:rsid w:val="00E34542"/>
    <w:rsid w:val="00E351D8"/>
    <w:rsid w:val="00E35DA5"/>
    <w:rsid w:val="00E360CA"/>
    <w:rsid w:val="00E360F3"/>
    <w:rsid w:val="00E36492"/>
    <w:rsid w:val="00E364C0"/>
    <w:rsid w:val="00E366D8"/>
    <w:rsid w:val="00E36875"/>
    <w:rsid w:val="00E375D3"/>
    <w:rsid w:val="00E377DC"/>
    <w:rsid w:val="00E378BB"/>
    <w:rsid w:val="00E37BA1"/>
    <w:rsid w:val="00E40A00"/>
    <w:rsid w:val="00E41745"/>
    <w:rsid w:val="00E42A4B"/>
    <w:rsid w:val="00E43307"/>
    <w:rsid w:val="00E43397"/>
    <w:rsid w:val="00E43985"/>
    <w:rsid w:val="00E441B0"/>
    <w:rsid w:val="00E44E1B"/>
    <w:rsid w:val="00E44F10"/>
    <w:rsid w:val="00E44F12"/>
    <w:rsid w:val="00E4527D"/>
    <w:rsid w:val="00E4579F"/>
    <w:rsid w:val="00E4609F"/>
    <w:rsid w:val="00E46C0B"/>
    <w:rsid w:val="00E46DC1"/>
    <w:rsid w:val="00E47820"/>
    <w:rsid w:val="00E478F2"/>
    <w:rsid w:val="00E5010B"/>
    <w:rsid w:val="00E509A0"/>
    <w:rsid w:val="00E50C09"/>
    <w:rsid w:val="00E51738"/>
    <w:rsid w:val="00E519A5"/>
    <w:rsid w:val="00E51B28"/>
    <w:rsid w:val="00E51BB1"/>
    <w:rsid w:val="00E51EAC"/>
    <w:rsid w:val="00E523D2"/>
    <w:rsid w:val="00E530AB"/>
    <w:rsid w:val="00E531F9"/>
    <w:rsid w:val="00E53A0B"/>
    <w:rsid w:val="00E5470C"/>
    <w:rsid w:val="00E547A0"/>
    <w:rsid w:val="00E5486D"/>
    <w:rsid w:val="00E55373"/>
    <w:rsid w:val="00E5547F"/>
    <w:rsid w:val="00E557D9"/>
    <w:rsid w:val="00E55C8A"/>
    <w:rsid w:val="00E55F7C"/>
    <w:rsid w:val="00E56885"/>
    <w:rsid w:val="00E5758D"/>
    <w:rsid w:val="00E57AB8"/>
    <w:rsid w:val="00E57D1B"/>
    <w:rsid w:val="00E57DF8"/>
    <w:rsid w:val="00E57E3A"/>
    <w:rsid w:val="00E57E4A"/>
    <w:rsid w:val="00E604A0"/>
    <w:rsid w:val="00E6065C"/>
    <w:rsid w:val="00E60A18"/>
    <w:rsid w:val="00E60A7F"/>
    <w:rsid w:val="00E60C3F"/>
    <w:rsid w:val="00E60E9B"/>
    <w:rsid w:val="00E6121E"/>
    <w:rsid w:val="00E61D2F"/>
    <w:rsid w:val="00E62139"/>
    <w:rsid w:val="00E6304F"/>
    <w:rsid w:val="00E634C8"/>
    <w:rsid w:val="00E635F8"/>
    <w:rsid w:val="00E63993"/>
    <w:rsid w:val="00E64A22"/>
    <w:rsid w:val="00E64B40"/>
    <w:rsid w:val="00E64D28"/>
    <w:rsid w:val="00E6520A"/>
    <w:rsid w:val="00E656DD"/>
    <w:rsid w:val="00E65B11"/>
    <w:rsid w:val="00E65B8C"/>
    <w:rsid w:val="00E666B3"/>
    <w:rsid w:val="00E671BB"/>
    <w:rsid w:val="00E6756F"/>
    <w:rsid w:val="00E67755"/>
    <w:rsid w:val="00E67BDE"/>
    <w:rsid w:val="00E67D19"/>
    <w:rsid w:val="00E67DB3"/>
    <w:rsid w:val="00E67E67"/>
    <w:rsid w:val="00E70169"/>
    <w:rsid w:val="00E708F4"/>
    <w:rsid w:val="00E71666"/>
    <w:rsid w:val="00E71BA8"/>
    <w:rsid w:val="00E723E0"/>
    <w:rsid w:val="00E72406"/>
    <w:rsid w:val="00E72481"/>
    <w:rsid w:val="00E72658"/>
    <w:rsid w:val="00E72880"/>
    <w:rsid w:val="00E72896"/>
    <w:rsid w:val="00E73230"/>
    <w:rsid w:val="00E73937"/>
    <w:rsid w:val="00E73AF7"/>
    <w:rsid w:val="00E73C68"/>
    <w:rsid w:val="00E7446C"/>
    <w:rsid w:val="00E74915"/>
    <w:rsid w:val="00E74C21"/>
    <w:rsid w:val="00E74D4C"/>
    <w:rsid w:val="00E75BD9"/>
    <w:rsid w:val="00E7615E"/>
    <w:rsid w:val="00E76547"/>
    <w:rsid w:val="00E765C3"/>
    <w:rsid w:val="00E76BF9"/>
    <w:rsid w:val="00E7757C"/>
    <w:rsid w:val="00E802B6"/>
    <w:rsid w:val="00E8042A"/>
    <w:rsid w:val="00E8051A"/>
    <w:rsid w:val="00E8071A"/>
    <w:rsid w:val="00E808D0"/>
    <w:rsid w:val="00E80BBB"/>
    <w:rsid w:val="00E80D27"/>
    <w:rsid w:val="00E8126F"/>
    <w:rsid w:val="00E81323"/>
    <w:rsid w:val="00E8147F"/>
    <w:rsid w:val="00E81550"/>
    <w:rsid w:val="00E81809"/>
    <w:rsid w:val="00E81CF2"/>
    <w:rsid w:val="00E826FF"/>
    <w:rsid w:val="00E83150"/>
    <w:rsid w:val="00E8355B"/>
    <w:rsid w:val="00E837A2"/>
    <w:rsid w:val="00E83D04"/>
    <w:rsid w:val="00E84232"/>
    <w:rsid w:val="00E845A6"/>
    <w:rsid w:val="00E845F5"/>
    <w:rsid w:val="00E849FF"/>
    <w:rsid w:val="00E84A63"/>
    <w:rsid w:val="00E84F79"/>
    <w:rsid w:val="00E8583E"/>
    <w:rsid w:val="00E85AF2"/>
    <w:rsid w:val="00E8647B"/>
    <w:rsid w:val="00E8683D"/>
    <w:rsid w:val="00E87740"/>
    <w:rsid w:val="00E87801"/>
    <w:rsid w:val="00E87916"/>
    <w:rsid w:val="00E9003C"/>
    <w:rsid w:val="00E9016E"/>
    <w:rsid w:val="00E9022F"/>
    <w:rsid w:val="00E90541"/>
    <w:rsid w:val="00E90A60"/>
    <w:rsid w:val="00E90B0A"/>
    <w:rsid w:val="00E91A09"/>
    <w:rsid w:val="00E91B08"/>
    <w:rsid w:val="00E91D25"/>
    <w:rsid w:val="00E9240A"/>
    <w:rsid w:val="00E9271B"/>
    <w:rsid w:val="00E92A9E"/>
    <w:rsid w:val="00E92E96"/>
    <w:rsid w:val="00E92EC3"/>
    <w:rsid w:val="00E931DD"/>
    <w:rsid w:val="00E934A6"/>
    <w:rsid w:val="00E93D31"/>
    <w:rsid w:val="00E9431E"/>
    <w:rsid w:val="00E9433D"/>
    <w:rsid w:val="00E9470D"/>
    <w:rsid w:val="00E94A53"/>
    <w:rsid w:val="00E94BB0"/>
    <w:rsid w:val="00E951B9"/>
    <w:rsid w:val="00E95254"/>
    <w:rsid w:val="00E95B9D"/>
    <w:rsid w:val="00E95D4F"/>
    <w:rsid w:val="00E96922"/>
    <w:rsid w:val="00E96FCD"/>
    <w:rsid w:val="00E972EF"/>
    <w:rsid w:val="00E97512"/>
    <w:rsid w:val="00E9762F"/>
    <w:rsid w:val="00E97B6B"/>
    <w:rsid w:val="00EA01BE"/>
    <w:rsid w:val="00EA03DE"/>
    <w:rsid w:val="00EA0649"/>
    <w:rsid w:val="00EA0A47"/>
    <w:rsid w:val="00EA0EB8"/>
    <w:rsid w:val="00EA1152"/>
    <w:rsid w:val="00EA1536"/>
    <w:rsid w:val="00EA1559"/>
    <w:rsid w:val="00EA171E"/>
    <w:rsid w:val="00EA197A"/>
    <w:rsid w:val="00EA19BF"/>
    <w:rsid w:val="00EA1D42"/>
    <w:rsid w:val="00EA22A3"/>
    <w:rsid w:val="00EA22FB"/>
    <w:rsid w:val="00EA2494"/>
    <w:rsid w:val="00EA33F9"/>
    <w:rsid w:val="00EA354A"/>
    <w:rsid w:val="00EA39BE"/>
    <w:rsid w:val="00EA39F7"/>
    <w:rsid w:val="00EA3C93"/>
    <w:rsid w:val="00EA3DBA"/>
    <w:rsid w:val="00EA3FE9"/>
    <w:rsid w:val="00EA4403"/>
    <w:rsid w:val="00EA4DD0"/>
    <w:rsid w:val="00EA4E15"/>
    <w:rsid w:val="00EA5026"/>
    <w:rsid w:val="00EA5566"/>
    <w:rsid w:val="00EA5BEA"/>
    <w:rsid w:val="00EA5E85"/>
    <w:rsid w:val="00EA6206"/>
    <w:rsid w:val="00EA6C45"/>
    <w:rsid w:val="00EA72A6"/>
    <w:rsid w:val="00EA7330"/>
    <w:rsid w:val="00EA7BD5"/>
    <w:rsid w:val="00EB0087"/>
    <w:rsid w:val="00EB04AF"/>
    <w:rsid w:val="00EB13E5"/>
    <w:rsid w:val="00EB1B07"/>
    <w:rsid w:val="00EB2027"/>
    <w:rsid w:val="00EB21B0"/>
    <w:rsid w:val="00EB21BF"/>
    <w:rsid w:val="00EB246B"/>
    <w:rsid w:val="00EB253E"/>
    <w:rsid w:val="00EB2A77"/>
    <w:rsid w:val="00EB3267"/>
    <w:rsid w:val="00EB3A7B"/>
    <w:rsid w:val="00EB3BD5"/>
    <w:rsid w:val="00EB3FBE"/>
    <w:rsid w:val="00EB42F4"/>
    <w:rsid w:val="00EB4720"/>
    <w:rsid w:val="00EB48C7"/>
    <w:rsid w:val="00EB5138"/>
    <w:rsid w:val="00EB539A"/>
    <w:rsid w:val="00EB5C3D"/>
    <w:rsid w:val="00EB6CDD"/>
    <w:rsid w:val="00EB6E4B"/>
    <w:rsid w:val="00EB70C9"/>
    <w:rsid w:val="00EB73B9"/>
    <w:rsid w:val="00EB74E9"/>
    <w:rsid w:val="00EB762D"/>
    <w:rsid w:val="00EB772D"/>
    <w:rsid w:val="00EC011A"/>
    <w:rsid w:val="00EC037F"/>
    <w:rsid w:val="00EC0971"/>
    <w:rsid w:val="00EC0D27"/>
    <w:rsid w:val="00EC0DAB"/>
    <w:rsid w:val="00EC0E93"/>
    <w:rsid w:val="00EC0F16"/>
    <w:rsid w:val="00EC114E"/>
    <w:rsid w:val="00EC1546"/>
    <w:rsid w:val="00EC1A35"/>
    <w:rsid w:val="00EC1F83"/>
    <w:rsid w:val="00EC2005"/>
    <w:rsid w:val="00EC23D7"/>
    <w:rsid w:val="00EC2553"/>
    <w:rsid w:val="00EC29BA"/>
    <w:rsid w:val="00EC3CBC"/>
    <w:rsid w:val="00EC42C5"/>
    <w:rsid w:val="00EC436F"/>
    <w:rsid w:val="00EC4513"/>
    <w:rsid w:val="00EC4561"/>
    <w:rsid w:val="00EC4AB7"/>
    <w:rsid w:val="00EC4B91"/>
    <w:rsid w:val="00EC4C71"/>
    <w:rsid w:val="00EC4D73"/>
    <w:rsid w:val="00EC5239"/>
    <w:rsid w:val="00EC5C77"/>
    <w:rsid w:val="00EC61BA"/>
    <w:rsid w:val="00EC61E2"/>
    <w:rsid w:val="00EC64C9"/>
    <w:rsid w:val="00EC68B6"/>
    <w:rsid w:val="00EC6C21"/>
    <w:rsid w:val="00EC6FD1"/>
    <w:rsid w:val="00EC7264"/>
    <w:rsid w:val="00EC75AA"/>
    <w:rsid w:val="00EC7B43"/>
    <w:rsid w:val="00EC7E7C"/>
    <w:rsid w:val="00ED07C7"/>
    <w:rsid w:val="00ED129E"/>
    <w:rsid w:val="00ED131E"/>
    <w:rsid w:val="00ED15E6"/>
    <w:rsid w:val="00ED1B74"/>
    <w:rsid w:val="00ED242C"/>
    <w:rsid w:val="00ED26AE"/>
    <w:rsid w:val="00ED37D3"/>
    <w:rsid w:val="00ED3D56"/>
    <w:rsid w:val="00ED4099"/>
    <w:rsid w:val="00ED489D"/>
    <w:rsid w:val="00ED4A95"/>
    <w:rsid w:val="00ED5126"/>
    <w:rsid w:val="00ED519E"/>
    <w:rsid w:val="00ED54BF"/>
    <w:rsid w:val="00ED570D"/>
    <w:rsid w:val="00ED5823"/>
    <w:rsid w:val="00ED67F4"/>
    <w:rsid w:val="00ED6EF5"/>
    <w:rsid w:val="00ED6FB9"/>
    <w:rsid w:val="00ED71F7"/>
    <w:rsid w:val="00ED73A9"/>
    <w:rsid w:val="00EE11C8"/>
    <w:rsid w:val="00EE1593"/>
    <w:rsid w:val="00EE1AC4"/>
    <w:rsid w:val="00EE1B87"/>
    <w:rsid w:val="00EE1FEA"/>
    <w:rsid w:val="00EE2264"/>
    <w:rsid w:val="00EE2444"/>
    <w:rsid w:val="00EE274B"/>
    <w:rsid w:val="00EE2964"/>
    <w:rsid w:val="00EE2AC9"/>
    <w:rsid w:val="00EE2C79"/>
    <w:rsid w:val="00EE37E3"/>
    <w:rsid w:val="00EE38B9"/>
    <w:rsid w:val="00EE39A7"/>
    <w:rsid w:val="00EE3C1D"/>
    <w:rsid w:val="00EE3EF0"/>
    <w:rsid w:val="00EE4BC8"/>
    <w:rsid w:val="00EE4E64"/>
    <w:rsid w:val="00EE5189"/>
    <w:rsid w:val="00EE5508"/>
    <w:rsid w:val="00EE55B7"/>
    <w:rsid w:val="00EE57A4"/>
    <w:rsid w:val="00EE5D26"/>
    <w:rsid w:val="00EE60DA"/>
    <w:rsid w:val="00EE6267"/>
    <w:rsid w:val="00EE68DF"/>
    <w:rsid w:val="00EE7D8D"/>
    <w:rsid w:val="00EF0049"/>
    <w:rsid w:val="00EF0082"/>
    <w:rsid w:val="00EF0228"/>
    <w:rsid w:val="00EF06A7"/>
    <w:rsid w:val="00EF07B8"/>
    <w:rsid w:val="00EF0AE2"/>
    <w:rsid w:val="00EF0B7E"/>
    <w:rsid w:val="00EF1348"/>
    <w:rsid w:val="00EF2530"/>
    <w:rsid w:val="00EF259F"/>
    <w:rsid w:val="00EF28D3"/>
    <w:rsid w:val="00EF28FF"/>
    <w:rsid w:val="00EF2A53"/>
    <w:rsid w:val="00EF351E"/>
    <w:rsid w:val="00EF3748"/>
    <w:rsid w:val="00EF4680"/>
    <w:rsid w:val="00EF47DD"/>
    <w:rsid w:val="00EF48C1"/>
    <w:rsid w:val="00EF48D9"/>
    <w:rsid w:val="00EF4A52"/>
    <w:rsid w:val="00EF54EC"/>
    <w:rsid w:val="00EF55FF"/>
    <w:rsid w:val="00EF5628"/>
    <w:rsid w:val="00EF5D86"/>
    <w:rsid w:val="00EF5DD7"/>
    <w:rsid w:val="00EF6261"/>
    <w:rsid w:val="00EF64B8"/>
    <w:rsid w:val="00EF6869"/>
    <w:rsid w:val="00EF6A3E"/>
    <w:rsid w:val="00EF6E9D"/>
    <w:rsid w:val="00EF6EBD"/>
    <w:rsid w:val="00EF7793"/>
    <w:rsid w:val="00EF7CCB"/>
    <w:rsid w:val="00EF7EBB"/>
    <w:rsid w:val="00EF7F35"/>
    <w:rsid w:val="00F000AC"/>
    <w:rsid w:val="00F00321"/>
    <w:rsid w:val="00F004F9"/>
    <w:rsid w:val="00F0089C"/>
    <w:rsid w:val="00F00E00"/>
    <w:rsid w:val="00F01077"/>
    <w:rsid w:val="00F01178"/>
    <w:rsid w:val="00F01401"/>
    <w:rsid w:val="00F01BF8"/>
    <w:rsid w:val="00F01DCC"/>
    <w:rsid w:val="00F02368"/>
    <w:rsid w:val="00F02539"/>
    <w:rsid w:val="00F02AC2"/>
    <w:rsid w:val="00F02E18"/>
    <w:rsid w:val="00F03318"/>
    <w:rsid w:val="00F035A4"/>
    <w:rsid w:val="00F03D73"/>
    <w:rsid w:val="00F0446B"/>
    <w:rsid w:val="00F04934"/>
    <w:rsid w:val="00F05829"/>
    <w:rsid w:val="00F0626B"/>
    <w:rsid w:val="00F070C3"/>
    <w:rsid w:val="00F07256"/>
    <w:rsid w:val="00F072D2"/>
    <w:rsid w:val="00F07997"/>
    <w:rsid w:val="00F07D60"/>
    <w:rsid w:val="00F10768"/>
    <w:rsid w:val="00F10D44"/>
    <w:rsid w:val="00F10DD6"/>
    <w:rsid w:val="00F11638"/>
    <w:rsid w:val="00F1198C"/>
    <w:rsid w:val="00F11C6B"/>
    <w:rsid w:val="00F12167"/>
    <w:rsid w:val="00F12D3A"/>
    <w:rsid w:val="00F12D99"/>
    <w:rsid w:val="00F12D9A"/>
    <w:rsid w:val="00F12DF4"/>
    <w:rsid w:val="00F12FC7"/>
    <w:rsid w:val="00F13293"/>
    <w:rsid w:val="00F13AD8"/>
    <w:rsid w:val="00F13F72"/>
    <w:rsid w:val="00F14352"/>
    <w:rsid w:val="00F14655"/>
    <w:rsid w:val="00F14A2B"/>
    <w:rsid w:val="00F14AAE"/>
    <w:rsid w:val="00F150F6"/>
    <w:rsid w:val="00F151D5"/>
    <w:rsid w:val="00F153F9"/>
    <w:rsid w:val="00F15CE0"/>
    <w:rsid w:val="00F15D05"/>
    <w:rsid w:val="00F15E6C"/>
    <w:rsid w:val="00F165BA"/>
    <w:rsid w:val="00F16686"/>
    <w:rsid w:val="00F16706"/>
    <w:rsid w:val="00F16AB4"/>
    <w:rsid w:val="00F175A7"/>
    <w:rsid w:val="00F1792F"/>
    <w:rsid w:val="00F17D29"/>
    <w:rsid w:val="00F2058F"/>
    <w:rsid w:val="00F208BF"/>
    <w:rsid w:val="00F20B05"/>
    <w:rsid w:val="00F21097"/>
    <w:rsid w:val="00F2123E"/>
    <w:rsid w:val="00F216E3"/>
    <w:rsid w:val="00F218A3"/>
    <w:rsid w:val="00F220FA"/>
    <w:rsid w:val="00F22337"/>
    <w:rsid w:val="00F224E9"/>
    <w:rsid w:val="00F227A3"/>
    <w:rsid w:val="00F227C5"/>
    <w:rsid w:val="00F22EB2"/>
    <w:rsid w:val="00F23541"/>
    <w:rsid w:val="00F237B6"/>
    <w:rsid w:val="00F23988"/>
    <w:rsid w:val="00F23F7A"/>
    <w:rsid w:val="00F23FC2"/>
    <w:rsid w:val="00F2467F"/>
    <w:rsid w:val="00F2470D"/>
    <w:rsid w:val="00F24AD4"/>
    <w:rsid w:val="00F25027"/>
    <w:rsid w:val="00F254C7"/>
    <w:rsid w:val="00F25648"/>
    <w:rsid w:val="00F256D5"/>
    <w:rsid w:val="00F259D8"/>
    <w:rsid w:val="00F25A96"/>
    <w:rsid w:val="00F25C2A"/>
    <w:rsid w:val="00F26631"/>
    <w:rsid w:val="00F26C99"/>
    <w:rsid w:val="00F26E1F"/>
    <w:rsid w:val="00F277CA"/>
    <w:rsid w:val="00F2789B"/>
    <w:rsid w:val="00F279AF"/>
    <w:rsid w:val="00F303A7"/>
    <w:rsid w:val="00F3045B"/>
    <w:rsid w:val="00F3071A"/>
    <w:rsid w:val="00F30C41"/>
    <w:rsid w:val="00F31192"/>
    <w:rsid w:val="00F313FA"/>
    <w:rsid w:val="00F31B6A"/>
    <w:rsid w:val="00F32527"/>
    <w:rsid w:val="00F32DDE"/>
    <w:rsid w:val="00F334DD"/>
    <w:rsid w:val="00F33AC4"/>
    <w:rsid w:val="00F34459"/>
    <w:rsid w:val="00F346FB"/>
    <w:rsid w:val="00F34769"/>
    <w:rsid w:val="00F347DB"/>
    <w:rsid w:val="00F34D31"/>
    <w:rsid w:val="00F34F80"/>
    <w:rsid w:val="00F3524B"/>
    <w:rsid w:val="00F35283"/>
    <w:rsid w:val="00F3536C"/>
    <w:rsid w:val="00F3537B"/>
    <w:rsid w:val="00F357FA"/>
    <w:rsid w:val="00F35A88"/>
    <w:rsid w:val="00F35DBA"/>
    <w:rsid w:val="00F36043"/>
    <w:rsid w:val="00F36A7C"/>
    <w:rsid w:val="00F373B6"/>
    <w:rsid w:val="00F374D1"/>
    <w:rsid w:val="00F377F2"/>
    <w:rsid w:val="00F37F45"/>
    <w:rsid w:val="00F40256"/>
    <w:rsid w:val="00F40279"/>
    <w:rsid w:val="00F4041F"/>
    <w:rsid w:val="00F404F2"/>
    <w:rsid w:val="00F404FB"/>
    <w:rsid w:val="00F40A47"/>
    <w:rsid w:val="00F40C3A"/>
    <w:rsid w:val="00F40F1B"/>
    <w:rsid w:val="00F41054"/>
    <w:rsid w:val="00F41152"/>
    <w:rsid w:val="00F412F3"/>
    <w:rsid w:val="00F415DB"/>
    <w:rsid w:val="00F41973"/>
    <w:rsid w:val="00F41A36"/>
    <w:rsid w:val="00F41E38"/>
    <w:rsid w:val="00F427F7"/>
    <w:rsid w:val="00F43435"/>
    <w:rsid w:val="00F434B0"/>
    <w:rsid w:val="00F435A4"/>
    <w:rsid w:val="00F43BD3"/>
    <w:rsid w:val="00F443A2"/>
    <w:rsid w:val="00F44DAE"/>
    <w:rsid w:val="00F44DDE"/>
    <w:rsid w:val="00F457A5"/>
    <w:rsid w:val="00F45AE3"/>
    <w:rsid w:val="00F45F72"/>
    <w:rsid w:val="00F4602E"/>
    <w:rsid w:val="00F46097"/>
    <w:rsid w:val="00F461AE"/>
    <w:rsid w:val="00F4628B"/>
    <w:rsid w:val="00F466CA"/>
    <w:rsid w:val="00F47010"/>
    <w:rsid w:val="00F47A3E"/>
    <w:rsid w:val="00F5040D"/>
    <w:rsid w:val="00F5044F"/>
    <w:rsid w:val="00F5072E"/>
    <w:rsid w:val="00F509D6"/>
    <w:rsid w:val="00F5145D"/>
    <w:rsid w:val="00F51BE6"/>
    <w:rsid w:val="00F51D8A"/>
    <w:rsid w:val="00F528EC"/>
    <w:rsid w:val="00F53338"/>
    <w:rsid w:val="00F5343F"/>
    <w:rsid w:val="00F53C1D"/>
    <w:rsid w:val="00F53CE9"/>
    <w:rsid w:val="00F53CFD"/>
    <w:rsid w:val="00F53D26"/>
    <w:rsid w:val="00F53FA6"/>
    <w:rsid w:val="00F5441E"/>
    <w:rsid w:val="00F54670"/>
    <w:rsid w:val="00F55165"/>
    <w:rsid w:val="00F554F8"/>
    <w:rsid w:val="00F5565D"/>
    <w:rsid w:val="00F55782"/>
    <w:rsid w:val="00F55A77"/>
    <w:rsid w:val="00F568C8"/>
    <w:rsid w:val="00F56FB2"/>
    <w:rsid w:val="00F57060"/>
    <w:rsid w:val="00F57131"/>
    <w:rsid w:val="00F579CF"/>
    <w:rsid w:val="00F57E43"/>
    <w:rsid w:val="00F60200"/>
    <w:rsid w:val="00F60666"/>
    <w:rsid w:val="00F609F0"/>
    <w:rsid w:val="00F60A05"/>
    <w:rsid w:val="00F60BFF"/>
    <w:rsid w:val="00F6105F"/>
    <w:rsid w:val="00F61063"/>
    <w:rsid w:val="00F6137A"/>
    <w:rsid w:val="00F615E3"/>
    <w:rsid w:val="00F61BEE"/>
    <w:rsid w:val="00F61ED3"/>
    <w:rsid w:val="00F622B6"/>
    <w:rsid w:val="00F627DC"/>
    <w:rsid w:val="00F63311"/>
    <w:rsid w:val="00F6366B"/>
    <w:rsid w:val="00F6400B"/>
    <w:rsid w:val="00F64101"/>
    <w:rsid w:val="00F6470B"/>
    <w:rsid w:val="00F64AD5"/>
    <w:rsid w:val="00F64C3A"/>
    <w:rsid w:val="00F64CDC"/>
    <w:rsid w:val="00F64D24"/>
    <w:rsid w:val="00F657ED"/>
    <w:rsid w:val="00F65977"/>
    <w:rsid w:val="00F65E2C"/>
    <w:rsid w:val="00F668CF"/>
    <w:rsid w:val="00F66E52"/>
    <w:rsid w:val="00F6731F"/>
    <w:rsid w:val="00F675DC"/>
    <w:rsid w:val="00F6795A"/>
    <w:rsid w:val="00F70ACB"/>
    <w:rsid w:val="00F71998"/>
    <w:rsid w:val="00F72C6D"/>
    <w:rsid w:val="00F7301C"/>
    <w:rsid w:val="00F73173"/>
    <w:rsid w:val="00F7335E"/>
    <w:rsid w:val="00F7371B"/>
    <w:rsid w:val="00F7386E"/>
    <w:rsid w:val="00F74470"/>
    <w:rsid w:val="00F7447D"/>
    <w:rsid w:val="00F7484B"/>
    <w:rsid w:val="00F74A84"/>
    <w:rsid w:val="00F74B4E"/>
    <w:rsid w:val="00F7516E"/>
    <w:rsid w:val="00F75404"/>
    <w:rsid w:val="00F75674"/>
    <w:rsid w:val="00F75800"/>
    <w:rsid w:val="00F75F8D"/>
    <w:rsid w:val="00F76DB3"/>
    <w:rsid w:val="00F7708E"/>
    <w:rsid w:val="00F772A1"/>
    <w:rsid w:val="00F80264"/>
    <w:rsid w:val="00F807D1"/>
    <w:rsid w:val="00F8084A"/>
    <w:rsid w:val="00F809B7"/>
    <w:rsid w:val="00F80CA9"/>
    <w:rsid w:val="00F80CCE"/>
    <w:rsid w:val="00F814FE"/>
    <w:rsid w:val="00F8170B"/>
    <w:rsid w:val="00F81912"/>
    <w:rsid w:val="00F82BDD"/>
    <w:rsid w:val="00F82E03"/>
    <w:rsid w:val="00F83A26"/>
    <w:rsid w:val="00F83F40"/>
    <w:rsid w:val="00F8405B"/>
    <w:rsid w:val="00F84198"/>
    <w:rsid w:val="00F844E7"/>
    <w:rsid w:val="00F844EF"/>
    <w:rsid w:val="00F853E7"/>
    <w:rsid w:val="00F853FC"/>
    <w:rsid w:val="00F85A3B"/>
    <w:rsid w:val="00F85C8C"/>
    <w:rsid w:val="00F86452"/>
    <w:rsid w:val="00F8675A"/>
    <w:rsid w:val="00F871F6"/>
    <w:rsid w:val="00F8795A"/>
    <w:rsid w:val="00F87A81"/>
    <w:rsid w:val="00F87EB3"/>
    <w:rsid w:val="00F9013C"/>
    <w:rsid w:val="00F9034D"/>
    <w:rsid w:val="00F905C5"/>
    <w:rsid w:val="00F908B5"/>
    <w:rsid w:val="00F90C98"/>
    <w:rsid w:val="00F90D93"/>
    <w:rsid w:val="00F9130F"/>
    <w:rsid w:val="00F91360"/>
    <w:rsid w:val="00F913FA"/>
    <w:rsid w:val="00F918BA"/>
    <w:rsid w:val="00F9275F"/>
    <w:rsid w:val="00F9293D"/>
    <w:rsid w:val="00F92945"/>
    <w:rsid w:val="00F93DAB"/>
    <w:rsid w:val="00F93F4A"/>
    <w:rsid w:val="00F94597"/>
    <w:rsid w:val="00F94A6D"/>
    <w:rsid w:val="00F94B50"/>
    <w:rsid w:val="00F9501D"/>
    <w:rsid w:val="00F951DC"/>
    <w:rsid w:val="00F95866"/>
    <w:rsid w:val="00F95CF3"/>
    <w:rsid w:val="00F96197"/>
    <w:rsid w:val="00F96541"/>
    <w:rsid w:val="00F96712"/>
    <w:rsid w:val="00F96A01"/>
    <w:rsid w:val="00F96CE0"/>
    <w:rsid w:val="00F96DCC"/>
    <w:rsid w:val="00F97425"/>
    <w:rsid w:val="00F97826"/>
    <w:rsid w:val="00F97883"/>
    <w:rsid w:val="00F97B9F"/>
    <w:rsid w:val="00F97CBF"/>
    <w:rsid w:val="00FA03F8"/>
    <w:rsid w:val="00FA0B63"/>
    <w:rsid w:val="00FA0C61"/>
    <w:rsid w:val="00FA109F"/>
    <w:rsid w:val="00FA17DA"/>
    <w:rsid w:val="00FA1A99"/>
    <w:rsid w:val="00FA21BD"/>
    <w:rsid w:val="00FA28E8"/>
    <w:rsid w:val="00FA2CFB"/>
    <w:rsid w:val="00FA2FE1"/>
    <w:rsid w:val="00FA3D7C"/>
    <w:rsid w:val="00FA3F23"/>
    <w:rsid w:val="00FA3F4E"/>
    <w:rsid w:val="00FA4CAA"/>
    <w:rsid w:val="00FA54D7"/>
    <w:rsid w:val="00FA5E15"/>
    <w:rsid w:val="00FA68FA"/>
    <w:rsid w:val="00FA6913"/>
    <w:rsid w:val="00FA6DA9"/>
    <w:rsid w:val="00FA6E46"/>
    <w:rsid w:val="00FA7502"/>
    <w:rsid w:val="00FB0199"/>
    <w:rsid w:val="00FB0B88"/>
    <w:rsid w:val="00FB0C05"/>
    <w:rsid w:val="00FB0C33"/>
    <w:rsid w:val="00FB0E4C"/>
    <w:rsid w:val="00FB1271"/>
    <w:rsid w:val="00FB1B60"/>
    <w:rsid w:val="00FB210F"/>
    <w:rsid w:val="00FB26FF"/>
    <w:rsid w:val="00FB29E4"/>
    <w:rsid w:val="00FB316D"/>
    <w:rsid w:val="00FB33C6"/>
    <w:rsid w:val="00FB3508"/>
    <w:rsid w:val="00FB37C4"/>
    <w:rsid w:val="00FB3857"/>
    <w:rsid w:val="00FB3964"/>
    <w:rsid w:val="00FB3FEA"/>
    <w:rsid w:val="00FB41FE"/>
    <w:rsid w:val="00FB4363"/>
    <w:rsid w:val="00FB45B0"/>
    <w:rsid w:val="00FB4602"/>
    <w:rsid w:val="00FB4E18"/>
    <w:rsid w:val="00FB4F84"/>
    <w:rsid w:val="00FB50E0"/>
    <w:rsid w:val="00FB52BC"/>
    <w:rsid w:val="00FB5686"/>
    <w:rsid w:val="00FB5991"/>
    <w:rsid w:val="00FB5AD3"/>
    <w:rsid w:val="00FB5AF3"/>
    <w:rsid w:val="00FB5BA2"/>
    <w:rsid w:val="00FB5BD1"/>
    <w:rsid w:val="00FB5EEC"/>
    <w:rsid w:val="00FB61D8"/>
    <w:rsid w:val="00FB6333"/>
    <w:rsid w:val="00FB6D91"/>
    <w:rsid w:val="00FB7528"/>
    <w:rsid w:val="00FB75EA"/>
    <w:rsid w:val="00FB772B"/>
    <w:rsid w:val="00FB7CAF"/>
    <w:rsid w:val="00FB7E42"/>
    <w:rsid w:val="00FB7E91"/>
    <w:rsid w:val="00FC03F4"/>
    <w:rsid w:val="00FC04A3"/>
    <w:rsid w:val="00FC05B1"/>
    <w:rsid w:val="00FC0C45"/>
    <w:rsid w:val="00FC10F4"/>
    <w:rsid w:val="00FC150A"/>
    <w:rsid w:val="00FC1608"/>
    <w:rsid w:val="00FC1A2B"/>
    <w:rsid w:val="00FC239A"/>
    <w:rsid w:val="00FC24F5"/>
    <w:rsid w:val="00FC25CD"/>
    <w:rsid w:val="00FC2950"/>
    <w:rsid w:val="00FC2BD1"/>
    <w:rsid w:val="00FC30C0"/>
    <w:rsid w:val="00FC32AF"/>
    <w:rsid w:val="00FC3961"/>
    <w:rsid w:val="00FC3ABB"/>
    <w:rsid w:val="00FC3E8D"/>
    <w:rsid w:val="00FC4617"/>
    <w:rsid w:val="00FC4FD3"/>
    <w:rsid w:val="00FC565A"/>
    <w:rsid w:val="00FC588C"/>
    <w:rsid w:val="00FC5C42"/>
    <w:rsid w:val="00FC5C60"/>
    <w:rsid w:val="00FC68FC"/>
    <w:rsid w:val="00FC7102"/>
    <w:rsid w:val="00FC7AA8"/>
    <w:rsid w:val="00FC7ABD"/>
    <w:rsid w:val="00FD064F"/>
    <w:rsid w:val="00FD1203"/>
    <w:rsid w:val="00FD15DF"/>
    <w:rsid w:val="00FD1F03"/>
    <w:rsid w:val="00FD21C4"/>
    <w:rsid w:val="00FD2910"/>
    <w:rsid w:val="00FD2A22"/>
    <w:rsid w:val="00FD348E"/>
    <w:rsid w:val="00FD372B"/>
    <w:rsid w:val="00FD391B"/>
    <w:rsid w:val="00FD3961"/>
    <w:rsid w:val="00FD3C9A"/>
    <w:rsid w:val="00FD3CEF"/>
    <w:rsid w:val="00FD3D7D"/>
    <w:rsid w:val="00FD3D90"/>
    <w:rsid w:val="00FD4085"/>
    <w:rsid w:val="00FD41E7"/>
    <w:rsid w:val="00FD4EB0"/>
    <w:rsid w:val="00FD55EF"/>
    <w:rsid w:val="00FD5978"/>
    <w:rsid w:val="00FD64C4"/>
    <w:rsid w:val="00FD66C6"/>
    <w:rsid w:val="00FD674F"/>
    <w:rsid w:val="00FD6C40"/>
    <w:rsid w:val="00FD6FAC"/>
    <w:rsid w:val="00FD7819"/>
    <w:rsid w:val="00FD7B7F"/>
    <w:rsid w:val="00FD7F93"/>
    <w:rsid w:val="00FE051E"/>
    <w:rsid w:val="00FE05E0"/>
    <w:rsid w:val="00FE0873"/>
    <w:rsid w:val="00FE09B1"/>
    <w:rsid w:val="00FE0DAA"/>
    <w:rsid w:val="00FE139E"/>
    <w:rsid w:val="00FE197B"/>
    <w:rsid w:val="00FE25F8"/>
    <w:rsid w:val="00FE2AEE"/>
    <w:rsid w:val="00FE2C5B"/>
    <w:rsid w:val="00FE2D0A"/>
    <w:rsid w:val="00FE2E08"/>
    <w:rsid w:val="00FE2F87"/>
    <w:rsid w:val="00FE322E"/>
    <w:rsid w:val="00FE3AE7"/>
    <w:rsid w:val="00FE3DC2"/>
    <w:rsid w:val="00FE401C"/>
    <w:rsid w:val="00FE4196"/>
    <w:rsid w:val="00FE4399"/>
    <w:rsid w:val="00FE4818"/>
    <w:rsid w:val="00FE48C7"/>
    <w:rsid w:val="00FE490D"/>
    <w:rsid w:val="00FE49DE"/>
    <w:rsid w:val="00FE4B83"/>
    <w:rsid w:val="00FE4B9B"/>
    <w:rsid w:val="00FE4C44"/>
    <w:rsid w:val="00FE4C90"/>
    <w:rsid w:val="00FE5C13"/>
    <w:rsid w:val="00FE6489"/>
    <w:rsid w:val="00FE713A"/>
    <w:rsid w:val="00FE738A"/>
    <w:rsid w:val="00FE760C"/>
    <w:rsid w:val="00FE7763"/>
    <w:rsid w:val="00FE7997"/>
    <w:rsid w:val="00FE7D87"/>
    <w:rsid w:val="00FF05E9"/>
    <w:rsid w:val="00FF0933"/>
    <w:rsid w:val="00FF0E6D"/>
    <w:rsid w:val="00FF1927"/>
    <w:rsid w:val="00FF1FC9"/>
    <w:rsid w:val="00FF2925"/>
    <w:rsid w:val="00FF3095"/>
    <w:rsid w:val="00FF338A"/>
    <w:rsid w:val="00FF3647"/>
    <w:rsid w:val="00FF3E53"/>
    <w:rsid w:val="00FF42E8"/>
    <w:rsid w:val="00FF44D8"/>
    <w:rsid w:val="00FF4512"/>
    <w:rsid w:val="00FF4B02"/>
    <w:rsid w:val="00FF4B87"/>
    <w:rsid w:val="00FF4E6D"/>
    <w:rsid w:val="00FF4E73"/>
    <w:rsid w:val="00FF5118"/>
    <w:rsid w:val="00FF514D"/>
    <w:rsid w:val="00FF51DC"/>
    <w:rsid w:val="00FF55E0"/>
    <w:rsid w:val="00FF5970"/>
    <w:rsid w:val="00FF5EE4"/>
    <w:rsid w:val="00FF5FDB"/>
    <w:rsid w:val="00FF64AB"/>
    <w:rsid w:val="00FF6808"/>
    <w:rsid w:val="00FF6D9F"/>
    <w:rsid w:val="00FF6EEC"/>
    <w:rsid w:val="00FF7321"/>
    <w:rsid w:val="00FF7BCE"/>
    <w:rsid w:val="00FF7D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330,fuchsia"/>
    </o:shapedefaults>
    <o:shapelayout v:ext="edit">
      <o:idmap v:ext="edit" data="1"/>
      <o:rules v:ext="edit">
        <o:r id="V:Rule24" type="callout" idref="#矩形标注 102"/>
        <o:r id="V:Rule28" type="callout" idref="#矩形标注 78"/>
        <o:r id="V:Rule30" type="callout" idref="#矩形标注 108"/>
        <o:r id="V:Rule44" type="callout" idref="#矩形标注 140"/>
        <o:r id="V:Rule49" type="callout" idref="#矩形标注 151"/>
        <o:r id="V:Rule53" type="connector" idref="#直接箭头连接符 146"/>
        <o:r id="V:Rule54" type="connector" idref="#直接箭头连接符 57"/>
        <o:r id="V:Rule55" type="connector" idref="#肘形连接符 18"/>
        <o:r id="V:Rule56" type="connector" idref="#直接箭头连接符 136"/>
        <o:r id="V:Rule57" type="connector" idref="#直接箭头连接符 116"/>
        <o:r id="V:Rule58" type="connector" idref="#直接箭头连接符 107"/>
        <o:r id="V:Rule59" type="connector" idref="#直接箭头连接符 51"/>
        <o:r id="V:Rule60" type="connector" idref="#直接箭头连接符 77"/>
        <o:r id="V:Rule61" type="connector" idref="#直接箭头连接符 60"/>
        <o:r id="V:Rule62" type="connector" idref="#直接箭头连接符 126"/>
        <o:r id="V:Rule63" type="connector" idref="#直接箭头连接符 61"/>
        <o:r id="V:Rule64" type="connector" idref="#肘形连接符 16"/>
        <o:r id="V:Rule65" type="connector" idref="#直接箭头连接符 155"/>
        <o:r id="V:Rule66" type="connector" idref="#直接箭头连接符 119"/>
        <o:r id="V:Rule67" type="connector" idref="#直接箭头连接符 56"/>
        <o:r id="V:Rule68" type="connector" idref="#肘形连接符 10"/>
        <o:r id="V:Rule69" type="connector" idref="#直接箭头连接符 58"/>
        <o:r id="V:Rule70" type="connector" idref="#直接箭头连接符 113"/>
        <o:r id="V:Rule71" type="connector" idref="#直接箭头连接符 59"/>
        <o:r id="V:Rule72" type="connector" idref="#直接箭头连接符 1"/>
        <o:r id="V:Rule73" type="connector" idref="#直接箭头连接符 91"/>
        <o:r id="V:Rule74" type="connector" idref="#直接箭头连接符 62"/>
        <o:r id="V:Rule75" type="connector" idref="#直接箭头连接符 152"/>
        <o:r id="V:Rule76" type="connector" idref="#直接箭头连接符 132"/>
        <o:r id="V:Rule77" type="connector" idref="#直接箭头连接符 63"/>
        <o:r id="V:Rule78" type="connector" idref="#直接箭头连接符 88"/>
        <o:r id="V:Rule79" type="connector" idref="#直接箭头连接符 65"/>
        <o:r id="V:Rule80" type="connector" idref="#肘形连接符 19"/>
        <o:r id="V:Rule81" type="connector" idref="#直接箭头连接符 95"/>
        <o:r id="V:Rule82" type="connector" idref="#直接箭头连接符 128"/>
        <o:r id="V:Rule83" type="connector" idref="#直接箭头连接符 89"/>
        <o:r id="V:Rule84" type="connector" idref="#直接箭头连接符 112"/>
        <o:r id="V:Rule85" type="connector" idref="#直接箭头连接符 55"/>
        <o:r id="V:Rule86" type="connector" idref="#直接箭头连接符 64"/>
        <o:r id="V:Rule87" type="connector" idref="#直接箭头连接符 90"/>
        <o:r id="V:Rule88" type="connector" idref="#直接箭头连接符 109"/>
        <o:r id="V:Rule89" type="connector" idref="#直接箭头连接符 131"/>
        <o:r id="V:Rule90" type="connector" idref="#直接箭头连接符 94"/>
        <o:r id="V:Rule91" type="connector" idref="#肘形连接符 12"/>
        <o:r id="V:Rule92" type="connector" idref="#直接箭头连接符 125"/>
        <o:r id="V:Rule93" type="connector" idref="#直接箭头连接符 52"/>
        <o:r id="V:Rule94" type="connector" idref="#直接箭头连接符 141"/>
        <o:r id="V:Rule95" type="connector" idref="#直接箭头连接符 121"/>
        <o:r id="V:Rule96" type="connector" idref="#直接箭头连接符 138"/>
        <o:r id="V:Rule97" type="connector" idref="#直接箭头连接符 67"/>
        <o:r id="V:Rule98" type="connector" idref="#直接箭头连接符 75"/>
        <o:r id="V:Rule99" type="connector" idref="#直接箭头连接符 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page number" w:uiPriority="0"/>
    <w:lsdException w:name="Title" w:semiHidden="0" w:uiPriority="10" w:unhideWhenUsed="0"/>
    <w:lsdException w:name="Default Paragraph Font" w:uiPriority="1"/>
    <w:lsdException w:name="Body Text Indent" w:uiPriority="0"/>
    <w:lsdException w:name="Subtitle" w:semiHidden="0" w:uiPriority="11" w:unhideWhenUsed="0"/>
    <w:lsdException w:name="Body Text First Indent" w:uiPriority="0"/>
    <w:lsdException w:name="Strong" w:semiHidden="0" w:uiPriority="22" w:unhideWhenUsed="0"/>
    <w:lsdException w:name="Emphasis" w:semiHidden="0" w:uiPriority="20" w:unhideWhenUsed="0"/>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60485A"/>
    <w:pPr>
      <w:widowControl w:val="0"/>
      <w:spacing w:line="560" w:lineRule="exact"/>
      <w:ind w:firstLineChars="200" w:firstLine="200"/>
      <w:jc w:val="both"/>
    </w:pPr>
    <w:rPr>
      <w:rFonts w:ascii="仿宋" w:eastAsia="仿宋" w:hAnsi="仿宋"/>
      <w:kern w:val="2"/>
      <w:sz w:val="32"/>
      <w:szCs w:val="22"/>
    </w:rPr>
  </w:style>
  <w:style w:type="paragraph" w:styleId="1">
    <w:name w:val="heading 1"/>
    <w:basedOn w:val="a0"/>
    <w:next w:val="a0"/>
    <w:link w:val="1Char"/>
    <w:qFormat/>
    <w:rsid w:val="00DB0746"/>
    <w:pPr>
      <w:keepNext/>
      <w:keepLines/>
      <w:pageBreakBefore/>
      <w:numPr>
        <w:numId w:val="2"/>
      </w:numPr>
      <w:tabs>
        <w:tab w:val="left" w:pos="0"/>
      </w:tabs>
      <w:ind w:left="0" w:firstLine="200"/>
      <w:jc w:val="left"/>
      <w:outlineLvl w:val="0"/>
    </w:pPr>
    <w:rPr>
      <w:b/>
      <w:bCs/>
      <w:kern w:val="44"/>
      <w:szCs w:val="44"/>
    </w:rPr>
  </w:style>
  <w:style w:type="paragraph" w:styleId="20">
    <w:name w:val="heading 2"/>
    <w:basedOn w:val="a0"/>
    <w:next w:val="a0"/>
    <w:link w:val="2Char"/>
    <w:unhideWhenUsed/>
    <w:qFormat/>
    <w:rsid w:val="005835AE"/>
    <w:pPr>
      <w:keepLines/>
      <w:numPr>
        <w:ilvl w:val="1"/>
        <w:numId w:val="2"/>
      </w:numPr>
      <w:tabs>
        <w:tab w:val="left" w:pos="0"/>
      </w:tabs>
      <w:ind w:firstLineChars="0"/>
      <w:jc w:val="left"/>
      <w:outlineLvl w:val="1"/>
    </w:pPr>
    <w:rPr>
      <w:b/>
      <w:bCs/>
      <w:szCs w:val="32"/>
    </w:rPr>
  </w:style>
  <w:style w:type="paragraph" w:styleId="3">
    <w:name w:val="heading 3"/>
    <w:basedOn w:val="a0"/>
    <w:next w:val="a0"/>
    <w:link w:val="3Char"/>
    <w:unhideWhenUsed/>
    <w:qFormat/>
    <w:rsid w:val="001A7041"/>
    <w:pPr>
      <w:keepLines/>
      <w:numPr>
        <w:ilvl w:val="2"/>
        <w:numId w:val="2"/>
      </w:numPr>
      <w:tabs>
        <w:tab w:val="left" w:pos="240"/>
      </w:tabs>
      <w:ind w:left="0" w:firstLine="200"/>
      <w:outlineLvl w:val="2"/>
    </w:pPr>
    <w:rPr>
      <w:b/>
      <w:bCs/>
      <w:szCs w:val="32"/>
    </w:rPr>
  </w:style>
  <w:style w:type="paragraph" w:styleId="4">
    <w:name w:val="heading 4"/>
    <w:basedOn w:val="a0"/>
    <w:next w:val="a0"/>
    <w:link w:val="4Char"/>
    <w:unhideWhenUsed/>
    <w:qFormat/>
    <w:rsid w:val="001A7041"/>
    <w:pPr>
      <w:keepLines/>
      <w:numPr>
        <w:ilvl w:val="3"/>
        <w:numId w:val="2"/>
      </w:numPr>
      <w:ind w:left="0" w:firstLine="200"/>
      <w:outlineLvl w:val="3"/>
    </w:pPr>
    <w:rPr>
      <w:b/>
      <w:bCs/>
      <w:szCs w:val="28"/>
    </w:rPr>
  </w:style>
  <w:style w:type="paragraph" w:styleId="5">
    <w:name w:val="heading 5"/>
    <w:basedOn w:val="a0"/>
    <w:next w:val="a0"/>
    <w:link w:val="5Char"/>
    <w:uiPriority w:val="9"/>
    <w:unhideWhenUsed/>
    <w:rsid w:val="00584FBE"/>
    <w:pPr>
      <w:keepNext/>
      <w:keepLines/>
      <w:spacing w:before="240" w:after="240" w:line="377" w:lineRule="auto"/>
      <w:ind w:firstLineChars="0" w:firstLine="0"/>
      <w:jc w:val="center"/>
      <w:outlineLvl w:val="4"/>
    </w:pPr>
    <w:rPr>
      <w:rFonts w:eastAsia="DFKai-SB"/>
      <w:b/>
      <w:bCs/>
      <w:szCs w:val="28"/>
    </w:rPr>
  </w:style>
  <w:style w:type="paragraph" w:styleId="6">
    <w:name w:val="heading 6"/>
    <w:basedOn w:val="a0"/>
    <w:next w:val="a0"/>
    <w:link w:val="6Char"/>
    <w:uiPriority w:val="9"/>
    <w:unhideWhenUsed/>
    <w:rsid w:val="006D1ED8"/>
    <w:pPr>
      <w:keepNext/>
      <w:keepLines/>
      <w:spacing w:before="240" w:after="64" w:line="320" w:lineRule="auto"/>
      <w:outlineLvl w:val="5"/>
    </w:pPr>
    <w:rPr>
      <w:rFonts w:ascii="Cambria" w:hAnsi="Cambria"/>
      <w:b/>
      <w:bCs/>
      <w:szCs w:val="24"/>
    </w:rPr>
  </w:style>
  <w:style w:type="paragraph" w:styleId="7">
    <w:name w:val="heading 7"/>
    <w:basedOn w:val="a0"/>
    <w:next w:val="a0"/>
    <w:link w:val="7Char"/>
    <w:uiPriority w:val="9"/>
    <w:unhideWhenUsed/>
    <w:rsid w:val="006D1ED8"/>
    <w:pPr>
      <w:keepNext/>
      <w:keepLines/>
      <w:ind w:left="284" w:firstLineChars="0" w:hanging="482"/>
      <w:outlineLvl w:val="6"/>
    </w:pPr>
    <w:rPr>
      <w:rFonts w:eastAsia="DFKai-SB"/>
      <w:b/>
      <w:bCs/>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DB0746"/>
    <w:rPr>
      <w:rFonts w:ascii="仿宋" w:eastAsia="仿宋" w:hAnsi="仿宋"/>
      <w:b/>
      <w:bCs/>
      <w:kern w:val="44"/>
      <w:sz w:val="32"/>
      <w:szCs w:val="44"/>
    </w:rPr>
  </w:style>
  <w:style w:type="character" w:customStyle="1" w:styleId="2Char">
    <w:name w:val="标题 2 Char"/>
    <w:link w:val="20"/>
    <w:qFormat/>
    <w:rsid w:val="005835AE"/>
    <w:rPr>
      <w:rFonts w:ascii="仿宋" w:eastAsia="仿宋" w:hAnsi="仿宋"/>
      <w:b/>
      <w:bCs/>
      <w:kern w:val="2"/>
      <w:sz w:val="32"/>
      <w:szCs w:val="32"/>
    </w:rPr>
  </w:style>
  <w:style w:type="character" w:customStyle="1" w:styleId="3Char">
    <w:name w:val="标题 3 Char"/>
    <w:link w:val="3"/>
    <w:qFormat/>
    <w:rsid w:val="001A7041"/>
    <w:rPr>
      <w:rFonts w:ascii="仿宋" w:eastAsia="仿宋" w:hAnsi="仿宋"/>
      <w:b/>
      <w:bCs/>
      <w:kern w:val="2"/>
      <w:sz w:val="32"/>
      <w:szCs w:val="32"/>
    </w:rPr>
  </w:style>
  <w:style w:type="character" w:customStyle="1" w:styleId="4Char">
    <w:name w:val="标题 4 Char"/>
    <w:link w:val="4"/>
    <w:qFormat/>
    <w:rsid w:val="001A7041"/>
    <w:rPr>
      <w:rFonts w:ascii="仿宋" w:eastAsia="仿宋" w:hAnsi="仿宋"/>
      <w:b/>
      <w:bCs/>
      <w:kern w:val="2"/>
      <w:sz w:val="32"/>
      <w:szCs w:val="28"/>
    </w:rPr>
  </w:style>
  <w:style w:type="character" w:customStyle="1" w:styleId="5Char">
    <w:name w:val="标题 5 Char"/>
    <w:link w:val="5"/>
    <w:uiPriority w:val="9"/>
    <w:rsid w:val="00584FBE"/>
    <w:rPr>
      <w:rFonts w:ascii="Times New Roman" w:eastAsia="DFKai-SB" w:hAnsi="Times New Roman"/>
      <w:b/>
      <w:bCs/>
      <w:kern w:val="2"/>
      <w:sz w:val="28"/>
      <w:szCs w:val="28"/>
    </w:rPr>
  </w:style>
  <w:style w:type="character" w:customStyle="1" w:styleId="6Char">
    <w:name w:val="标题 6 Char"/>
    <w:link w:val="6"/>
    <w:uiPriority w:val="9"/>
    <w:rsid w:val="006D1ED8"/>
    <w:rPr>
      <w:rFonts w:ascii="Cambria" w:eastAsia="宋体" w:hAnsi="Cambria" w:cs="Times New Roman"/>
      <w:b/>
      <w:bCs/>
      <w:kern w:val="2"/>
      <w:sz w:val="24"/>
      <w:szCs w:val="24"/>
    </w:rPr>
  </w:style>
  <w:style w:type="character" w:customStyle="1" w:styleId="7Char">
    <w:name w:val="标题 7 Char"/>
    <w:link w:val="7"/>
    <w:uiPriority w:val="9"/>
    <w:rsid w:val="006D1ED8"/>
    <w:rPr>
      <w:rFonts w:ascii="Times New Roman" w:eastAsia="DFKai-SB" w:hAnsi="Times New Roman"/>
      <w:b/>
      <w:bCs/>
      <w:kern w:val="2"/>
      <w:sz w:val="24"/>
      <w:szCs w:val="24"/>
    </w:rPr>
  </w:style>
  <w:style w:type="paragraph" w:styleId="a4">
    <w:name w:val="header"/>
    <w:basedOn w:val="a0"/>
    <w:link w:val="Char"/>
    <w:uiPriority w:val="99"/>
    <w:unhideWhenUsed/>
    <w:rsid w:val="00E97B6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4"/>
    <w:uiPriority w:val="99"/>
    <w:qFormat/>
    <w:rsid w:val="00E97B6B"/>
    <w:rPr>
      <w:kern w:val="2"/>
      <w:sz w:val="18"/>
      <w:szCs w:val="18"/>
    </w:rPr>
  </w:style>
  <w:style w:type="paragraph" w:styleId="a5">
    <w:name w:val="footer"/>
    <w:basedOn w:val="a0"/>
    <w:link w:val="Char0"/>
    <w:uiPriority w:val="99"/>
    <w:unhideWhenUsed/>
    <w:rsid w:val="00E97B6B"/>
    <w:pPr>
      <w:tabs>
        <w:tab w:val="center" w:pos="4153"/>
        <w:tab w:val="right" w:pos="8306"/>
      </w:tabs>
      <w:snapToGrid w:val="0"/>
      <w:jc w:val="left"/>
    </w:pPr>
    <w:rPr>
      <w:rFonts w:ascii="Calibri" w:hAnsi="Calibri"/>
      <w:sz w:val="18"/>
      <w:szCs w:val="18"/>
    </w:rPr>
  </w:style>
  <w:style w:type="character" w:customStyle="1" w:styleId="Char0">
    <w:name w:val="页脚 Char"/>
    <w:link w:val="a5"/>
    <w:uiPriority w:val="99"/>
    <w:qFormat/>
    <w:rsid w:val="00E97B6B"/>
    <w:rPr>
      <w:kern w:val="2"/>
      <w:sz w:val="18"/>
      <w:szCs w:val="18"/>
    </w:rPr>
  </w:style>
  <w:style w:type="paragraph" w:styleId="a">
    <w:name w:val="No Spacing"/>
    <w:aliases w:val="参考文献"/>
    <w:uiPriority w:val="1"/>
    <w:qFormat/>
    <w:rsid w:val="000A184E"/>
    <w:pPr>
      <w:widowControl w:val="0"/>
      <w:numPr>
        <w:numId w:val="1"/>
      </w:numPr>
      <w:spacing w:line="360" w:lineRule="auto"/>
      <w:jc w:val="both"/>
    </w:pPr>
    <w:rPr>
      <w:rFonts w:ascii="Times New Roman" w:eastAsia="DFKai-SB" w:hAnsi="Times New Roman"/>
      <w:kern w:val="2"/>
      <w:sz w:val="24"/>
      <w:szCs w:val="22"/>
    </w:rPr>
  </w:style>
  <w:style w:type="table" w:styleId="a6">
    <w:name w:val="Table Grid"/>
    <w:basedOn w:val="a2"/>
    <w:qFormat/>
    <w:rsid w:val="008C4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unhideWhenUsed/>
    <w:rsid w:val="005D6EC5"/>
    <w:pPr>
      <w:tabs>
        <w:tab w:val="left" w:pos="240"/>
        <w:tab w:val="left" w:pos="480"/>
        <w:tab w:val="left" w:pos="895"/>
        <w:tab w:val="right" w:leader="dot" w:pos="9061"/>
      </w:tabs>
      <w:ind w:firstLineChars="0" w:firstLine="0"/>
      <w:jc w:val="left"/>
    </w:pPr>
  </w:style>
  <w:style w:type="paragraph" w:styleId="a7">
    <w:name w:val="caption"/>
    <w:aliases w:val="圖標題"/>
    <w:next w:val="a0"/>
    <w:uiPriority w:val="35"/>
    <w:unhideWhenUsed/>
    <w:rsid w:val="00143FBB"/>
    <w:pPr>
      <w:spacing w:beforeLines="100" w:afterLines="200" w:line="320" w:lineRule="exact"/>
      <w:jc w:val="center"/>
    </w:pPr>
    <w:rPr>
      <w:rFonts w:ascii="Times New Roman" w:hAnsi="Times New Roman"/>
      <w:b/>
      <w:kern w:val="2"/>
      <w:sz w:val="24"/>
    </w:rPr>
  </w:style>
  <w:style w:type="paragraph" w:styleId="a8">
    <w:name w:val="table of figures"/>
    <w:basedOn w:val="a0"/>
    <w:next w:val="a0"/>
    <w:uiPriority w:val="99"/>
    <w:unhideWhenUsed/>
    <w:rsid w:val="008D5521"/>
    <w:pPr>
      <w:ind w:leftChars="200" w:left="200" w:hangingChars="200" w:hanging="200"/>
    </w:pPr>
  </w:style>
  <w:style w:type="character" w:styleId="a9">
    <w:name w:val="Hyperlink"/>
    <w:uiPriority w:val="99"/>
    <w:unhideWhenUsed/>
    <w:rsid w:val="008D5521"/>
    <w:rPr>
      <w:color w:val="0000FF"/>
      <w:u w:val="single"/>
    </w:rPr>
  </w:style>
  <w:style w:type="paragraph" w:styleId="aa">
    <w:name w:val="Quote"/>
    <w:aliases w:val="图片"/>
    <w:basedOn w:val="a0"/>
    <w:next w:val="a0"/>
    <w:link w:val="Char1"/>
    <w:uiPriority w:val="29"/>
    <w:rsid w:val="00097664"/>
    <w:pPr>
      <w:spacing w:afterLines="100" w:line="240" w:lineRule="auto"/>
      <w:ind w:firstLineChars="0" w:firstLine="0"/>
      <w:jc w:val="center"/>
    </w:pPr>
    <w:rPr>
      <w:iCs/>
      <w:color w:val="000000"/>
    </w:rPr>
  </w:style>
  <w:style w:type="character" w:customStyle="1" w:styleId="Char1">
    <w:name w:val="引用 Char"/>
    <w:aliases w:val="图片 Char"/>
    <w:link w:val="aa"/>
    <w:uiPriority w:val="29"/>
    <w:qFormat/>
    <w:rsid w:val="00097664"/>
    <w:rPr>
      <w:rFonts w:ascii="Times New Roman" w:hAnsi="Times New Roman"/>
      <w:iCs/>
      <w:color w:val="000000"/>
      <w:kern w:val="2"/>
      <w:sz w:val="24"/>
      <w:szCs w:val="22"/>
    </w:rPr>
  </w:style>
  <w:style w:type="paragraph" w:styleId="21">
    <w:name w:val="toc 2"/>
    <w:basedOn w:val="a0"/>
    <w:next w:val="a0"/>
    <w:autoRedefine/>
    <w:uiPriority w:val="39"/>
    <w:unhideWhenUsed/>
    <w:rsid w:val="005D6EC5"/>
    <w:pPr>
      <w:tabs>
        <w:tab w:val="left" w:pos="709"/>
        <w:tab w:val="right" w:leader="dot" w:pos="9061"/>
      </w:tabs>
      <w:ind w:leftChars="200" w:left="640" w:firstLineChars="0" w:firstLine="0"/>
    </w:pPr>
  </w:style>
  <w:style w:type="paragraph" w:styleId="TOC">
    <w:name w:val="TOC Heading"/>
    <w:basedOn w:val="1"/>
    <w:next w:val="a0"/>
    <w:uiPriority w:val="39"/>
    <w:semiHidden/>
    <w:unhideWhenUsed/>
    <w:qFormat/>
    <w:rsid w:val="00AF2292"/>
    <w:pPr>
      <w:widowControl/>
      <w:numPr>
        <w:numId w:val="0"/>
      </w:numPr>
      <w:spacing w:before="480" w:line="276" w:lineRule="auto"/>
      <w:outlineLvl w:val="9"/>
    </w:pPr>
    <w:rPr>
      <w:rFonts w:ascii="Cambria" w:eastAsia="PMingLiU" w:hAnsi="Cambria"/>
      <w:color w:val="365F91"/>
      <w:kern w:val="0"/>
      <w:szCs w:val="28"/>
    </w:rPr>
  </w:style>
  <w:style w:type="paragraph" w:customStyle="1" w:styleId="ab">
    <w:name w:val="表名图名"/>
    <w:link w:val="Char2"/>
    <w:rsid w:val="00227D6C"/>
    <w:pPr>
      <w:jc w:val="center"/>
    </w:pPr>
    <w:rPr>
      <w:rFonts w:ascii="Times New Roman" w:hAnsi="Times New Roman"/>
      <w:b/>
      <w:kern w:val="2"/>
      <w:sz w:val="24"/>
      <w:szCs w:val="24"/>
    </w:rPr>
  </w:style>
  <w:style w:type="character" w:customStyle="1" w:styleId="Char2">
    <w:name w:val="表名图名 Char"/>
    <w:link w:val="ab"/>
    <w:rsid w:val="00227D6C"/>
    <w:rPr>
      <w:rFonts w:ascii="Times New Roman" w:hAnsi="Times New Roman"/>
      <w:b/>
      <w:kern w:val="2"/>
      <w:sz w:val="24"/>
      <w:szCs w:val="24"/>
      <w:lang w:bidi="ar-SA"/>
    </w:rPr>
  </w:style>
  <w:style w:type="paragraph" w:styleId="30">
    <w:name w:val="toc 3"/>
    <w:basedOn w:val="a0"/>
    <w:next w:val="a0"/>
    <w:autoRedefine/>
    <w:uiPriority w:val="39"/>
    <w:unhideWhenUsed/>
    <w:rsid w:val="00736946"/>
    <w:pPr>
      <w:tabs>
        <w:tab w:val="left" w:pos="1276"/>
        <w:tab w:val="right" w:leader="dot" w:pos="9061"/>
      </w:tabs>
      <w:ind w:leftChars="200" w:left="960" w:hangingChars="200" w:hanging="480"/>
    </w:pPr>
    <w:rPr>
      <w:noProof/>
      <w:sz w:val="21"/>
    </w:rPr>
  </w:style>
  <w:style w:type="paragraph" w:styleId="ac">
    <w:name w:val="annotation text"/>
    <w:basedOn w:val="a0"/>
    <w:link w:val="Char3"/>
    <w:unhideWhenUsed/>
    <w:rsid w:val="004D3112"/>
    <w:pPr>
      <w:spacing w:line="240" w:lineRule="auto"/>
      <w:ind w:firstLineChars="0" w:firstLine="0"/>
      <w:jc w:val="left"/>
    </w:pPr>
    <w:rPr>
      <w:rFonts w:ascii="Calibri" w:eastAsia="PMingLiU" w:hAnsi="Calibri"/>
      <w:sz w:val="21"/>
    </w:rPr>
  </w:style>
  <w:style w:type="character" w:customStyle="1" w:styleId="Char3">
    <w:name w:val="批注文字 Char"/>
    <w:link w:val="ac"/>
    <w:qFormat/>
    <w:rsid w:val="004D3112"/>
    <w:rPr>
      <w:rFonts w:eastAsia="PMingLiU"/>
      <w:kern w:val="2"/>
      <w:sz w:val="21"/>
      <w:szCs w:val="22"/>
    </w:rPr>
  </w:style>
  <w:style w:type="paragraph" w:customStyle="1" w:styleId="ad">
    <w:name w:val="表格"/>
    <w:basedOn w:val="a0"/>
    <w:next w:val="a0"/>
    <w:link w:val="Char10"/>
    <w:rsid w:val="00171467"/>
    <w:pPr>
      <w:spacing w:line="400" w:lineRule="exact"/>
      <w:ind w:firstLineChars="0" w:firstLine="0"/>
      <w:jc w:val="left"/>
    </w:pPr>
  </w:style>
  <w:style w:type="paragraph" w:customStyle="1" w:styleId="ae">
    <w:name w:val="圖參考文獻"/>
    <w:basedOn w:val="a0"/>
    <w:next w:val="a0"/>
    <w:rsid w:val="00A32C22"/>
    <w:pPr>
      <w:spacing w:before="100" w:beforeAutospacing="1" w:afterLines="100" w:line="120" w:lineRule="exact"/>
      <w:ind w:firstLineChars="0" w:firstLine="0"/>
      <w:jc w:val="center"/>
    </w:pPr>
  </w:style>
  <w:style w:type="paragraph" w:customStyle="1" w:styleId="af">
    <w:name w:val="表格文字"/>
    <w:basedOn w:val="a0"/>
    <w:rsid w:val="004D7C84"/>
    <w:pPr>
      <w:tabs>
        <w:tab w:val="left" w:pos="-2848"/>
      </w:tabs>
      <w:spacing w:line="240" w:lineRule="auto"/>
      <w:jc w:val="center"/>
    </w:pPr>
    <w:rPr>
      <w:position w:val="-10"/>
      <w:sz w:val="21"/>
      <w:szCs w:val="20"/>
    </w:rPr>
  </w:style>
  <w:style w:type="paragraph" w:customStyle="1" w:styleId="af0">
    <w:name w:val="表參考文獻"/>
    <w:basedOn w:val="a0"/>
    <w:next w:val="a0"/>
    <w:rsid w:val="00E951B9"/>
    <w:pPr>
      <w:spacing w:beforeLines="50" w:afterLines="50" w:line="400" w:lineRule="exact"/>
      <w:jc w:val="center"/>
    </w:pPr>
  </w:style>
  <w:style w:type="paragraph" w:customStyle="1" w:styleId="af1">
    <w:name w:val="無參考文獻的圖標題"/>
    <w:basedOn w:val="a0"/>
    <w:next w:val="a0"/>
    <w:rsid w:val="00A32C22"/>
    <w:pPr>
      <w:spacing w:beforeLines="50" w:afterLines="50"/>
      <w:ind w:firstLineChars="0" w:firstLine="0"/>
      <w:jc w:val="center"/>
    </w:pPr>
    <w:rPr>
      <w:b/>
    </w:rPr>
  </w:style>
  <w:style w:type="paragraph" w:customStyle="1" w:styleId="af2">
    <w:name w:val="表頭"/>
    <w:basedOn w:val="a0"/>
    <w:rsid w:val="009D2B08"/>
    <w:pPr>
      <w:keepNext/>
      <w:overflowPunct w:val="0"/>
      <w:adjustRightInd w:val="0"/>
      <w:spacing w:beforeLines="50" w:afterLines="50" w:line="360" w:lineRule="exact"/>
      <w:ind w:firstLineChars="0" w:firstLine="0"/>
      <w:contextualSpacing/>
      <w:jc w:val="center"/>
    </w:pPr>
    <w:rPr>
      <w:b/>
      <w:sz w:val="24"/>
      <w:lang w:eastAsia="zh-TW"/>
    </w:rPr>
  </w:style>
  <w:style w:type="paragraph" w:customStyle="1" w:styleId="af3">
    <w:name w:val="圖片"/>
    <w:qFormat/>
    <w:rsid w:val="0098237A"/>
    <w:pPr>
      <w:spacing w:before="240" w:afterLines="50"/>
      <w:jc w:val="center"/>
    </w:pPr>
    <w:rPr>
      <w:rFonts w:ascii="Times New Roman" w:eastAsia="PMingLiU" w:hAnsi="Times New Roman"/>
      <w:bCs/>
      <w:noProof/>
      <w:kern w:val="2"/>
      <w:sz w:val="30"/>
      <w:szCs w:val="48"/>
    </w:rPr>
  </w:style>
  <w:style w:type="character" w:styleId="af4">
    <w:name w:val="annotation reference"/>
    <w:unhideWhenUsed/>
    <w:rsid w:val="00F14352"/>
    <w:rPr>
      <w:sz w:val="18"/>
      <w:szCs w:val="18"/>
    </w:rPr>
  </w:style>
  <w:style w:type="paragraph" w:styleId="af5">
    <w:name w:val="Balloon Text"/>
    <w:basedOn w:val="a0"/>
    <w:link w:val="Char4"/>
    <w:uiPriority w:val="99"/>
    <w:semiHidden/>
    <w:unhideWhenUsed/>
    <w:rsid w:val="00F14352"/>
    <w:pPr>
      <w:spacing w:line="240" w:lineRule="auto"/>
    </w:pPr>
    <w:rPr>
      <w:rFonts w:eastAsia="DFKai-SB"/>
      <w:sz w:val="18"/>
      <w:szCs w:val="18"/>
    </w:rPr>
  </w:style>
  <w:style w:type="character" w:customStyle="1" w:styleId="Char4">
    <w:name w:val="批注框文本 Char"/>
    <w:link w:val="af5"/>
    <w:uiPriority w:val="99"/>
    <w:semiHidden/>
    <w:rsid w:val="00F14352"/>
    <w:rPr>
      <w:rFonts w:ascii="Times New Roman" w:eastAsia="DFKai-SB" w:hAnsi="Times New Roman"/>
      <w:kern w:val="2"/>
      <w:sz w:val="18"/>
      <w:szCs w:val="18"/>
    </w:rPr>
  </w:style>
  <w:style w:type="paragraph" w:styleId="af6">
    <w:name w:val="Normal (Web)"/>
    <w:basedOn w:val="a0"/>
    <w:link w:val="Char5"/>
    <w:uiPriority w:val="99"/>
    <w:unhideWhenUsed/>
    <w:rsid w:val="00DD1BBF"/>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7">
    <w:name w:val="參考文獻"/>
    <w:basedOn w:val="a0"/>
    <w:rsid w:val="009E4CA8"/>
    <w:pPr>
      <w:overflowPunct w:val="0"/>
      <w:adjustRightInd w:val="0"/>
      <w:spacing w:line="400" w:lineRule="exact"/>
      <w:ind w:firstLineChars="0" w:firstLine="0"/>
      <w:contextualSpacing/>
    </w:pPr>
    <w:rPr>
      <w:lang w:eastAsia="zh-TW"/>
    </w:rPr>
  </w:style>
  <w:style w:type="paragraph" w:styleId="af8">
    <w:name w:val="List Paragraph"/>
    <w:basedOn w:val="a0"/>
    <w:uiPriority w:val="34"/>
    <w:qFormat/>
    <w:rsid w:val="00B86987"/>
    <w:pPr>
      <w:spacing w:line="240" w:lineRule="auto"/>
      <w:ind w:firstLine="420"/>
    </w:pPr>
    <w:rPr>
      <w:rFonts w:ascii="Calibri" w:eastAsia="PMingLiU" w:hAnsi="Calibri"/>
      <w:sz w:val="21"/>
    </w:rPr>
  </w:style>
  <w:style w:type="character" w:customStyle="1" w:styleId="scdddoi">
    <w:name w:val="s_c_dddoi"/>
    <w:rsid w:val="00FB3964"/>
  </w:style>
  <w:style w:type="paragraph" w:styleId="af9">
    <w:name w:val="Body Text Indent"/>
    <w:basedOn w:val="a0"/>
    <w:link w:val="Char6"/>
    <w:rsid w:val="00EC4D73"/>
    <w:pPr>
      <w:spacing w:line="480" w:lineRule="exact"/>
      <w:ind w:left="420" w:firstLineChars="0" w:firstLine="0"/>
    </w:pPr>
    <w:rPr>
      <w:sz w:val="21"/>
      <w:szCs w:val="20"/>
    </w:rPr>
  </w:style>
  <w:style w:type="character" w:customStyle="1" w:styleId="Char6">
    <w:name w:val="正文文本缩进 Char"/>
    <w:link w:val="af9"/>
    <w:rsid w:val="00EC4D73"/>
    <w:rPr>
      <w:rFonts w:ascii="Times New Roman" w:hAnsi="Times New Roman"/>
      <w:kern w:val="2"/>
      <w:sz w:val="21"/>
    </w:rPr>
  </w:style>
  <w:style w:type="paragraph" w:styleId="afa">
    <w:name w:val="Body Text"/>
    <w:basedOn w:val="a0"/>
    <w:link w:val="Char7"/>
    <w:uiPriority w:val="99"/>
    <w:semiHidden/>
    <w:unhideWhenUsed/>
    <w:rsid w:val="003E2407"/>
    <w:pPr>
      <w:spacing w:after="120"/>
    </w:pPr>
  </w:style>
  <w:style w:type="character" w:customStyle="1" w:styleId="Char7">
    <w:name w:val="正文文本 Char"/>
    <w:link w:val="afa"/>
    <w:uiPriority w:val="99"/>
    <w:semiHidden/>
    <w:rsid w:val="003E2407"/>
    <w:rPr>
      <w:rFonts w:ascii="Times New Roman" w:hAnsi="Times New Roman"/>
      <w:kern w:val="2"/>
      <w:sz w:val="24"/>
      <w:szCs w:val="22"/>
    </w:rPr>
  </w:style>
  <w:style w:type="character" w:styleId="afb">
    <w:name w:val="page number"/>
    <w:rsid w:val="003E2407"/>
  </w:style>
  <w:style w:type="paragraph" w:customStyle="1" w:styleId="CM1">
    <w:name w:val="CM1"/>
    <w:basedOn w:val="a0"/>
    <w:next w:val="a0"/>
    <w:uiPriority w:val="99"/>
    <w:rsid w:val="00D04EE1"/>
    <w:pPr>
      <w:autoSpaceDE w:val="0"/>
      <w:autoSpaceDN w:val="0"/>
      <w:adjustRightInd w:val="0"/>
      <w:spacing w:line="240" w:lineRule="auto"/>
      <w:ind w:firstLineChars="0" w:firstLine="0"/>
      <w:jc w:val="left"/>
    </w:pPr>
    <w:rPr>
      <w:rFonts w:ascii="HYa4gj" w:eastAsia="HYa4gj" w:hAnsi="Calibri"/>
      <w:kern w:val="0"/>
      <w:szCs w:val="24"/>
    </w:rPr>
  </w:style>
  <w:style w:type="paragraph" w:customStyle="1" w:styleId="Default">
    <w:name w:val="Default"/>
    <w:rsid w:val="00D04EE1"/>
    <w:pPr>
      <w:widowControl w:val="0"/>
      <w:autoSpaceDE w:val="0"/>
      <w:autoSpaceDN w:val="0"/>
      <w:adjustRightInd w:val="0"/>
    </w:pPr>
    <w:rPr>
      <w:rFonts w:ascii="HYa4gj" w:eastAsia="HYa4gj" w:cs="HYa4gj"/>
      <w:color w:val="000000"/>
      <w:sz w:val="24"/>
      <w:szCs w:val="24"/>
    </w:rPr>
  </w:style>
  <w:style w:type="paragraph" w:styleId="40">
    <w:name w:val="toc 4"/>
    <w:basedOn w:val="a0"/>
    <w:next w:val="a0"/>
    <w:autoRedefine/>
    <w:uiPriority w:val="39"/>
    <w:unhideWhenUsed/>
    <w:rsid w:val="00F7386E"/>
    <w:pPr>
      <w:spacing w:line="240" w:lineRule="auto"/>
      <w:ind w:leftChars="600" w:left="1260" w:firstLineChars="0" w:firstLine="0"/>
    </w:pPr>
    <w:rPr>
      <w:rFonts w:ascii="Calibri" w:hAnsi="Calibri"/>
      <w:sz w:val="21"/>
    </w:rPr>
  </w:style>
  <w:style w:type="paragraph" w:styleId="50">
    <w:name w:val="toc 5"/>
    <w:basedOn w:val="a0"/>
    <w:next w:val="a0"/>
    <w:autoRedefine/>
    <w:uiPriority w:val="39"/>
    <w:unhideWhenUsed/>
    <w:rsid w:val="00F7386E"/>
    <w:pPr>
      <w:spacing w:line="240" w:lineRule="auto"/>
      <w:ind w:leftChars="800" w:left="1680" w:firstLineChars="0" w:firstLine="0"/>
    </w:pPr>
    <w:rPr>
      <w:rFonts w:ascii="Calibri" w:hAnsi="Calibri"/>
      <w:sz w:val="21"/>
    </w:rPr>
  </w:style>
  <w:style w:type="paragraph" w:styleId="60">
    <w:name w:val="toc 6"/>
    <w:basedOn w:val="a0"/>
    <w:next w:val="a0"/>
    <w:autoRedefine/>
    <w:uiPriority w:val="39"/>
    <w:unhideWhenUsed/>
    <w:rsid w:val="00F7386E"/>
    <w:pPr>
      <w:spacing w:line="240" w:lineRule="auto"/>
      <w:ind w:leftChars="1000" w:left="2100" w:firstLineChars="0" w:firstLine="0"/>
    </w:pPr>
    <w:rPr>
      <w:rFonts w:ascii="Calibri" w:hAnsi="Calibri"/>
      <w:sz w:val="21"/>
    </w:rPr>
  </w:style>
  <w:style w:type="paragraph" w:styleId="70">
    <w:name w:val="toc 7"/>
    <w:basedOn w:val="a0"/>
    <w:next w:val="a0"/>
    <w:autoRedefine/>
    <w:uiPriority w:val="39"/>
    <w:unhideWhenUsed/>
    <w:rsid w:val="00F7386E"/>
    <w:pPr>
      <w:spacing w:line="240" w:lineRule="auto"/>
      <w:ind w:leftChars="1200" w:left="2520" w:firstLineChars="0" w:firstLine="0"/>
    </w:pPr>
    <w:rPr>
      <w:rFonts w:ascii="Calibri" w:hAnsi="Calibri"/>
      <w:sz w:val="21"/>
    </w:rPr>
  </w:style>
  <w:style w:type="paragraph" w:styleId="8">
    <w:name w:val="toc 8"/>
    <w:basedOn w:val="a0"/>
    <w:next w:val="a0"/>
    <w:autoRedefine/>
    <w:uiPriority w:val="39"/>
    <w:unhideWhenUsed/>
    <w:rsid w:val="00F7386E"/>
    <w:pPr>
      <w:spacing w:line="240" w:lineRule="auto"/>
      <w:ind w:leftChars="1400" w:left="2940" w:firstLineChars="0" w:firstLine="0"/>
    </w:pPr>
    <w:rPr>
      <w:rFonts w:ascii="Calibri" w:hAnsi="Calibri"/>
      <w:sz w:val="21"/>
    </w:rPr>
  </w:style>
  <w:style w:type="paragraph" w:styleId="9">
    <w:name w:val="toc 9"/>
    <w:basedOn w:val="a0"/>
    <w:next w:val="a0"/>
    <w:autoRedefine/>
    <w:uiPriority w:val="39"/>
    <w:unhideWhenUsed/>
    <w:rsid w:val="00F7386E"/>
    <w:pPr>
      <w:spacing w:line="240" w:lineRule="auto"/>
      <w:ind w:leftChars="1600" w:left="3360" w:firstLineChars="0" w:firstLine="0"/>
    </w:pPr>
    <w:rPr>
      <w:rFonts w:ascii="Calibri" w:hAnsi="Calibri"/>
      <w:sz w:val="21"/>
    </w:rPr>
  </w:style>
  <w:style w:type="paragraph" w:customStyle="1" w:styleId="51">
    <w:name w:val="标题5"/>
    <w:basedOn w:val="5"/>
    <w:rsid w:val="00BD3C88"/>
    <w:pPr>
      <w:spacing w:before="0" w:after="0" w:line="360" w:lineRule="auto"/>
      <w:jc w:val="left"/>
    </w:pPr>
  </w:style>
  <w:style w:type="paragraph" w:styleId="afc">
    <w:name w:val="annotation subject"/>
    <w:basedOn w:val="ac"/>
    <w:next w:val="ac"/>
    <w:link w:val="Char8"/>
    <w:uiPriority w:val="99"/>
    <w:semiHidden/>
    <w:unhideWhenUsed/>
    <w:rsid w:val="00E60E9B"/>
    <w:pPr>
      <w:spacing w:line="360" w:lineRule="auto"/>
      <w:ind w:firstLineChars="200" w:firstLine="200"/>
    </w:pPr>
    <w:rPr>
      <w:rFonts w:ascii="Times New Roman" w:hAnsi="Times New Roman"/>
      <w:b/>
      <w:bCs/>
      <w:sz w:val="24"/>
    </w:rPr>
  </w:style>
  <w:style w:type="character" w:customStyle="1" w:styleId="Char8">
    <w:name w:val="批注主题 Char"/>
    <w:link w:val="afc"/>
    <w:uiPriority w:val="99"/>
    <w:semiHidden/>
    <w:rsid w:val="00E60E9B"/>
    <w:rPr>
      <w:rFonts w:ascii="Times New Roman" w:eastAsia="PMingLiU" w:hAnsi="Times New Roman"/>
      <w:b/>
      <w:bCs/>
      <w:kern w:val="2"/>
      <w:sz w:val="24"/>
      <w:szCs w:val="22"/>
    </w:rPr>
  </w:style>
  <w:style w:type="character" w:customStyle="1" w:styleId="bluetxt1">
    <w:name w:val="bluetxt1"/>
    <w:rsid w:val="006A24E3"/>
  </w:style>
  <w:style w:type="paragraph" w:styleId="afd">
    <w:name w:val="Document Map"/>
    <w:basedOn w:val="a0"/>
    <w:link w:val="Char9"/>
    <w:uiPriority w:val="99"/>
    <w:semiHidden/>
    <w:unhideWhenUsed/>
    <w:rsid w:val="001C55F1"/>
    <w:rPr>
      <w:rFonts w:ascii="宋体"/>
      <w:sz w:val="18"/>
      <w:szCs w:val="18"/>
    </w:rPr>
  </w:style>
  <w:style w:type="character" w:customStyle="1" w:styleId="Char9">
    <w:name w:val="文档结构图 Char"/>
    <w:basedOn w:val="a1"/>
    <w:link w:val="afd"/>
    <w:uiPriority w:val="99"/>
    <w:semiHidden/>
    <w:rsid w:val="001C55F1"/>
    <w:rPr>
      <w:rFonts w:ascii="宋体" w:hAnsi="Times New Roman"/>
      <w:kern w:val="2"/>
      <w:sz w:val="18"/>
      <w:szCs w:val="18"/>
    </w:rPr>
  </w:style>
  <w:style w:type="paragraph" w:styleId="afe">
    <w:name w:val="Revision"/>
    <w:hidden/>
    <w:uiPriority w:val="99"/>
    <w:semiHidden/>
    <w:rsid w:val="007E7F61"/>
    <w:rPr>
      <w:rFonts w:ascii="Times New Roman" w:hAnsi="Times New Roman"/>
      <w:kern w:val="2"/>
      <w:sz w:val="28"/>
      <w:szCs w:val="22"/>
    </w:rPr>
  </w:style>
  <w:style w:type="paragraph" w:styleId="2">
    <w:name w:val="Body Text Indent 2"/>
    <w:aliases w:val="题注1,正文文字缩进 2,正文文字缩进 21,Body Text Indent 2,正文文字缩进 1"/>
    <w:basedOn w:val="a0"/>
    <w:link w:val="2Char0"/>
    <w:uiPriority w:val="99"/>
    <w:rsid w:val="00635985"/>
    <w:pPr>
      <w:numPr>
        <w:numId w:val="3"/>
      </w:numPr>
      <w:tabs>
        <w:tab w:val="clear" w:pos="2040"/>
      </w:tabs>
      <w:snapToGrid w:val="0"/>
      <w:spacing w:before="60" w:line="460" w:lineRule="exact"/>
      <w:ind w:leftChars="0" w:left="0" w:firstLineChars="0" w:firstLine="576"/>
    </w:pPr>
    <w:rPr>
      <w:sz w:val="27"/>
      <w:szCs w:val="20"/>
    </w:rPr>
  </w:style>
  <w:style w:type="character" w:customStyle="1" w:styleId="2Char0">
    <w:name w:val="正文文本缩进 2 Char"/>
    <w:aliases w:val="题注1 Char,正文文字缩进 2 Char,正文文字缩进 21 Char,Body Text Indent 2 Char,正文文字缩进 1 Char"/>
    <w:basedOn w:val="a1"/>
    <w:link w:val="2"/>
    <w:uiPriority w:val="99"/>
    <w:rsid w:val="00635985"/>
    <w:rPr>
      <w:rFonts w:ascii="仿宋" w:eastAsia="仿宋" w:hAnsi="仿宋"/>
      <w:kern w:val="2"/>
      <w:sz w:val="27"/>
    </w:rPr>
  </w:style>
  <w:style w:type="character" w:customStyle="1" w:styleId="Char11">
    <w:name w:val="正文(首行缩进) Char1"/>
    <w:link w:val="aff"/>
    <w:qFormat/>
    <w:rsid w:val="009228F8"/>
  </w:style>
  <w:style w:type="paragraph" w:customStyle="1" w:styleId="aff">
    <w:name w:val="正文(首行缩进)"/>
    <w:basedOn w:val="a0"/>
    <w:link w:val="Char11"/>
    <w:rsid w:val="009228F8"/>
    <w:pPr>
      <w:adjustRightInd w:val="0"/>
      <w:ind w:firstLine="480"/>
      <w:jc w:val="left"/>
    </w:pPr>
    <w:rPr>
      <w:rFonts w:ascii="Calibri" w:hAnsi="Calibri"/>
      <w:kern w:val="0"/>
      <w:sz w:val="20"/>
      <w:szCs w:val="20"/>
    </w:rPr>
  </w:style>
  <w:style w:type="paragraph" w:customStyle="1" w:styleId="aff0">
    <w:name w:val="报告"/>
    <w:basedOn w:val="a0"/>
    <w:rsid w:val="009228F8"/>
    <w:pPr>
      <w:overflowPunct w:val="0"/>
      <w:autoSpaceDE w:val="0"/>
      <w:autoSpaceDN w:val="0"/>
      <w:adjustRightInd w:val="0"/>
      <w:spacing w:beforeLines="20" w:afterLines="50"/>
      <w:ind w:firstLine="480"/>
      <w:textAlignment w:val="baseline"/>
    </w:pPr>
    <w:rPr>
      <w:kern w:val="0"/>
      <w:szCs w:val="20"/>
    </w:rPr>
  </w:style>
  <w:style w:type="table" w:customStyle="1" w:styleId="11">
    <w:name w:val="网格型1"/>
    <w:basedOn w:val="a2"/>
    <w:next w:val="a6"/>
    <w:uiPriority w:val="59"/>
    <w:rsid w:val="008B7BA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6"/>
    <w:uiPriority w:val="59"/>
    <w:rsid w:val="00D80E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next w:val="a6"/>
    <w:uiPriority w:val="59"/>
    <w:rsid w:val="00E343D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semiHidden/>
    <w:unhideWhenUsed/>
    <w:rsid w:val="00655662"/>
    <w:rPr>
      <w:color w:val="800080" w:themeColor="followedHyperlink"/>
      <w:u w:val="single"/>
    </w:rPr>
  </w:style>
  <w:style w:type="paragraph" w:customStyle="1" w:styleId="aff2">
    <w:name w:val="表中正文"/>
    <w:basedOn w:val="a0"/>
    <w:rsid w:val="00DA4256"/>
    <w:pPr>
      <w:autoSpaceDE w:val="0"/>
      <w:autoSpaceDN w:val="0"/>
      <w:spacing w:line="240" w:lineRule="auto"/>
      <w:ind w:firstLineChars="0" w:firstLine="0"/>
      <w:jc w:val="left"/>
    </w:pPr>
    <w:rPr>
      <w:sz w:val="21"/>
      <w:szCs w:val="20"/>
    </w:rPr>
  </w:style>
  <w:style w:type="paragraph" w:styleId="23">
    <w:name w:val="Body Text 2"/>
    <w:basedOn w:val="a0"/>
    <w:link w:val="2Char1"/>
    <w:uiPriority w:val="99"/>
    <w:semiHidden/>
    <w:unhideWhenUsed/>
    <w:rsid w:val="008F547D"/>
    <w:pPr>
      <w:spacing w:after="120" w:line="480" w:lineRule="auto"/>
    </w:pPr>
  </w:style>
  <w:style w:type="character" w:customStyle="1" w:styleId="2Char1">
    <w:name w:val="正文文本 2 Char"/>
    <w:basedOn w:val="a1"/>
    <w:link w:val="23"/>
    <w:uiPriority w:val="99"/>
    <w:semiHidden/>
    <w:rsid w:val="008F547D"/>
    <w:rPr>
      <w:rFonts w:ascii="Times New Roman" w:hAnsi="Times New Roman"/>
      <w:kern w:val="2"/>
      <w:sz w:val="24"/>
      <w:szCs w:val="22"/>
    </w:rPr>
  </w:style>
  <w:style w:type="paragraph" w:styleId="aff3">
    <w:name w:val="Normal Indent"/>
    <w:basedOn w:val="a0"/>
    <w:uiPriority w:val="99"/>
    <w:rsid w:val="00E7757C"/>
    <w:pPr>
      <w:spacing w:line="240" w:lineRule="auto"/>
      <w:ind w:firstLineChars="0" w:firstLine="420"/>
    </w:pPr>
    <w:rPr>
      <w:rFonts w:eastAsia="楷体_GB2312"/>
      <w:szCs w:val="20"/>
    </w:rPr>
  </w:style>
  <w:style w:type="paragraph" w:styleId="32">
    <w:name w:val="Body Text 3"/>
    <w:basedOn w:val="a0"/>
    <w:link w:val="3Char0"/>
    <w:uiPriority w:val="99"/>
    <w:semiHidden/>
    <w:unhideWhenUsed/>
    <w:rsid w:val="00763912"/>
    <w:pPr>
      <w:spacing w:after="120"/>
    </w:pPr>
    <w:rPr>
      <w:sz w:val="16"/>
      <w:szCs w:val="16"/>
    </w:rPr>
  </w:style>
  <w:style w:type="character" w:customStyle="1" w:styleId="3Char0">
    <w:name w:val="正文文本 3 Char"/>
    <w:basedOn w:val="a1"/>
    <w:link w:val="32"/>
    <w:uiPriority w:val="99"/>
    <w:semiHidden/>
    <w:rsid w:val="00763912"/>
    <w:rPr>
      <w:rFonts w:ascii="Times New Roman" w:hAnsi="Times New Roman"/>
      <w:kern w:val="2"/>
      <w:sz w:val="16"/>
      <w:szCs w:val="16"/>
    </w:rPr>
  </w:style>
  <w:style w:type="paragraph" w:customStyle="1" w:styleId="TableParagraph">
    <w:name w:val="Table Paragraph"/>
    <w:basedOn w:val="a0"/>
    <w:uiPriority w:val="99"/>
    <w:rsid w:val="00763912"/>
    <w:pPr>
      <w:adjustRightInd w:val="0"/>
      <w:spacing w:line="312" w:lineRule="atLeast"/>
      <w:ind w:firstLineChars="0" w:firstLine="0"/>
      <w:textAlignment w:val="baseline"/>
    </w:pPr>
    <w:rPr>
      <w:kern w:val="0"/>
      <w:szCs w:val="20"/>
    </w:rPr>
  </w:style>
  <w:style w:type="paragraph" w:customStyle="1" w:styleId="24">
    <w:name w:val="正文 首行缩进:  2 字符"/>
    <w:basedOn w:val="a0"/>
    <w:autoRedefine/>
    <w:rsid w:val="00F12DF4"/>
    <w:pPr>
      <w:tabs>
        <w:tab w:val="left" w:pos="1800"/>
      </w:tabs>
      <w:ind w:firstLine="480"/>
    </w:pPr>
    <w:rPr>
      <w:rFonts w:hAnsi="宋体"/>
      <w:color w:val="FF0000"/>
      <w:szCs w:val="20"/>
    </w:rPr>
  </w:style>
  <w:style w:type="character" w:customStyle="1" w:styleId="Chara">
    <w:name w:val="正文内容 Char"/>
    <w:link w:val="aff4"/>
    <w:rsid w:val="00F12DF4"/>
    <w:rPr>
      <w:sz w:val="24"/>
    </w:rPr>
  </w:style>
  <w:style w:type="paragraph" w:customStyle="1" w:styleId="aff4">
    <w:name w:val="正文内容"/>
    <w:basedOn w:val="a0"/>
    <w:link w:val="Chara"/>
    <w:rsid w:val="00F12DF4"/>
    <w:pPr>
      <w:ind w:firstLine="480"/>
      <w:jc w:val="left"/>
    </w:pPr>
    <w:rPr>
      <w:rFonts w:ascii="Calibri" w:hAnsi="Calibri"/>
      <w:kern w:val="0"/>
      <w:szCs w:val="20"/>
    </w:rPr>
  </w:style>
  <w:style w:type="paragraph" w:styleId="aff5">
    <w:name w:val="Date"/>
    <w:basedOn w:val="a0"/>
    <w:next w:val="a0"/>
    <w:link w:val="Charb"/>
    <w:uiPriority w:val="99"/>
    <w:semiHidden/>
    <w:unhideWhenUsed/>
    <w:rsid w:val="00F12DF4"/>
    <w:pPr>
      <w:ind w:leftChars="2500" w:left="100"/>
    </w:pPr>
  </w:style>
  <w:style w:type="character" w:customStyle="1" w:styleId="Charb">
    <w:name w:val="日期 Char"/>
    <w:basedOn w:val="a1"/>
    <w:link w:val="aff5"/>
    <w:uiPriority w:val="99"/>
    <w:semiHidden/>
    <w:rsid w:val="00F12DF4"/>
    <w:rPr>
      <w:rFonts w:ascii="Times New Roman" w:hAnsi="Times New Roman"/>
      <w:kern w:val="2"/>
      <w:sz w:val="24"/>
      <w:szCs w:val="22"/>
    </w:rPr>
  </w:style>
  <w:style w:type="paragraph" w:customStyle="1" w:styleId="CM2">
    <w:name w:val="CM2"/>
    <w:basedOn w:val="Default"/>
    <w:next w:val="Default"/>
    <w:uiPriority w:val="99"/>
    <w:rsid w:val="00F12DF4"/>
    <w:pPr>
      <w:spacing w:line="468" w:lineRule="atLeast"/>
    </w:pPr>
    <w:rPr>
      <w:rFonts w:ascii="宋体" w:eastAsia="宋体" w:cs="Times New Roman"/>
      <w:color w:val="auto"/>
    </w:rPr>
  </w:style>
  <w:style w:type="paragraph" w:customStyle="1" w:styleId="aff6">
    <w:name w:val="表蕊左对齐"/>
    <w:basedOn w:val="a0"/>
    <w:rsid w:val="00F12DF4"/>
    <w:pPr>
      <w:spacing w:line="300" w:lineRule="exact"/>
      <w:ind w:firstLineChars="0" w:firstLine="0"/>
    </w:pPr>
    <w:rPr>
      <w:rFonts w:ascii="宋体" w:hAnsi="宋体"/>
      <w:sz w:val="21"/>
      <w:szCs w:val="21"/>
    </w:rPr>
  </w:style>
  <w:style w:type="character" w:customStyle="1" w:styleId="CharChar">
    <w:name w:val="康泰正文 Char Char"/>
    <w:basedOn w:val="a1"/>
    <w:link w:val="aff7"/>
    <w:rsid w:val="00D97F4D"/>
    <w:rPr>
      <w:rFonts w:ascii="宋体" w:eastAsia="仿宋_GB2312" w:hAnsi="宋体" w:cs="宋体"/>
      <w:sz w:val="28"/>
      <w:szCs w:val="28"/>
    </w:rPr>
  </w:style>
  <w:style w:type="paragraph" w:customStyle="1" w:styleId="aff7">
    <w:name w:val="康泰正文"/>
    <w:basedOn w:val="a0"/>
    <w:link w:val="CharChar"/>
    <w:rsid w:val="00D97F4D"/>
    <w:pPr>
      <w:adjustRightInd w:val="0"/>
      <w:ind w:firstLine="560"/>
      <w:jc w:val="left"/>
    </w:pPr>
    <w:rPr>
      <w:rFonts w:ascii="宋体" w:eastAsia="仿宋_GB2312" w:hAnsi="宋体" w:cs="宋体"/>
      <w:kern w:val="0"/>
      <w:szCs w:val="28"/>
    </w:rPr>
  </w:style>
  <w:style w:type="paragraph" w:customStyle="1" w:styleId="aff8">
    <w:name w:val="表格表述"/>
    <w:basedOn w:val="a0"/>
    <w:rsid w:val="0090756A"/>
    <w:pPr>
      <w:spacing w:line="0" w:lineRule="atLeast"/>
      <w:ind w:firstLineChars="0" w:firstLine="0"/>
      <w:jc w:val="left"/>
    </w:pPr>
    <w:rPr>
      <w:rFonts w:eastAsia="仿宋_GB2312" w:cs="宋体"/>
      <w:sz w:val="21"/>
      <w:szCs w:val="20"/>
    </w:rPr>
  </w:style>
  <w:style w:type="paragraph" w:customStyle="1" w:styleId="aff9">
    <w:name w:val="康泰公式"/>
    <w:basedOn w:val="aff7"/>
    <w:next w:val="aff7"/>
    <w:link w:val="CharChar0"/>
    <w:rsid w:val="0090756A"/>
    <w:pPr>
      <w:tabs>
        <w:tab w:val="left" w:pos="1440"/>
      </w:tabs>
      <w:spacing w:line="240" w:lineRule="auto"/>
      <w:ind w:firstLineChars="0" w:firstLine="0"/>
      <w:jc w:val="center"/>
    </w:pPr>
    <w:rPr>
      <w:rFonts w:ascii="Times New Roman" w:eastAsia="宋体" w:hAnsi="Times New Roman" w:cs="Times New Roman"/>
      <w:kern w:val="2"/>
    </w:rPr>
  </w:style>
  <w:style w:type="paragraph" w:customStyle="1" w:styleId="affa">
    <w:name w:val="康泰表格标题"/>
    <w:basedOn w:val="a0"/>
    <w:link w:val="CharChar1"/>
    <w:rsid w:val="0090756A"/>
    <w:pPr>
      <w:adjustRightInd w:val="0"/>
      <w:spacing w:line="240" w:lineRule="auto"/>
      <w:ind w:firstLineChars="0" w:firstLine="0"/>
      <w:jc w:val="center"/>
    </w:pPr>
    <w:rPr>
      <w:rFonts w:ascii="宋体" w:eastAsia="黑体" w:hAnsi="宋体" w:cs="宋体"/>
      <w:b/>
      <w:bCs/>
      <w:kern w:val="0"/>
      <w:sz w:val="24"/>
      <w:szCs w:val="24"/>
    </w:rPr>
  </w:style>
  <w:style w:type="paragraph" w:customStyle="1" w:styleId="p0">
    <w:name w:val="p0"/>
    <w:basedOn w:val="a0"/>
    <w:rsid w:val="00035035"/>
    <w:pPr>
      <w:widowControl/>
      <w:spacing w:line="240" w:lineRule="auto"/>
      <w:ind w:firstLineChars="0" w:firstLine="0"/>
    </w:pPr>
    <w:rPr>
      <w:kern w:val="0"/>
      <w:sz w:val="21"/>
      <w:szCs w:val="21"/>
    </w:rPr>
  </w:style>
  <w:style w:type="character" w:customStyle="1" w:styleId="Charc">
    <w:name w:val="纯文本 Char"/>
    <w:link w:val="affb"/>
    <w:rsid w:val="00AD528C"/>
    <w:rPr>
      <w:rFonts w:ascii="宋体" w:hAnsi="Courier New" w:cs="Courier New"/>
      <w:kern w:val="2"/>
      <w:sz w:val="21"/>
      <w:szCs w:val="21"/>
    </w:rPr>
  </w:style>
  <w:style w:type="paragraph" w:styleId="affb">
    <w:name w:val="Plain Text"/>
    <w:basedOn w:val="a0"/>
    <w:link w:val="Charc"/>
    <w:rsid w:val="00AD528C"/>
    <w:pPr>
      <w:spacing w:line="240" w:lineRule="auto"/>
      <w:ind w:firstLineChars="0" w:firstLine="0"/>
    </w:pPr>
    <w:rPr>
      <w:rFonts w:ascii="宋体" w:hAnsi="Courier New" w:cs="Courier New"/>
      <w:sz w:val="21"/>
      <w:szCs w:val="21"/>
    </w:rPr>
  </w:style>
  <w:style w:type="character" w:customStyle="1" w:styleId="Char12">
    <w:name w:val="纯文本 Char1"/>
    <w:basedOn w:val="a1"/>
    <w:uiPriority w:val="99"/>
    <w:semiHidden/>
    <w:rsid w:val="00AD528C"/>
    <w:rPr>
      <w:rFonts w:ascii="宋体" w:hAnsi="Courier New" w:cs="Courier New"/>
      <w:kern w:val="2"/>
      <w:sz w:val="21"/>
      <w:szCs w:val="21"/>
    </w:rPr>
  </w:style>
  <w:style w:type="paragraph" w:styleId="affc">
    <w:name w:val="Body Text First Indent"/>
    <w:basedOn w:val="afa"/>
    <w:link w:val="Chard"/>
    <w:rsid w:val="0000438B"/>
    <w:pPr>
      <w:spacing w:line="240" w:lineRule="auto"/>
      <w:ind w:firstLineChars="100" w:firstLine="420"/>
    </w:pPr>
    <w:rPr>
      <w:sz w:val="21"/>
      <w:szCs w:val="24"/>
    </w:rPr>
  </w:style>
  <w:style w:type="character" w:customStyle="1" w:styleId="Chard">
    <w:name w:val="正文首行缩进 Char"/>
    <w:basedOn w:val="Char7"/>
    <w:link w:val="affc"/>
    <w:rsid w:val="0000438B"/>
    <w:rPr>
      <w:rFonts w:ascii="Times New Roman" w:hAnsi="Times New Roman"/>
      <w:kern w:val="2"/>
      <w:sz w:val="21"/>
      <w:szCs w:val="24"/>
    </w:rPr>
  </w:style>
  <w:style w:type="paragraph" w:customStyle="1" w:styleId="p15">
    <w:name w:val="p15"/>
    <w:basedOn w:val="a0"/>
    <w:rsid w:val="0000438B"/>
    <w:pPr>
      <w:widowControl/>
      <w:snapToGrid w:val="0"/>
      <w:spacing w:line="500" w:lineRule="atLeast"/>
      <w:ind w:firstLineChars="0" w:firstLine="420"/>
      <w:jc w:val="left"/>
    </w:pPr>
    <w:rPr>
      <w:rFonts w:ascii="宋体" w:hAnsi="宋体" w:cs="宋体"/>
      <w:kern w:val="0"/>
      <w:szCs w:val="28"/>
    </w:rPr>
  </w:style>
  <w:style w:type="paragraph" w:styleId="affd">
    <w:name w:val="envelope return"/>
    <w:basedOn w:val="a0"/>
    <w:uiPriority w:val="99"/>
    <w:rsid w:val="00B342F5"/>
    <w:pPr>
      <w:snapToGrid w:val="0"/>
      <w:spacing w:line="360" w:lineRule="auto"/>
    </w:pPr>
    <w:rPr>
      <w:rFonts w:ascii="Arial" w:hAnsi="Arial"/>
      <w:sz w:val="24"/>
    </w:rPr>
  </w:style>
  <w:style w:type="paragraph" w:customStyle="1" w:styleId="Chare">
    <w:name w:val="Char"/>
    <w:basedOn w:val="a0"/>
    <w:rsid w:val="00B342F5"/>
    <w:pPr>
      <w:spacing w:line="240" w:lineRule="auto"/>
      <w:ind w:firstLineChars="0" w:firstLine="0"/>
    </w:pPr>
    <w:rPr>
      <w:sz w:val="21"/>
      <w:szCs w:val="24"/>
    </w:rPr>
  </w:style>
  <w:style w:type="paragraph" w:customStyle="1" w:styleId="Affe">
    <w:name w:val="正文样式A"/>
    <w:rsid w:val="00B342F5"/>
    <w:pPr>
      <w:spacing w:line="560" w:lineRule="exact"/>
      <w:ind w:firstLineChars="200" w:firstLine="200"/>
      <w:jc w:val="both"/>
    </w:pPr>
    <w:rPr>
      <w:rFonts w:ascii="仿宋_GB2312" w:eastAsia="仿宋_GB2312" w:hAnsi="Times New Roman"/>
      <w:kern w:val="2"/>
      <w:sz w:val="32"/>
      <w:szCs w:val="32"/>
    </w:rPr>
  </w:style>
  <w:style w:type="character" w:customStyle="1" w:styleId="zw1">
    <w:name w:val="zw1"/>
    <w:rsid w:val="005077EE"/>
    <w:rPr>
      <w:rFonts w:ascii="宋体" w:eastAsia="宋体" w:hAnsi="宋体" w:hint="eastAsia"/>
      <w:sz w:val="22"/>
      <w:szCs w:val="22"/>
    </w:rPr>
  </w:style>
  <w:style w:type="paragraph" w:styleId="33">
    <w:name w:val="Body Text Indent 3"/>
    <w:basedOn w:val="a0"/>
    <w:link w:val="3Char1"/>
    <w:uiPriority w:val="99"/>
    <w:semiHidden/>
    <w:unhideWhenUsed/>
    <w:rsid w:val="00F6137A"/>
    <w:pPr>
      <w:spacing w:after="120"/>
      <w:ind w:leftChars="200" w:left="420"/>
    </w:pPr>
    <w:rPr>
      <w:sz w:val="16"/>
      <w:szCs w:val="16"/>
    </w:rPr>
  </w:style>
  <w:style w:type="character" w:customStyle="1" w:styleId="3Char1">
    <w:name w:val="正文文本缩进 3 Char"/>
    <w:basedOn w:val="a1"/>
    <w:link w:val="33"/>
    <w:uiPriority w:val="99"/>
    <w:semiHidden/>
    <w:rsid w:val="00F6137A"/>
    <w:rPr>
      <w:rFonts w:ascii="Times New Roman" w:hAnsi="Times New Roman"/>
      <w:kern w:val="2"/>
      <w:sz w:val="16"/>
      <w:szCs w:val="16"/>
    </w:rPr>
  </w:style>
  <w:style w:type="character" w:customStyle="1" w:styleId="Charf">
    <w:name w:val="表格内容 Char"/>
    <w:link w:val="afff"/>
    <w:qFormat/>
    <w:rsid w:val="00444BE5"/>
    <w:rPr>
      <w:rFonts w:cs="宋体"/>
      <w:color w:val="000000"/>
      <w:szCs w:val="21"/>
    </w:rPr>
  </w:style>
  <w:style w:type="paragraph" w:customStyle="1" w:styleId="afff">
    <w:name w:val="表格内容"/>
    <w:basedOn w:val="a0"/>
    <w:link w:val="Charf"/>
    <w:rsid w:val="00444BE5"/>
    <w:pPr>
      <w:tabs>
        <w:tab w:val="left" w:pos="1980"/>
        <w:tab w:val="left" w:pos="3825"/>
        <w:tab w:val="left" w:pos="4680"/>
      </w:tabs>
      <w:spacing w:line="240" w:lineRule="auto"/>
      <w:ind w:firstLineChars="0" w:firstLine="0"/>
      <w:jc w:val="center"/>
    </w:pPr>
    <w:rPr>
      <w:rFonts w:ascii="Calibri" w:hAnsi="Calibri" w:cs="宋体"/>
      <w:color w:val="000000"/>
      <w:kern w:val="0"/>
      <w:sz w:val="20"/>
      <w:szCs w:val="21"/>
    </w:rPr>
  </w:style>
  <w:style w:type="character" w:customStyle="1" w:styleId="Char5">
    <w:name w:val="普通(网站) Char"/>
    <w:link w:val="af6"/>
    <w:uiPriority w:val="99"/>
    <w:qFormat/>
    <w:rsid w:val="004C751D"/>
    <w:rPr>
      <w:rFonts w:ascii="宋体" w:hAnsi="宋体" w:cs="宋体"/>
      <w:sz w:val="28"/>
      <w:szCs w:val="24"/>
    </w:rPr>
  </w:style>
  <w:style w:type="character" w:customStyle="1" w:styleId="Char10">
    <w:name w:val="表格 Char1"/>
    <w:basedOn w:val="a1"/>
    <w:link w:val="ad"/>
    <w:locked/>
    <w:rsid w:val="004F5C26"/>
    <w:rPr>
      <w:rFonts w:ascii="Times New Roman" w:hAnsi="Times New Roman"/>
      <w:kern w:val="2"/>
      <w:sz w:val="28"/>
      <w:szCs w:val="22"/>
    </w:rPr>
  </w:style>
  <w:style w:type="character" w:customStyle="1" w:styleId="Charf0">
    <w:name w:val="内容 Char"/>
    <w:link w:val="afff0"/>
    <w:rsid w:val="006F0FE1"/>
    <w:rPr>
      <w:kern w:val="2"/>
      <w:sz w:val="28"/>
      <w:szCs w:val="24"/>
    </w:rPr>
  </w:style>
  <w:style w:type="paragraph" w:customStyle="1" w:styleId="afff0">
    <w:name w:val="内容"/>
    <w:basedOn w:val="a0"/>
    <w:link w:val="Charf0"/>
    <w:rsid w:val="006F0FE1"/>
    <w:rPr>
      <w:rFonts w:ascii="Calibri" w:hAnsi="Calibri"/>
      <w:szCs w:val="24"/>
    </w:rPr>
  </w:style>
  <w:style w:type="character" w:customStyle="1" w:styleId="CharChar2">
    <w:name w:val="康泰表格表述+居中 Char Char"/>
    <w:basedOn w:val="a1"/>
    <w:link w:val="afff1"/>
    <w:rsid w:val="00F30C41"/>
    <w:rPr>
      <w:rFonts w:eastAsia="Times New Roman" w:cs="宋体"/>
      <w:kern w:val="2"/>
      <w:sz w:val="21"/>
    </w:rPr>
  </w:style>
  <w:style w:type="paragraph" w:customStyle="1" w:styleId="afff1">
    <w:name w:val="康泰表格表述+居中"/>
    <w:link w:val="CharChar2"/>
    <w:rsid w:val="00F30C41"/>
    <w:pPr>
      <w:spacing w:line="0" w:lineRule="atLeast"/>
      <w:jc w:val="center"/>
    </w:pPr>
    <w:rPr>
      <w:rFonts w:eastAsia="Times New Roman" w:cs="宋体"/>
      <w:kern w:val="2"/>
      <w:sz w:val="21"/>
    </w:rPr>
  </w:style>
  <w:style w:type="character" w:customStyle="1" w:styleId="CharChar1">
    <w:name w:val="康泰表格标题 Char Char"/>
    <w:link w:val="affa"/>
    <w:rsid w:val="00F30C41"/>
    <w:rPr>
      <w:rFonts w:ascii="宋体" w:eastAsia="黑体" w:hAnsi="宋体" w:cs="宋体"/>
      <w:b/>
      <w:bCs/>
      <w:sz w:val="24"/>
      <w:szCs w:val="24"/>
    </w:rPr>
  </w:style>
  <w:style w:type="character" w:customStyle="1" w:styleId="CharChar0">
    <w:name w:val="康泰公式 Char Char"/>
    <w:basedOn w:val="a1"/>
    <w:link w:val="aff9"/>
    <w:rsid w:val="00F30C41"/>
    <w:rPr>
      <w:rFonts w:ascii="Times New Roman" w:hAnsi="Times New Roman"/>
      <w:kern w:val="2"/>
      <w:sz w:val="28"/>
      <w:szCs w:val="28"/>
    </w:rPr>
  </w:style>
  <w:style w:type="paragraph" w:customStyle="1" w:styleId="afff2">
    <w:name w:val="康泰表头"/>
    <w:rsid w:val="00F30C41"/>
    <w:pPr>
      <w:spacing w:line="0" w:lineRule="atLeast"/>
      <w:jc w:val="center"/>
    </w:pPr>
    <w:rPr>
      <w:rFonts w:cs="宋体"/>
      <w:b/>
      <w:bCs/>
      <w:kern w:val="2"/>
      <w:sz w:val="21"/>
    </w:rPr>
  </w:style>
  <w:style w:type="character" w:customStyle="1" w:styleId="Charf1">
    <w:name w:val="康泰正文 Char"/>
    <w:rsid w:val="006F2E20"/>
    <w:rPr>
      <w:rFonts w:ascii="宋体" w:hAnsi="宋体"/>
      <w:sz w:val="28"/>
      <w:szCs w:val="28"/>
    </w:rPr>
  </w:style>
  <w:style w:type="paragraph" w:customStyle="1" w:styleId="afff3">
    <w:name w:val="小五"/>
    <w:basedOn w:val="a0"/>
    <w:rsid w:val="00A27A27"/>
    <w:pPr>
      <w:spacing w:line="0" w:lineRule="atLeast"/>
      <w:ind w:firstLineChars="0" w:firstLine="0"/>
      <w:jc w:val="left"/>
    </w:pPr>
    <w:rPr>
      <w:rFonts w:ascii="Calibri" w:hAnsi="Calibri"/>
      <w:sz w:val="18"/>
      <w:szCs w:val="20"/>
    </w:rPr>
  </w:style>
</w:styles>
</file>

<file path=word/webSettings.xml><?xml version="1.0" encoding="utf-8"?>
<w:webSettings xmlns:r="http://schemas.openxmlformats.org/officeDocument/2006/relationships" xmlns:w="http://schemas.openxmlformats.org/wordprocessingml/2006/main">
  <w:divs>
    <w:div w:id="36202890">
      <w:bodyDiv w:val="1"/>
      <w:marLeft w:val="0"/>
      <w:marRight w:val="0"/>
      <w:marTop w:val="0"/>
      <w:marBottom w:val="0"/>
      <w:divBdr>
        <w:top w:val="none" w:sz="0" w:space="0" w:color="auto"/>
        <w:left w:val="none" w:sz="0" w:space="0" w:color="auto"/>
        <w:bottom w:val="none" w:sz="0" w:space="0" w:color="auto"/>
        <w:right w:val="none" w:sz="0" w:space="0" w:color="auto"/>
      </w:divBdr>
    </w:div>
    <w:div w:id="43991385">
      <w:bodyDiv w:val="1"/>
      <w:marLeft w:val="0"/>
      <w:marRight w:val="0"/>
      <w:marTop w:val="0"/>
      <w:marBottom w:val="0"/>
      <w:divBdr>
        <w:top w:val="none" w:sz="0" w:space="0" w:color="auto"/>
        <w:left w:val="none" w:sz="0" w:space="0" w:color="auto"/>
        <w:bottom w:val="none" w:sz="0" w:space="0" w:color="auto"/>
        <w:right w:val="none" w:sz="0" w:space="0" w:color="auto"/>
      </w:divBdr>
    </w:div>
    <w:div w:id="45301072">
      <w:bodyDiv w:val="1"/>
      <w:marLeft w:val="0"/>
      <w:marRight w:val="0"/>
      <w:marTop w:val="0"/>
      <w:marBottom w:val="0"/>
      <w:divBdr>
        <w:top w:val="none" w:sz="0" w:space="0" w:color="auto"/>
        <w:left w:val="none" w:sz="0" w:space="0" w:color="auto"/>
        <w:bottom w:val="none" w:sz="0" w:space="0" w:color="auto"/>
        <w:right w:val="none" w:sz="0" w:space="0" w:color="auto"/>
      </w:divBdr>
    </w:div>
    <w:div w:id="46226170">
      <w:bodyDiv w:val="1"/>
      <w:marLeft w:val="0"/>
      <w:marRight w:val="0"/>
      <w:marTop w:val="0"/>
      <w:marBottom w:val="0"/>
      <w:divBdr>
        <w:top w:val="none" w:sz="0" w:space="0" w:color="auto"/>
        <w:left w:val="none" w:sz="0" w:space="0" w:color="auto"/>
        <w:bottom w:val="none" w:sz="0" w:space="0" w:color="auto"/>
        <w:right w:val="none" w:sz="0" w:space="0" w:color="auto"/>
      </w:divBdr>
    </w:div>
    <w:div w:id="48773403">
      <w:bodyDiv w:val="1"/>
      <w:marLeft w:val="0"/>
      <w:marRight w:val="0"/>
      <w:marTop w:val="0"/>
      <w:marBottom w:val="0"/>
      <w:divBdr>
        <w:top w:val="none" w:sz="0" w:space="0" w:color="auto"/>
        <w:left w:val="none" w:sz="0" w:space="0" w:color="auto"/>
        <w:bottom w:val="none" w:sz="0" w:space="0" w:color="auto"/>
        <w:right w:val="none" w:sz="0" w:space="0" w:color="auto"/>
      </w:divBdr>
    </w:div>
    <w:div w:id="51580007">
      <w:bodyDiv w:val="1"/>
      <w:marLeft w:val="0"/>
      <w:marRight w:val="0"/>
      <w:marTop w:val="0"/>
      <w:marBottom w:val="0"/>
      <w:divBdr>
        <w:top w:val="none" w:sz="0" w:space="0" w:color="auto"/>
        <w:left w:val="none" w:sz="0" w:space="0" w:color="auto"/>
        <w:bottom w:val="none" w:sz="0" w:space="0" w:color="auto"/>
        <w:right w:val="none" w:sz="0" w:space="0" w:color="auto"/>
      </w:divBdr>
    </w:div>
    <w:div w:id="121389943">
      <w:bodyDiv w:val="1"/>
      <w:marLeft w:val="0"/>
      <w:marRight w:val="0"/>
      <w:marTop w:val="0"/>
      <w:marBottom w:val="0"/>
      <w:divBdr>
        <w:top w:val="none" w:sz="0" w:space="0" w:color="auto"/>
        <w:left w:val="none" w:sz="0" w:space="0" w:color="auto"/>
        <w:bottom w:val="none" w:sz="0" w:space="0" w:color="auto"/>
        <w:right w:val="none" w:sz="0" w:space="0" w:color="auto"/>
      </w:divBdr>
    </w:div>
    <w:div w:id="142281864">
      <w:bodyDiv w:val="1"/>
      <w:marLeft w:val="0"/>
      <w:marRight w:val="0"/>
      <w:marTop w:val="0"/>
      <w:marBottom w:val="0"/>
      <w:divBdr>
        <w:top w:val="none" w:sz="0" w:space="0" w:color="auto"/>
        <w:left w:val="none" w:sz="0" w:space="0" w:color="auto"/>
        <w:bottom w:val="none" w:sz="0" w:space="0" w:color="auto"/>
        <w:right w:val="none" w:sz="0" w:space="0" w:color="auto"/>
      </w:divBdr>
    </w:div>
    <w:div w:id="173034174">
      <w:bodyDiv w:val="1"/>
      <w:marLeft w:val="0"/>
      <w:marRight w:val="0"/>
      <w:marTop w:val="0"/>
      <w:marBottom w:val="0"/>
      <w:divBdr>
        <w:top w:val="none" w:sz="0" w:space="0" w:color="auto"/>
        <w:left w:val="none" w:sz="0" w:space="0" w:color="auto"/>
        <w:bottom w:val="none" w:sz="0" w:space="0" w:color="auto"/>
        <w:right w:val="none" w:sz="0" w:space="0" w:color="auto"/>
      </w:divBdr>
    </w:div>
    <w:div w:id="179398527">
      <w:bodyDiv w:val="1"/>
      <w:marLeft w:val="0"/>
      <w:marRight w:val="0"/>
      <w:marTop w:val="0"/>
      <w:marBottom w:val="0"/>
      <w:divBdr>
        <w:top w:val="none" w:sz="0" w:space="0" w:color="auto"/>
        <w:left w:val="none" w:sz="0" w:space="0" w:color="auto"/>
        <w:bottom w:val="none" w:sz="0" w:space="0" w:color="auto"/>
        <w:right w:val="none" w:sz="0" w:space="0" w:color="auto"/>
      </w:divBdr>
    </w:div>
    <w:div w:id="181937593">
      <w:bodyDiv w:val="1"/>
      <w:marLeft w:val="0"/>
      <w:marRight w:val="0"/>
      <w:marTop w:val="0"/>
      <w:marBottom w:val="0"/>
      <w:divBdr>
        <w:top w:val="none" w:sz="0" w:space="0" w:color="auto"/>
        <w:left w:val="none" w:sz="0" w:space="0" w:color="auto"/>
        <w:bottom w:val="none" w:sz="0" w:space="0" w:color="auto"/>
        <w:right w:val="none" w:sz="0" w:space="0" w:color="auto"/>
      </w:divBdr>
    </w:div>
    <w:div w:id="204948045">
      <w:bodyDiv w:val="1"/>
      <w:marLeft w:val="0"/>
      <w:marRight w:val="0"/>
      <w:marTop w:val="0"/>
      <w:marBottom w:val="0"/>
      <w:divBdr>
        <w:top w:val="none" w:sz="0" w:space="0" w:color="auto"/>
        <w:left w:val="none" w:sz="0" w:space="0" w:color="auto"/>
        <w:bottom w:val="none" w:sz="0" w:space="0" w:color="auto"/>
        <w:right w:val="none" w:sz="0" w:space="0" w:color="auto"/>
      </w:divBdr>
    </w:div>
    <w:div w:id="326203814">
      <w:bodyDiv w:val="1"/>
      <w:marLeft w:val="0"/>
      <w:marRight w:val="0"/>
      <w:marTop w:val="0"/>
      <w:marBottom w:val="0"/>
      <w:divBdr>
        <w:top w:val="none" w:sz="0" w:space="0" w:color="auto"/>
        <w:left w:val="none" w:sz="0" w:space="0" w:color="auto"/>
        <w:bottom w:val="none" w:sz="0" w:space="0" w:color="auto"/>
        <w:right w:val="none" w:sz="0" w:space="0" w:color="auto"/>
      </w:divBdr>
    </w:div>
    <w:div w:id="330838825">
      <w:bodyDiv w:val="1"/>
      <w:marLeft w:val="0"/>
      <w:marRight w:val="0"/>
      <w:marTop w:val="0"/>
      <w:marBottom w:val="0"/>
      <w:divBdr>
        <w:top w:val="none" w:sz="0" w:space="0" w:color="auto"/>
        <w:left w:val="none" w:sz="0" w:space="0" w:color="auto"/>
        <w:bottom w:val="none" w:sz="0" w:space="0" w:color="auto"/>
        <w:right w:val="none" w:sz="0" w:space="0" w:color="auto"/>
      </w:divBdr>
    </w:div>
    <w:div w:id="334461543">
      <w:bodyDiv w:val="1"/>
      <w:marLeft w:val="0"/>
      <w:marRight w:val="0"/>
      <w:marTop w:val="0"/>
      <w:marBottom w:val="0"/>
      <w:divBdr>
        <w:top w:val="none" w:sz="0" w:space="0" w:color="auto"/>
        <w:left w:val="none" w:sz="0" w:space="0" w:color="auto"/>
        <w:bottom w:val="none" w:sz="0" w:space="0" w:color="auto"/>
        <w:right w:val="none" w:sz="0" w:space="0" w:color="auto"/>
      </w:divBdr>
    </w:div>
    <w:div w:id="394279790">
      <w:bodyDiv w:val="1"/>
      <w:marLeft w:val="0"/>
      <w:marRight w:val="0"/>
      <w:marTop w:val="0"/>
      <w:marBottom w:val="0"/>
      <w:divBdr>
        <w:top w:val="none" w:sz="0" w:space="0" w:color="auto"/>
        <w:left w:val="none" w:sz="0" w:space="0" w:color="auto"/>
        <w:bottom w:val="none" w:sz="0" w:space="0" w:color="auto"/>
        <w:right w:val="none" w:sz="0" w:space="0" w:color="auto"/>
      </w:divBdr>
    </w:div>
    <w:div w:id="406194639">
      <w:bodyDiv w:val="1"/>
      <w:marLeft w:val="0"/>
      <w:marRight w:val="0"/>
      <w:marTop w:val="0"/>
      <w:marBottom w:val="0"/>
      <w:divBdr>
        <w:top w:val="none" w:sz="0" w:space="0" w:color="auto"/>
        <w:left w:val="none" w:sz="0" w:space="0" w:color="auto"/>
        <w:bottom w:val="none" w:sz="0" w:space="0" w:color="auto"/>
        <w:right w:val="none" w:sz="0" w:space="0" w:color="auto"/>
      </w:divBdr>
    </w:div>
    <w:div w:id="433330952">
      <w:bodyDiv w:val="1"/>
      <w:marLeft w:val="0"/>
      <w:marRight w:val="0"/>
      <w:marTop w:val="0"/>
      <w:marBottom w:val="0"/>
      <w:divBdr>
        <w:top w:val="none" w:sz="0" w:space="0" w:color="auto"/>
        <w:left w:val="none" w:sz="0" w:space="0" w:color="auto"/>
        <w:bottom w:val="none" w:sz="0" w:space="0" w:color="auto"/>
        <w:right w:val="none" w:sz="0" w:space="0" w:color="auto"/>
      </w:divBdr>
    </w:div>
    <w:div w:id="438912211">
      <w:bodyDiv w:val="1"/>
      <w:marLeft w:val="0"/>
      <w:marRight w:val="0"/>
      <w:marTop w:val="0"/>
      <w:marBottom w:val="0"/>
      <w:divBdr>
        <w:top w:val="none" w:sz="0" w:space="0" w:color="auto"/>
        <w:left w:val="none" w:sz="0" w:space="0" w:color="auto"/>
        <w:bottom w:val="none" w:sz="0" w:space="0" w:color="auto"/>
        <w:right w:val="none" w:sz="0" w:space="0" w:color="auto"/>
      </w:divBdr>
    </w:div>
    <w:div w:id="478109728">
      <w:bodyDiv w:val="1"/>
      <w:marLeft w:val="0"/>
      <w:marRight w:val="0"/>
      <w:marTop w:val="0"/>
      <w:marBottom w:val="0"/>
      <w:divBdr>
        <w:top w:val="none" w:sz="0" w:space="0" w:color="auto"/>
        <w:left w:val="none" w:sz="0" w:space="0" w:color="auto"/>
        <w:bottom w:val="none" w:sz="0" w:space="0" w:color="auto"/>
        <w:right w:val="none" w:sz="0" w:space="0" w:color="auto"/>
      </w:divBdr>
    </w:div>
    <w:div w:id="481890206">
      <w:bodyDiv w:val="1"/>
      <w:marLeft w:val="0"/>
      <w:marRight w:val="0"/>
      <w:marTop w:val="0"/>
      <w:marBottom w:val="0"/>
      <w:divBdr>
        <w:top w:val="none" w:sz="0" w:space="0" w:color="auto"/>
        <w:left w:val="none" w:sz="0" w:space="0" w:color="auto"/>
        <w:bottom w:val="none" w:sz="0" w:space="0" w:color="auto"/>
        <w:right w:val="none" w:sz="0" w:space="0" w:color="auto"/>
      </w:divBdr>
    </w:div>
    <w:div w:id="503668716">
      <w:bodyDiv w:val="1"/>
      <w:marLeft w:val="0"/>
      <w:marRight w:val="0"/>
      <w:marTop w:val="0"/>
      <w:marBottom w:val="0"/>
      <w:divBdr>
        <w:top w:val="none" w:sz="0" w:space="0" w:color="auto"/>
        <w:left w:val="none" w:sz="0" w:space="0" w:color="auto"/>
        <w:bottom w:val="none" w:sz="0" w:space="0" w:color="auto"/>
        <w:right w:val="none" w:sz="0" w:space="0" w:color="auto"/>
      </w:divBdr>
    </w:div>
    <w:div w:id="541525852">
      <w:bodyDiv w:val="1"/>
      <w:marLeft w:val="0"/>
      <w:marRight w:val="0"/>
      <w:marTop w:val="0"/>
      <w:marBottom w:val="0"/>
      <w:divBdr>
        <w:top w:val="none" w:sz="0" w:space="0" w:color="auto"/>
        <w:left w:val="none" w:sz="0" w:space="0" w:color="auto"/>
        <w:bottom w:val="none" w:sz="0" w:space="0" w:color="auto"/>
        <w:right w:val="none" w:sz="0" w:space="0" w:color="auto"/>
      </w:divBdr>
    </w:div>
    <w:div w:id="542786497">
      <w:bodyDiv w:val="1"/>
      <w:marLeft w:val="0"/>
      <w:marRight w:val="0"/>
      <w:marTop w:val="0"/>
      <w:marBottom w:val="0"/>
      <w:divBdr>
        <w:top w:val="none" w:sz="0" w:space="0" w:color="auto"/>
        <w:left w:val="none" w:sz="0" w:space="0" w:color="auto"/>
        <w:bottom w:val="none" w:sz="0" w:space="0" w:color="auto"/>
        <w:right w:val="none" w:sz="0" w:space="0" w:color="auto"/>
      </w:divBdr>
    </w:div>
    <w:div w:id="567424575">
      <w:bodyDiv w:val="1"/>
      <w:marLeft w:val="0"/>
      <w:marRight w:val="0"/>
      <w:marTop w:val="0"/>
      <w:marBottom w:val="0"/>
      <w:divBdr>
        <w:top w:val="none" w:sz="0" w:space="0" w:color="auto"/>
        <w:left w:val="none" w:sz="0" w:space="0" w:color="auto"/>
        <w:bottom w:val="none" w:sz="0" w:space="0" w:color="auto"/>
        <w:right w:val="none" w:sz="0" w:space="0" w:color="auto"/>
      </w:divBdr>
    </w:div>
    <w:div w:id="594168635">
      <w:bodyDiv w:val="1"/>
      <w:marLeft w:val="0"/>
      <w:marRight w:val="0"/>
      <w:marTop w:val="0"/>
      <w:marBottom w:val="0"/>
      <w:divBdr>
        <w:top w:val="none" w:sz="0" w:space="0" w:color="auto"/>
        <w:left w:val="none" w:sz="0" w:space="0" w:color="auto"/>
        <w:bottom w:val="none" w:sz="0" w:space="0" w:color="auto"/>
        <w:right w:val="none" w:sz="0" w:space="0" w:color="auto"/>
      </w:divBdr>
    </w:div>
    <w:div w:id="600988276">
      <w:bodyDiv w:val="1"/>
      <w:marLeft w:val="0"/>
      <w:marRight w:val="0"/>
      <w:marTop w:val="0"/>
      <w:marBottom w:val="0"/>
      <w:divBdr>
        <w:top w:val="none" w:sz="0" w:space="0" w:color="auto"/>
        <w:left w:val="none" w:sz="0" w:space="0" w:color="auto"/>
        <w:bottom w:val="none" w:sz="0" w:space="0" w:color="auto"/>
        <w:right w:val="none" w:sz="0" w:space="0" w:color="auto"/>
      </w:divBdr>
    </w:div>
    <w:div w:id="653485391">
      <w:bodyDiv w:val="1"/>
      <w:marLeft w:val="0"/>
      <w:marRight w:val="0"/>
      <w:marTop w:val="0"/>
      <w:marBottom w:val="0"/>
      <w:divBdr>
        <w:top w:val="none" w:sz="0" w:space="0" w:color="auto"/>
        <w:left w:val="none" w:sz="0" w:space="0" w:color="auto"/>
        <w:bottom w:val="none" w:sz="0" w:space="0" w:color="auto"/>
        <w:right w:val="none" w:sz="0" w:space="0" w:color="auto"/>
      </w:divBdr>
    </w:div>
    <w:div w:id="680397809">
      <w:bodyDiv w:val="1"/>
      <w:marLeft w:val="0"/>
      <w:marRight w:val="0"/>
      <w:marTop w:val="0"/>
      <w:marBottom w:val="0"/>
      <w:divBdr>
        <w:top w:val="none" w:sz="0" w:space="0" w:color="auto"/>
        <w:left w:val="none" w:sz="0" w:space="0" w:color="auto"/>
        <w:bottom w:val="none" w:sz="0" w:space="0" w:color="auto"/>
        <w:right w:val="none" w:sz="0" w:space="0" w:color="auto"/>
      </w:divBdr>
    </w:div>
    <w:div w:id="747463563">
      <w:bodyDiv w:val="1"/>
      <w:marLeft w:val="0"/>
      <w:marRight w:val="0"/>
      <w:marTop w:val="0"/>
      <w:marBottom w:val="0"/>
      <w:divBdr>
        <w:top w:val="none" w:sz="0" w:space="0" w:color="auto"/>
        <w:left w:val="none" w:sz="0" w:space="0" w:color="auto"/>
        <w:bottom w:val="none" w:sz="0" w:space="0" w:color="auto"/>
        <w:right w:val="none" w:sz="0" w:space="0" w:color="auto"/>
      </w:divBdr>
    </w:div>
    <w:div w:id="798767799">
      <w:bodyDiv w:val="1"/>
      <w:marLeft w:val="0"/>
      <w:marRight w:val="0"/>
      <w:marTop w:val="0"/>
      <w:marBottom w:val="0"/>
      <w:divBdr>
        <w:top w:val="none" w:sz="0" w:space="0" w:color="auto"/>
        <w:left w:val="none" w:sz="0" w:space="0" w:color="auto"/>
        <w:bottom w:val="none" w:sz="0" w:space="0" w:color="auto"/>
        <w:right w:val="none" w:sz="0" w:space="0" w:color="auto"/>
      </w:divBdr>
    </w:div>
    <w:div w:id="819074129">
      <w:bodyDiv w:val="1"/>
      <w:marLeft w:val="0"/>
      <w:marRight w:val="0"/>
      <w:marTop w:val="0"/>
      <w:marBottom w:val="0"/>
      <w:divBdr>
        <w:top w:val="none" w:sz="0" w:space="0" w:color="auto"/>
        <w:left w:val="none" w:sz="0" w:space="0" w:color="auto"/>
        <w:bottom w:val="none" w:sz="0" w:space="0" w:color="auto"/>
        <w:right w:val="none" w:sz="0" w:space="0" w:color="auto"/>
      </w:divBdr>
    </w:div>
    <w:div w:id="875896672">
      <w:bodyDiv w:val="1"/>
      <w:marLeft w:val="0"/>
      <w:marRight w:val="0"/>
      <w:marTop w:val="0"/>
      <w:marBottom w:val="0"/>
      <w:divBdr>
        <w:top w:val="none" w:sz="0" w:space="0" w:color="auto"/>
        <w:left w:val="none" w:sz="0" w:space="0" w:color="auto"/>
        <w:bottom w:val="none" w:sz="0" w:space="0" w:color="auto"/>
        <w:right w:val="none" w:sz="0" w:space="0" w:color="auto"/>
      </w:divBdr>
    </w:div>
    <w:div w:id="878512439">
      <w:bodyDiv w:val="1"/>
      <w:marLeft w:val="0"/>
      <w:marRight w:val="0"/>
      <w:marTop w:val="0"/>
      <w:marBottom w:val="0"/>
      <w:divBdr>
        <w:top w:val="none" w:sz="0" w:space="0" w:color="auto"/>
        <w:left w:val="none" w:sz="0" w:space="0" w:color="auto"/>
        <w:bottom w:val="none" w:sz="0" w:space="0" w:color="auto"/>
        <w:right w:val="none" w:sz="0" w:space="0" w:color="auto"/>
      </w:divBdr>
    </w:div>
    <w:div w:id="902563412">
      <w:bodyDiv w:val="1"/>
      <w:marLeft w:val="0"/>
      <w:marRight w:val="0"/>
      <w:marTop w:val="0"/>
      <w:marBottom w:val="0"/>
      <w:divBdr>
        <w:top w:val="none" w:sz="0" w:space="0" w:color="auto"/>
        <w:left w:val="none" w:sz="0" w:space="0" w:color="auto"/>
        <w:bottom w:val="none" w:sz="0" w:space="0" w:color="auto"/>
        <w:right w:val="none" w:sz="0" w:space="0" w:color="auto"/>
      </w:divBdr>
    </w:div>
    <w:div w:id="914781254">
      <w:bodyDiv w:val="1"/>
      <w:marLeft w:val="0"/>
      <w:marRight w:val="0"/>
      <w:marTop w:val="0"/>
      <w:marBottom w:val="0"/>
      <w:divBdr>
        <w:top w:val="none" w:sz="0" w:space="0" w:color="auto"/>
        <w:left w:val="none" w:sz="0" w:space="0" w:color="auto"/>
        <w:bottom w:val="none" w:sz="0" w:space="0" w:color="auto"/>
        <w:right w:val="none" w:sz="0" w:space="0" w:color="auto"/>
      </w:divBdr>
    </w:div>
    <w:div w:id="933779996">
      <w:bodyDiv w:val="1"/>
      <w:marLeft w:val="0"/>
      <w:marRight w:val="0"/>
      <w:marTop w:val="0"/>
      <w:marBottom w:val="0"/>
      <w:divBdr>
        <w:top w:val="none" w:sz="0" w:space="0" w:color="auto"/>
        <w:left w:val="none" w:sz="0" w:space="0" w:color="auto"/>
        <w:bottom w:val="none" w:sz="0" w:space="0" w:color="auto"/>
        <w:right w:val="none" w:sz="0" w:space="0" w:color="auto"/>
      </w:divBdr>
    </w:div>
    <w:div w:id="959074379">
      <w:bodyDiv w:val="1"/>
      <w:marLeft w:val="0"/>
      <w:marRight w:val="0"/>
      <w:marTop w:val="0"/>
      <w:marBottom w:val="0"/>
      <w:divBdr>
        <w:top w:val="none" w:sz="0" w:space="0" w:color="auto"/>
        <w:left w:val="none" w:sz="0" w:space="0" w:color="auto"/>
        <w:bottom w:val="none" w:sz="0" w:space="0" w:color="auto"/>
        <w:right w:val="none" w:sz="0" w:space="0" w:color="auto"/>
      </w:divBdr>
    </w:div>
    <w:div w:id="999388363">
      <w:bodyDiv w:val="1"/>
      <w:marLeft w:val="0"/>
      <w:marRight w:val="0"/>
      <w:marTop w:val="0"/>
      <w:marBottom w:val="0"/>
      <w:divBdr>
        <w:top w:val="none" w:sz="0" w:space="0" w:color="auto"/>
        <w:left w:val="none" w:sz="0" w:space="0" w:color="auto"/>
        <w:bottom w:val="none" w:sz="0" w:space="0" w:color="auto"/>
        <w:right w:val="none" w:sz="0" w:space="0" w:color="auto"/>
      </w:divBdr>
    </w:div>
    <w:div w:id="1007561532">
      <w:bodyDiv w:val="1"/>
      <w:marLeft w:val="0"/>
      <w:marRight w:val="0"/>
      <w:marTop w:val="0"/>
      <w:marBottom w:val="0"/>
      <w:divBdr>
        <w:top w:val="none" w:sz="0" w:space="0" w:color="auto"/>
        <w:left w:val="none" w:sz="0" w:space="0" w:color="auto"/>
        <w:bottom w:val="none" w:sz="0" w:space="0" w:color="auto"/>
        <w:right w:val="none" w:sz="0" w:space="0" w:color="auto"/>
      </w:divBdr>
    </w:div>
    <w:div w:id="1015421229">
      <w:bodyDiv w:val="1"/>
      <w:marLeft w:val="0"/>
      <w:marRight w:val="0"/>
      <w:marTop w:val="0"/>
      <w:marBottom w:val="0"/>
      <w:divBdr>
        <w:top w:val="none" w:sz="0" w:space="0" w:color="auto"/>
        <w:left w:val="none" w:sz="0" w:space="0" w:color="auto"/>
        <w:bottom w:val="none" w:sz="0" w:space="0" w:color="auto"/>
        <w:right w:val="none" w:sz="0" w:space="0" w:color="auto"/>
      </w:divBdr>
    </w:div>
    <w:div w:id="1031684655">
      <w:bodyDiv w:val="1"/>
      <w:marLeft w:val="0"/>
      <w:marRight w:val="0"/>
      <w:marTop w:val="0"/>
      <w:marBottom w:val="0"/>
      <w:divBdr>
        <w:top w:val="none" w:sz="0" w:space="0" w:color="auto"/>
        <w:left w:val="none" w:sz="0" w:space="0" w:color="auto"/>
        <w:bottom w:val="none" w:sz="0" w:space="0" w:color="auto"/>
        <w:right w:val="none" w:sz="0" w:space="0" w:color="auto"/>
      </w:divBdr>
    </w:div>
    <w:div w:id="1066495425">
      <w:bodyDiv w:val="1"/>
      <w:marLeft w:val="0"/>
      <w:marRight w:val="0"/>
      <w:marTop w:val="0"/>
      <w:marBottom w:val="0"/>
      <w:divBdr>
        <w:top w:val="none" w:sz="0" w:space="0" w:color="auto"/>
        <w:left w:val="none" w:sz="0" w:space="0" w:color="auto"/>
        <w:bottom w:val="none" w:sz="0" w:space="0" w:color="auto"/>
        <w:right w:val="none" w:sz="0" w:space="0" w:color="auto"/>
      </w:divBdr>
    </w:div>
    <w:div w:id="1073551517">
      <w:bodyDiv w:val="1"/>
      <w:marLeft w:val="0"/>
      <w:marRight w:val="0"/>
      <w:marTop w:val="0"/>
      <w:marBottom w:val="0"/>
      <w:divBdr>
        <w:top w:val="none" w:sz="0" w:space="0" w:color="auto"/>
        <w:left w:val="none" w:sz="0" w:space="0" w:color="auto"/>
        <w:bottom w:val="none" w:sz="0" w:space="0" w:color="auto"/>
        <w:right w:val="none" w:sz="0" w:space="0" w:color="auto"/>
      </w:divBdr>
    </w:div>
    <w:div w:id="1074426321">
      <w:bodyDiv w:val="1"/>
      <w:marLeft w:val="0"/>
      <w:marRight w:val="0"/>
      <w:marTop w:val="0"/>
      <w:marBottom w:val="0"/>
      <w:divBdr>
        <w:top w:val="none" w:sz="0" w:space="0" w:color="auto"/>
        <w:left w:val="none" w:sz="0" w:space="0" w:color="auto"/>
        <w:bottom w:val="none" w:sz="0" w:space="0" w:color="auto"/>
        <w:right w:val="none" w:sz="0" w:space="0" w:color="auto"/>
      </w:divBdr>
    </w:div>
    <w:div w:id="1098450122">
      <w:bodyDiv w:val="1"/>
      <w:marLeft w:val="0"/>
      <w:marRight w:val="0"/>
      <w:marTop w:val="0"/>
      <w:marBottom w:val="0"/>
      <w:divBdr>
        <w:top w:val="none" w:sz="0" w:space="0" w:color="auto"/>
        <w:left w:val="none" w:sz="0" w:space="0" w:color="auto"/>
        <w:bottom w:val="none" w:sz="0" w:space="0" w:color="auto"/>
        <w:right w:val="none" w:sz="0" w:space="0" w:color="auto"/>
      </w:divBdr>
    </w:div>
    <w:div w:id="1132557976">
      <w:bodyDiv w:val="1"/>
      <w:marLeft w:val="0"/>
      <w:marRight w:val="0"/>
      <w:marTop w:val="0"/>
      <w:marBottom w:val="0"/>
      <w:divBdr>
        <w:top w:val="none" w:sz="0" w:space="0" w:color="auto"/>
        <w:left w:val="none" w:sz="0" w:space="0" w:color="auto"/>
        <w:bottom w:val="none" w:sz="0" w:space="0" w:color="auto"/>
        <w:right w:val="none" w:sz="0" w:space="0" w:color="auto"/>
      </w:divBdr>
    </w:div>
    <w:div w:id="1133906746">
      <w:bodyDiv w:val="1"/>
      <w:marLeft w:val="0"/>
      <w:marRight w:val="0"/>
      <w:marTop w:val="0"/>
      <w:marBottom w:val="0"/>
      <w:divBdr>
        <w:top w:val="none" w:sz="0" w:space="0" w:color="auto"/>
        <w:left w:val="none" w:sz="0" w:space="0" w:color="auto"/>
        <w:bottom w:val="none" w:sz="0" w:space="0" w:color="auto"/>
        <w:right w:val="none" w:sz="0" w:space="0" w:color="auto"/>
      </w:divBdr>
    </w:div>
    <w:div w:id="1173178667">
      <w:bodyDiv w:val="1"/>
      <w:marLeft w:val="0"/>
      <w:marRight w:val="0"/>
      <w:marTop w:val="0"/>
      <w:marBottom w:val="0"/>
      <w:divBdr>
        <w:top w:val="none" w:sz="0" w:space="0" w:color="auto"/>
        <w:left w:val="none" w:sz="0" w:space="0" w:color="auto"/>
        <w:bottom w:val="none" w:sz="0" w:space="0" w:color="auto"/>
        <w:right w:val="none" w:sz="0" w:space="0" w:color="auto"/>
      </w:divBdr>
    </w:div>
    <w:div w:id="1191452453">
      <w:bodyDiv w:val="1"/>
      <w:marLeft w:val="0"/>
      <w:marRight w:val="0"/>
      <w:marTop w:val="0"/>
      <w:marBottom w:val="0"/>
      <w:divBdr>
        <w:top w:val="none" w:sz="0" w:space="0" w:color="auto"/>
        <w:left w:val="none" w:sz="0" w:space="0" w:color="auto"/>
        <w:bottom w:val="none" w:sz="0" w:space="0" w:color="auto"/>
        <w:right w:val="none" w:sz="0" w:space="0" w:color="auto"/>
      </w:divBdr>
    </w:div>
    <w:div w:id="1229413669">
      <w:bodyDiv w:val="1"/>
      <w:marLeft w:val="0"/>
      <w:marRight w:val="0"/>
      <w:marTop w:val="0"/>
      <w:marBottom w:val="0"/>
      <w:divBdr>
        <w:top w:val="none" w:sz="0" w:space="0" w:color="auto"/>
        <w:left w:val="none" w:sz="0" w:space="0" w:color="auto"/>
        <w:bottom w:val="none" w:sz="0" w:space="0" w:color="auto"/>
        <w:right w:val="none" w:sz="0" w:space="0" w:color="auto"/>
      </w:divBdr>
    </w:div>
    <w:div w:id="1242252777">
      <w:bodyDiv w:val="1"/>
      <w:marLeft w:val="0"/>
      <w:marRight w:val="0"/>
      <w:marTop w:val="0"/>
      <w:marBottom w:val="0"/>
      <w:divBdr>
        <w:top w:val="none" w:sz="0" w:space="0" w:color="auto"/>
        <w:left w:val="none" w:sz="0" w:space="0" w:color="auto"/>
        <w:bottom w:val="none" w:sz="0" w:space="0" w:color="auto"/>
        <w:right w:val="none" w:sz="0" w:space="0" w:color="auto"/>
      </w:divBdr>
    </w:div>
    <w:div w:id="1244334691">
      <w:bodyDiv w:val="1"/>
      <w:marLeft w:val="0"/>
      <w:marRight w:val="0"/>
      <w:marTop w:val="0"/>
      <w:marBottom w:val="0"/>
      <w:divBdr>
        <w:top w:val="none" w:sz="0" w:space="0" w:color="auto"/>
        <w:left w:val="none" w:sz="0" w:space="0" w:color="auto"/>
        <w:bottom w:val="none" w:sz="0" w:space="0" w:color="auto"/>
        <w:right w:val="none" w:sz="0" w:space="0" w:color="auto"/>
      </w:divBdr>
    </w:div>
    <w:div w:id="1306199229">
      <w:bodyDiv w:val="1"/>
      <w:marLeft w:val="0"/>
      <w:marRight w:val="0"/>
      <w:marTop w:val="0"/>
      <w:marBottom w:val="0"/>
      <w:divBdr>
        <w:top w:val="none" w:sz="0" w:space="0" w:color="auto"/>
        <w:left w:val="none" w:sz="0" w:space="0" w:color="auto"/>
        <w:bottom w:val="none" w:sz="0" w:space="0" w:color="auto"/>
        <w:right w:val="none" w:sz="0" w:space="0" w:color="auto"/>
      </w:divBdr>
    </w:div>
    <w:div w:id="1356226511">
      <w:bodyDiv w:val="1"/>
      <w:marLeft w:val="0"/>
      <w:marRight w:val="0"/>
      <w:marTop w:val="0"/>
      <w:marBottom w:val="0"/>
      <w:divBdr>
        <w:top w:val="none" w:sz="0" w:space="0" w:color="auto"/>
        <w:left w:val="none" w:sz="0" w:space="0" w:color="auto"/>
        <w:bottom w:val="none" w:sz="0" w:space="0" w:color="auto"/>
        <w:right w:val="none" w:sz="0" w:space="0" w:color="auto"/>
      </w:divBdr>
    </w:div>
    <w:div w:id="1356997559">
      <w:bodyDiv w:val="1"/>
      <w:marLeft w:val="0"/>
      <w:marRight w:val="0"/>
      <w:marTop w:val="0"/>
      <w:marBottom w:val="0"/>
      <w:divBdr>
        <w:top w:val="none" w:sz="0" w:space="0" w:color="auto"/>
        <w:left w:val="none" w:sz="0" w:space="0" w:color="auto"/>
        <w:bottom w:val="none" w:sz="0" w:space="0" w:color="auto"/>
        <w:right w:val="none" w:sz="0" w:space="0" w:color="auto"/>
      </w:divBdr>
    </w:div>
    <w:div w:id="1373964758">
      <w:bodyDiv w:val="1"/>
      <w:marLeft w:val="0"/>
      <w:marRight w:val="0"/>
      <w:marTop w:val="0"/>
      <w:marBottom w:val="0"/>
      <w:divBdr>
        <w:top w:val="none" w:sz="0" w:space="0" w:color="auto"/>
        <w:left w:val="none" w:sz="0" w:space="0" w:color="auto"/>
        <w:bottom w:val="none" w:sz="0" w:space="0" w:color="auto"/>
        <w:right w:val="none" w:sz="0" w:space="0" w:color="auto"/>
      </w:divBdr>
    </w:div>
    <w:div w:id="1385449792">
      <w:bodyDiv w:val="1"/>
      <w:marLeft w:val="0"/>
      <w:marRight w:val="0"/>
      <w:marTop w:val="0"/>
      <w:marBottom w:val="0"/>
      <w:divBdr>
        <w:top w:val="none" w:sz="0" w:space="0" w:color="auto"/>
        <w:left w:val="none" w:sz="0" w:space="0" w:color="auto"/>
        <w:bottom w:val="none" w:sz="0" w:space="0" w:color="auto"/>
        <w:right w:val="none" w:sz="0" w:space="0" w:color="auto"/>
      </w:divBdr>
    </w:div>
    <w:div w:id="1401757699">
      <w:bodyDiv w:val="1"/>
      <w:marLeft w:val="0"/>
      <w:marRight w:val="0"/>
      <w:marTop w:val="0"/>
      <w:marBottom w:val="0"/>
      <w:divBdr>
        <w:top w:val="none" w:sz="0" w:space="0" w:color="auto"/>
        <w:left w:val="none" w:sz="0" w:space="0" w:color="auto"/>
        <w:bottom w:val="none" w:sz="0" w:space="0" w:color="auto"/>
        <w:right w:val="none" w:sz="0" w:space="0" w:color="auto"/>
      </w:divBdr>
    </w:div>
    <w:div w:id="1412585529">
      <w:bodyDiv w:val="1"/>
      <w:marLeft w:val="0"/>
      <w:marRight w:val="0"/>
      <w:marTop w:val="0"/>
      <w:marBottom w:val="0"/>
      <w:divBdr>
        <w:top w:val="none" w:sz="0" w:space="0" w:color="auto"/>
        <w:left w:val="none" w:sz="0" w:space="0" w:color="auto"/>
        <w:bottom w:val="none" w:sz="0" w:space="0" w:color="auto"/>
        <w:right w:val="none" w:sz="0" w:space="0" w:color="auto"/>
      </w:divBdr>
    </w:div>
    <w:div w:id="1418018372">
      <w:bodyDiv w:val="1"/>
      <w:marLeft w:val="0"/>
      <w:marRight w:val="0"/>
      <w:marTop w:val="0"/>
      <w:marBottom w:val="0"/>
      <w:divBdr>
        <w:top w:val="none" w:sz="0" w:space="0" w:color="auto"/>
        <w:left w:val="none" w:sz="0" w:space="0" w:color="auto"/>
        <w:bottom w:val="none" w:sz="0" w:space="0" w:color="auto"/>
        <w:right w:val="none" w:sz="0" w:space="0" w:color="auto"/>
      </w:divBdr>
    </w:div>
    <w:div w:id="1448044718">
      <w:bodyDiv w:val="1"/>
      <w:marLeft w:val="0"/>
      <w:marRight w:val="0"/>
      <w:marTop w:val="0"/>
      <w:marBottom w:val="0"/>
      <w:divBdr>
        <w:top w:val="none" w:sz="0" w:space="0" w:color="auto"/>
        <w:left w:val="none" w:sz="0" w:space="0" w:color="auto"/>
        <w:bottom w:val="none" w:sz="0" w:space="0" w:color="auto"/>
        <w:right w:val="none" w:sz="0" w:space="0" w:color="auto"/>
      </w:divBdr>
    </w:div>
    <w:div w:id="1468086726">
      <w:bodyDiv w:val="1"/>
      <w:marLeft w:val="0"/>
      <w:marRight w:val="0"/>
      <w:marTop w:val="0"/>
      <w:marBottom w:val="0"/>
      <w:divBdr>
        <w:top w:val="none" w:sz="0" w:space="0" w:color="auto"/>
        <w:left w:val="none" w:sz="0" w:space="0" w:color="auto"/>
        <w:bottom w:val="none" w:sz="0" w:space="0" w:color="auto"/>
        <w:right w:val="none" w:sz="0" w:space="0" w:color="auto"/>
      </w:divBdr>
    </w:div>
    <w:div w:id="1500805394">
      <w:bodyDiv w:val="1"/>
      <w:marLeft w:val="0"/>
      <w:marRight w:val="0"/>
      <w:marTop w:val="0"/>
      <w:marBottom w:val="0"/>
      <w:divBdr>
        <w:top w:val="none" w:sz="0" w:space="0" w:color="auto"/>
        <w:left w:val="none" w:sz="0" w:space="0" w:color="auto"/>
        <w:bottom w:val="none" w:sz="0" w:space="0" w:color="auto"/>
        <w:right w:val="none" w:sz="0" w:space="0" w:color="auto"/>
      </w:divBdr>
      <w:divsChild>
        <w:div w:id="2708245">
          <w:marLeft w:val="0"/>
          <w:marRight w:val="0"/>
          <w:marTop w:val="0"/>
          <w:marBottom w:val="0"/>
          <w:divBdr>
            <w:top w:val="none" w:sz="0" w:space="0" w:color="auto"/>
            <w:left w:val="none" w:sz="0" w:space="0" w:color="auto"/>
            <w:bottom w:val="none" w:sz="0" w:space="0" w:color="auto"/>
            <w:right w:val="none" w:sz="0" w:space="0" w:color="auto"/>
          </w:divBdr>
        </w:div>
        <w:div w:id="13264964">
          <w:marLeft w:val="0"/>
          <w:marRight w:val="0"/>
          <w:marTop w:val="0"/>
          <w:marBottom w:val="0"/>
          <w:divBdr>
            <w:top w:val="none" w:sz="0" w:space="0" w:color="auto"/>
            <w:left w:val="none" w:sz="0" w:space="0" w:color="auto"/>
            <w:bottom w:val="none" w:sz="0" w:space="0" w:color="auto"/>
            <w:right w:val="none" w:sz="0" w:space="0" w:color="auto"/>
          </w:divBdr>
        </w:div>
        <w:div w:id="17052906">
          <w:marLeft w:val="0"/>
          <w:marRight w:val="0"/>
          <w:marTop w:val="0"/>
          <w:marBottom w:val="0"/>
          <w:divBdr>
            <w:top w:val="none" w:sz="0" w:space="0" w:color="auto"/>
            <w:left w:val="none" w:sz="0" w:space="0" w:color="auto"/>
            <w:bottom w:val="none" w:sz="0" w:space="0" w:color="auto"/>
            <w:right w:val="none" w:sz="0" w:space="0" w:color="auto"/>
          </w:divBdr>
        </w:div>
        <w:div w:id="22754191">
          <w:marLeft w:val="0"/>
          <w:marRight w:val="0"/>
          <w:marTop w:val="0"/>
          <w:marBottom w:val="0"/>
          <w:divBdr>
            <w:top w:val="none" w:sz="0" w:space="0" w:color="auto"/>
            <w:left w:val="none" w:sz="0" w:space="0" w:color="auto"/>
            <w:bottom w:val="none" w:sz="0" w:space="0" w:color="auto"/>
            <w:right w:val="none" w:sz="0" w:space="0" w:color="auto"/>
          </w:divBdr>
        </w:div>
        <w:div w:id="23092458">
          <w:marLeft w:val="0"/>
          <w:marRight w:val="0"/>
          <w:marTop w:val="0"/>
          <w:marBottom w:val="0"/>
          <w:divBdr>
            <w:top w:val="none" w:sz="0" w:space="0" w:color="auto"/>
            <w:left w:val="none" w:sz="0" w:space="0" w:color="auto"/>
            <w:bottom w:val="none" w:sz="0" w:space="0" w:color="auto"/>
            <w:right w:val="none" w:sz="0" w:space="0" w:color="auto"/>
          </w:divBdr>
        </w:div>
        <w:div w:id="23790557">
          <w:marLeft w:val="0"/>
          <w:marRight w:val="0"/>
          <w:marTop w:val="0"/>
          <w:marBottom w:val="0"/>
          <w:divBdr>
            <w:top w:val="none" w:sz="0" w:space="0" w:color="auto"/>
            <w:left w:val="none" w:sz="0" w:space="0" w:color="auto"/>
            <w:bottom w:val="none" w:sz="0" w:space="0" w:color="auto"/>
            <w:right w:val="none" w:sz="0" w:space="0" w:color="auto"/>
          </w:divBdr>
        </w:div>
        <w:div w:id="25176337">
          <w:marLeft w:val="0"/>
          <w:marRight w:val="0"/>
          <w:marTop w:val="0"/>
          <w:marBottom w:val="0"/>
          <w:divBdr>
            <w:top w:val="none" w:sz="0" w:space="0" w:color="auto"/>
            <w:left w:val="none" w:sz="0" w:space="0" w:color="auto"/>
            <w:bottom w:val="none" w:sz="0" w:space="0" w:color="auto"/>
            <w:right w:val="none" w:sz="0" w:space="0" w:color="auto"/>
          </w:divBdr>
        </w:div>
        <w:div w:id="27531238">
          <w:marLeft w:val="0"/>
          <w:marRight w:val="0"/>
          <w:marTop w:val="0"/>
          <w:marBottom w:val="0"/>
          <w:divBdr>
            <w:top w:val="none" w:sz="0" w:space="0" w:color="auto"/>
            <w:left w:val="none" w:sz="0" w:space="0" w:color="auto"/>
            <w:bottom w:val="none" w:sz="0" w:space="0" w:color="auto"/>
            <w:right w:val="none" w:sz="0" w:space="0" w:color="auto"/>
          </w:divBdr>
        </w:div>
        <w:div w:id="32929958">
          <w:marLeft w:val="0"/>
          <w:marRight w:val="0"/>
          <w:marTop w:val="0"/>
          <w:marBottom w:val="0"/>
          <w:divBdr>
            <w:top w:val="none" w:sz="0" w:space="0" w:color="auto"/>
            <w:left w:val="none" w:sz="0" w:space="0" w:color="auto"/>
            <w:bottom w:val="none" w:sz="0" w:space="0" w:color="auto"/>
            <w:right w:val="none" w:sz="0" w:space="0" w:color="auto"/>
          </w:divBdr>
        </w:div>
        <w:div w:id="36659660">
          <w:marLeft w:val="0"/>
          <w:marRight w:val="0"/>
          <w:marTop w:val="0"/>
          <w:marBottom w:val="0"/>
          <w:divBdr>
            <w:top w:val="none" w:sz="0" w:space="0" w:color="auto"/>
            <w:left w:val="none" w:sz="0" w:space="0" w:color="auto"/>
            <w:bottom w:val="none" w:sz="0" w:space="0" w:color="auto"/>
            <w:right w:val="none" w:sz="0" w:space="0" w:color="auto"/>
          </w:divBdr>
        </w:div>
        <w:div w:id="36707150">
          <w:marLeft w:val="0"/>
          <w:marRight w:val="0"/>
          <w:marTop w:val="0"/>
          <w:marBottom w:val="0"/>
          <w:divBdr>
            <w:top w:val="none" w:sz="0" w:space="0" w:color="auto"/>
            <w:left w:val="none" w:sz="0" w:space="0" w:color="auto"/>
            <w:bottom w:val="none" w:sz="0" w:space="0" w:color="auto"/>
            <w:right w:val="none" w:sz="0" w:space="0" w:color="auto"/>
          </w:divBdr>
        </w:div>
        <w:div w:id="37360557">
          <w:marLeft w:val="0"/>
          <w:marRight w:val="0"/>
          <w:marTop w:val="0"/>
          <w:marBottom w:val="0"/>
          <w:divBdr>
            <w:top w:val="none" w:sz="0" w:space="0" w:color="auto"/>
            <w:left w:val="none" w:sz="0" w:space="0" w:color="auto"/>
            <w:bottom w:val="none" w:sz="0" w:space="0" w:color="auto"/>
            <w:right w:val="none" w:sz="0" w:space="0" w:color="auto"/>
          </w:divBdr>
        </w:div>
        <w:div w:id="55473825">
          <w:marLeft w:val="0"/>
          <w:marRight w:val="0"/>
          <w:marTop w:val="0"/>
          <w:marBottom w:val="0"/>
          <w:divBdr>
            <w:top w:val="none" w:sz="0" w:space="0" w:color="auto"/>
            <w:left w:val="none" w:sz="0" w:space="0" w:color="auto"/>
            <w:bottom w:val="none" w:sz="0" w:space="0" w:color="auto"/>
            <w:right w:val="none" w:sz="0" w:space="0" w:color="auto"/>
          </w:divBdr>
        </w:div>
        <w:div w:id="56708147">
          <w:marLeft w:val="0"/>
          <w:marRight w:val="0"/>
          <w:marTop w:val="0"/>
          <w:marBottom w:val="0"/>
          <w:divBdr>
            <w:top w:val="none" w:sz="0" w:space="0" w:color="auto"/>
            <w:left w:val="none" w:sz="0" w:space="0" w:color="auto"/>
            <w:bottom w:val="none" w:sz="0" w:space="0" w:color="auto"/>
            <w:right w:val="none" w:sz="0" w:space="0" w:color="auto"/>
          </w:divBdr>
        </w:div>
        <w:div w:id="58947691">
          <w:marLeft w:val="0"/>
          <w:marRight w:val="0"/>
          <w:marTop w:val="0"/>
          <w:marBottom w:val="0"/>
          <w:divBdr>
            <w:top w:val="none" w:sz="0" w:space="0" w:color="auto"/>
            <w:left w:val="none" w:sz="0" w:space="0" w:color="auto"/>
            <w:bottom w:val="none" w:sz="0" w:space="0" w:color="auto"/>
            <w:right w:val="none" w:sz="0" w:space="0" w:color="auto"/>
          </w:divBdr>
        </w:div>
        <w:div w:id="59325283">
          <w:marLeft w:val="0"/>
          <w:marRight w:val="0"/>
          <w:marTop w:val="0"/>
          <w:marBottom w:val="0"/>
          <w:divBdr>
            <w:top w:val="none" w:sz="0" w:space="0" w:color="auto"/>
            <w:left w:val="none" w:sz="0" w:space="0" w:color="auto"/>
            <w:bottom w:val="none" w:sz="0" w:space="0" w:color="auto"/>
            <w:right w:val="none" w:sz="0" w:space="0" w:color="auto"/>
          </w:divBdr>
        </w:div>
        <w:div w:id="59333062">
          <w:marLeft w:val="0"/>
          <w:marRight w:val="0"/>
          <w:marTop w:val="0"/>
          <w:marBottom w:val="0"/>
          <w:divBdr>
            <w:top w:val="none" w:sz="0" w:space="0" w:color="auto"/>
            <w:left w:val="none" w:sz="0" w:space="0" w:color="auto"/>
            <w:bottom w:val="none" w:sz="0" w:space="0" w:color="auto"/>
            <w:right w:val="none" w:sz="0" w:space="0" w:color="auto"/>
          </w:divBdr>
        </w:div>
        <w:div w:id="67701729">
          <w:marLeft w:val="0"/>
          <w:marRight w:val="0"/>
          <w:marTop w:val="0"/>
          <w:marBottom w:val="0"/>
          <w:divBdr>
            <w:top w:val="none" w:sz="0" w:space="0" w:color="auto"/>
            <w:left w:val="none" w:sz="0" w:space="0" w:color="auto"/>
            <w:bottom w:val="none" w:sz="0" w:space="0" w:color="auto"/>
            <w:right w:val="none" w:sz="0" w:space="0" w:color="auto"/>
          </w:divBdr>
        </w:div>
        <w:div w:id="70349873">
          <w:marLeft w:val="0"/>
          <w:marRight w:val="0"/>
          <w:marTop w:val="0"/>
          <w:marBottom w:val="0"/>
          <w:divBdr>
            <w:top w:val="none" w:sz="0" w:space="0" w:color="auto"/>
            <w:left w:val="none" w:sz="0" w:space="0" w:color="auto"/>
            <w:bottom w:val="none" w:sz="0" w:space="0" w:color="auto"/>
            <w:right w:val="none" w:sz="0" w:space="0" w:color="auto"/>
          </w:divBdr>
        </w:div>
        <w:div w:id="80680572">
          <w:marLeft w:val="0"/>
          <w:marRight w:val="0"/>
          <w:marTop w:val="0"/>
          <w:marBottom w:val="0"/>
          <w:divBdr>
            <w:top w:val="none" w:sz="0" w:space="0" w:color="auto"/>
            <w:left w:val="none" w:sz="0" w:space="0" w:color="auto"/>
            <w:bottom w:val="none" w:sz="0" w:space="0" w:color="auto"/>
            <w:right w:val="none" w:sz="0" w:space="0" w:color="auto"/>
          </w:divBdr>
        </w:div>
        <w:div w:id="83452296">
          <w:marLeft w:val="0"/>
          <w:marRight w:val="0"/>
          <w:marTop w:val="0"/>
          <w:marBottom w:val="0"/>
          <w:divBdr>
            <w:top w:val="none" w:sz="0" w:space="0" w:color="auto"/>
            <w:left w:val="none" w:sz="0" w:space="0" w:color="auto"/>
            <w:bottom w:val="none" w:sz="0" w:space="0" w:color="auto"/>
            <w:right w:val="none" w:sz="0" w:space="0" w:color="auto"/>
          </w:divBdr>
        </w:div>
        <w:div w:id="86855150">
          <w:marLeft w:val="0"/>
          <w:marRight w:val="0"/>
          <w:marTop w:val="0"/>
          <w:marBottom w:val="0"/>
          <w:divBdr>
            <w:top w:val="none" w:sz="0" w:space="0" w:color="auto"/>
            <w:left w:val="none" w:sz="0" w:space="0" w:color="auto"/>
            <w:bottom w:val="none" w:sz="0" w:space="0" w:color="auto"/>
            <w:right w:val="none" w:sz="0" w:space="0" w:color="auto"/>
          </w:divBdr>
        </w:div>
        <w:div w:id="88627312">
          <w:marLeft w:val="0"/>
          <w:marRight w:val="0"/>
          <w:marTop w:val="0"/>
          <w:marBottom w:val="0"/>
          <w:divBdr>
            <w:top w:val="none" w:sz="0" w:space="0" w:color="auto"/>
            <w:left w:val="none" w:sz="0" w:space="0" w:color="auto"/>
            <w:bottom w:val="none" w:sz="0" w:space="0" w:color="auto"/>
            <w:right w:val="none" w:sz="0" w:space="0" w:color="auto"/>
          </w:divBdr>
        </w:div>
        <w:div w:id="91704519">
          <w:marLeft w:val="0"/>
          <w:marRight w:val="0"/>
          <w:marTop w:val="0"/>
          <w:marBottom w:val="0"/>
          <w:divBdr>
            <w:top w:val="none" w:sz="0" w:space="0" w:color="auto"/>
            <w:left w:val="none" w:sz="0" w:space="0" w:color="auto"/>
            <w:bottom w:val="none" w:sz="0" w:space="0" w:color="auto"/>
            <w:right w:val="none" w:sz="0" w:space="0" w:color="auto"/>
          </w:divBdr>
        </w:div>
        <w:div w:id="93133592">
          <w:marLeft w:val="0"/>
          <w:marRight w:val="0"/>
          <w:marTop w:val="0"/>
          <w:marBottom w:val="0"/>
          <w:divBdr>
            <w:top w:val="none" w:sz="0" w:space="0" w:color="auto"/>
            <w:left w:val="none" w:sz="0" w:space="0" w:color="auto"/>
            <w:bottom w:val="none" w:sz="0" w:space="0" w:color="auto"/>
            <w:right w:val="none" w:sz="0" w:space="0" w:color="auto"/>
          </w:divBdr>
        </w:div>
        <w:div w:id="93983720">
          <w:marLeft w:val="0"/>
          <w:marRight w:val="0"/>
          <w:marTop w:val="0"/>
          <w:marBottom w:val="0"/>
          <w:divBdr>
            <w:top w:val="none" w:sz="0" w:space="0" w:color="auto"/>
            <w:left w:val="none" w:sz="0" w:space="0" w:color="auto"/>
            <w:bottom w:val="none" w:sz="0" w:space="0" w:color="auto"/>
            <w:right w:val="none" w:sz="0" w:space="0" w:color="auto"/>
          </w:divBdr>
        </w:div>
        <w:div w:id="96217499">
          <w:marLeft w:val="0"/>
          <w:marRight w:val="0"/>
          <w:marTop w:val="0"/>
          <w:marBottom w:val="0"/>
          <w:divBdr>
            <w:top w:val="none" w:sz="0" w:space="0" w:color="auto"/>
            <w:left w:val="none" w:sz="0" w:space="0" w:color="auto"/>
            <w:bottom w:val="none" w:sz="0" w:space="0" w:color="auto"/>
            <w:right w:val="none" w:sz="0" w:space="0" w:color="auto"/>
          </w:divBdr>
        </w:div>
        <w:div w:id="98641490">
          <w:marLeft w:val="0"/>
          <w:marRight w:val="0"/>
          <w:marTop w:val="0"/>
          <w:marBottom w:val="0"/>
          <w:divBdr>
            <w:top w:val="none" w:sz="0" w:space="0" w:color="auto"/>
            <w:left w:val="none" w:sz="0" w:space="0" w:color="auto"/>
            <w:bottom w:val="none" w:sz="0" w:space="0" w:color="auto"/>
            <w:right w:val="none" w:sz="0" w:space="0" w:color="auto"/>
          </w:divBdr>
        </w:div>
        <w:div w:id="99186747">
          <w:marLeft w:val="0"/>
          <w:marRight w:val="0"/>
          <w:marTop w:val="0"/>
          <w:marBottom w:val="0"/>
          <w:divBdr>
            <w:top w:val="none" w:sz="0" w:space="0" w:color="auto"/>
            <w:left w:val="none" w:sz="0" w:space="0" w:color="auto"/>
            <w:bottom w:val="none" w:sz="0" w:space="0" w:color="auto"/>
            <w:right w:val="none" w:sz="0" w:space="0" w:color="auto"/>
          </w:divBdr>
        </w:div>
        <w:div w:id="102041521">
          <w:marLeft w:val="0"/>
          <w:marRight w:val="0"/>
          <w:marTop w:val="0"/>
          <w:marBottom w:val="0"/>
          <w:divBdr>
            <w:top w:val="none" w:sz="0" w:space="0" w:color="auto"/>
            <w:left w:val="none" w:sz="0" w:space="0" w:color="auto"/>
            <w:bottom w:val="none" w:sz="0" w:space="0" w:color="auto"/>
            <w:right w:val="none" w:sz="0" w:space="0" w:color="auto"/>
          </w:divBdr>
        </w:div>
        <w:div w:id="102963087">
          <w:marLeft w:val="0"/>
          <w:marRight w:val="0"/>
          <w:marTop w:val="0"/>
          <w:marBottom w:val="0"/>
          <w:divBdr>
            <w:top w:val="none" w:sz="0" w:space="0" w:color="auto"/>
            <w:left w:val="none" w:sz="0" w:space="0" w:color="auto"/>
            <w:bottom w:val="none" w:sz="0" w:space="0" w:color="auto"/>
            <w:right w:val="none" w:sz="0" w:space="0" w:color="auto"/>
          </w:divBdr>
        </w:div>
        <w:div w:id="118572635">
          <w:marLeft w:val="0"/>
          <w:marRight w:val="0"/>
          <w:marTop w:val="0"/>
          <w:marBottom w:val="0"/>
          <w:divBdr>
            <w:top w:val="none" w:sz="0" w:space="0" w:color="auto"/>
            <w:left w:val="none" w:sz="0" w:space="0" w:color="auto"/>
            <w:bottom w:val="none" w:sz="0" w:space="0" w:color="auto"/>
            <w:right w:val="none" w:sz="0" w:space="0" w:color="auto"/>
          </w:divBdr>
        </w:div>
        <w:div w:id="120809929">
          <w:marLeft w:val="0"/>
          <w:marRight w:val="0"/>
          <w:marTop w:val="0"/>
          <w:marBottom w:val="0"/>
          <w:divBdr>
            <w:top w:val="none" w:sz="0" w:space="0" w:color="auto"/>
            <w:left w:val="none" w:sz="0" w:space="0" w:color="auto"/>
            <w:bottom w:val="none" w:sz="0" w:space="0" w:color="auto"/>
            <w:right w:val="none" w:sz="0" w:space="0" w:color="auto"/>
          </w:divBdr>
        </w:div>
        <w:div w:id="123084872">
          <w:marLeft w:val="0"/>
          <w:marRight w:val="0"/>
          <w:marTop w:val="0"/>
          <w:marBottom w:val="0"/>
          <w:divBdr>
            <w:top w:val="none" w:sz="0" w:space="0" w:color="auto"/>
            <w:left w:val="none" w:sz="0" w:space="0" w:color="auto"/>
            <w:bottom w:val="none" w:sz="0" w:space="0" w:color="auto"/>
            <w:right w:val="none" w:sz="0" w:space="0" w:color="auto"/>
          </w:divBdr>
        </w:div>
        <w:div w:id="127088178">
          <w:marLeft w:val="0"/>
          <w:marRight w:val="0"/>
          <w:marTop w:val="0"/>
          <w:marBottom w:val="0"/>
          <w:divBdr>
            <w:top w:val="none" w:sz="0" w:space="0" w:color="auto"/>
            <w:left w:val="none" w:sz="0" w:space="0" w:color="auto"/>
            <w:bottom w:val="none" w:sz="0" w:space="0" w:color="auto"/>
            <w:right w:val="none" w:sz="0" w:space="0" w:color="auto"/>
          </w:divBdr>
        </w:div>
        <w:div w:id="127364333">
          <w:marLeft w:val="0"/>
          <w:marRight w:val="0"/>
          <w:marTop w:val="0"/>
          <w:marBottom w:val="0"/>
          <w:divBdr>
            <w:top w:val="none" w:sz="0" w:space="0" w:color="auto"/>
            <w:left w:val="none" w:sz="0" w:space="0" w:color="auto"/>
            <w:bottom w:val="none" w:sz="0" w:space="0" w:color="auto"/>
            <w:right w:val="none" w:sz="0" w:space="0" w:color="auto"/>
          </w:divBdr>
        </w:div>
        <w:div w:id="136074021">
          <w:marLeft w:val="0"/>
          <w:marRight w:val="0"/>
          <w:marTop w:val="0"/>
          <w:marBottom w:val="0"/>
          <w:divBdr>
            <w:top w:val="none" w:sz="0" w:space="0" w:color="auto"/>
            <w:left w:val="none" w:sz="0" w:space="0" w:color="auto"/>
            <w:bottom w:val="none" w:sz="0" w:space="0" w:color="auto"/>
            <w:right w:val="none" w:sz="0" w:space="0" w:color="auto"/>
          </w:divBdr>
        </w:div>
        <w:div w:id="136150461">
          <w:marLeft w:val="0"/>
          <w:marRight w:val="0"/>
          <w:marTop w:val="0"/>
          <w:marBottom w:val="0"/>
          <w:divBdr>
            <w:top w:val="none" w:sz="0" w:space="0" w:color="auto"/>
            <w:left w:val="none" w:sz="0" w:space="0" w:color="auto"/>
            <w:bottom w:val="none" w:sz="0" w:space="0" w:color="auto"/>
            <w:right w:val="none" w:sz="0" w:space="0" w:color="auto"/>
          </w:divBdr>
        </w:div>
        <w:div w:id="141701171">
          <w:marLeft w:val="0"/>
          <w:marRight w:val="0"/>
          <w:marTop w:val="0"/>
          <w:marBottom w:val="0"/>
          <w:divBdr>
            <w:top w:val="none" w:sz="0" w:space="0" w:color="auto"/>
            <w:left w:val="none" w:sz="0" w:space="0" w:color="auto"/>
            <w:bottom w:val="none" w:sz="0" w:space="0" w:color="auto"/>
            <w:right w:val="none" w:sz="0" w:space="0" w:color="auto"/>
          </w:divBdr>
        </w:div>
        <w:div w:id="143595639">
          <w:marLeft w:val="0"/>
          <w:marRight w:val="0"/>
          <w:marTop w:val="0"/>
          <w:marBottom w:val="0"/>
          <w:divBdr>
            <w:top w:val="none" w:sz="0" w:space="0" w:color="auto"/>
            <w:left w:val="none" w:sz="0" w:space="0" w:color="auto"/>
            <w:bottom w:val="none" w:sz="0" w:space="0" w:color="auto"/>
            <w:right w:val="none" w:sz="0" w:space="0" w:color="auto"/>
          </w:divBdr>
        </w:div>
        <w:div w:id="144470790">
          <w:marLeft w:val="0"/>
          <w:marRight w:val="0"/>
          <w:marTop w:val="0"/>
          <w:marBottom w:val="0"/>
          <w:divBdr>
            <w:top w:val="none" w:sz="0" w:space="0" w:color="auto"/>
            <w:left w:val="none" w:sz="0" w:space="0" w:color="auto"/>
            <w:bottom w:val="none" w:sz="0" w:space="0" w:color="auto"/>
            <w:right w:val="none" w:sz="0" w:space="0" w:color="auto"/>
          </w:divBdr>
        </w:div>
        <w:div w:id="146287985">
          <w:marLeft w:val="0"/>
          <w:marRight w:val="0"/>
          <w:marTop w:val="0"/>
          <w:marBottom w:val="0"/>
          <w:divBdr>
            <w:top w:val="none" w:sz="0" w:space="0" w:color="auto"/>
            <w:left w:val="none" w:sz="0" w:space="0" w:color="auto"/>
            <w:bottom w:val="none" w:sz="0" w:space="0" w:color="auto"/>
            <w:right w:val="none" w:sz="0" w:space="0" w:color="auto"/>
          </w:divBdr>
        </w:div>
        <w:div w:id="148905788">
          <w:marLeft w:val="0"/>
          <w:marRight w:val="0"/>
          <w:marTop w:val="0"/>
          <w:marBottom w:val="0"/>
          <w:divBdr>
            <w:top w:val="none" w:sz="0" w:space="0" w:color="auto"/>
            <w:left w:val="none" w:sz="0" w:space="0" w:color="auto"/>
            <w:bottom w:val="none" w:sz="0" w:space="0" w:color="auto"/>
            <w:right w:val="none" w:sz="0" w:space="0" w:color="auto"/>
          </w:divBdr>
        </w:div>
        <w:div w:id="160437950">
          <w:marLeft w:val="0"/>
          <w:marRight w:val="0"/>
          <w:marTop w:val="0"/>
          <w:marBottom w:val="0"/>
          <w:divBdr>
            <w:top w:val="none" w:sz="0" w:space="0" w:color="auto"/>
            <w:left w:val="none" w:sz="0" w:space="0" w:color="auto"/>
            <w:bottom w:val="none" w:sz="0" w:space="0" w:color="auto"/>
            <w:right w:val="none" w:sz="0" w:space="0" w:color="auto"/>
          </w:divBdr>
        </w:div>
        <w:div w:id="168569426">
          <w:marLeft w:val="0"/>
          <w:marRight w:val="0"/>
          <w:marTop w:val="0"/>
          <w:marBottom w:val="0"/>
          <w:divBdr>
            <w:top w:val="none" w:sz="0" w:space="0" w:color="auto"/>
            <w:left w:val="none" w:sz="0" w:space="0" w:color="auto"/>
            <w:bottom w:val="none" w:sz="0" w:space="0" w:color="auto"/>
            <w:right w:val="none" w:sz="0" w:space="0" w:color="auto"/>
          </w:divBdr>
        </w:div>
        <w:div w:id="175731465">
          <w:marLeft w:val="0"/>
          <w:marRight w:val="0"/>
          <w:marTop w:val="0"/>
          <w:marBottom w:val="0"/>
          <w:divBdr>
            <w:top w:val="none" w:sz="0" w:space="0" w:color="auto"/>
            <w:left w:val="none" w:sz="0" w:space="0" w:color="auto"/>
            <w:bottom w:val="none" w:sz="0" w:space="0" w:color="auto"/>
            <w:right w:val="none" w:sz="0" w:space="0" w:color="auto"/>
          </w:divBdr>
        </w:div>
        <w:div w:id="184172109">
          <w:marLeft w:val="0"/>
          <w:marRight w:val="0"/>
          <w:marTop w:val="0"/>
          <w:marBottom w:val="0"/>
          <w:divBdr>
            <w:top w:val="none" w:sz="0" w:space="0" w:color="auto"/>
            <w:left w:val="none" w:sz="0" w:space="0" w:color="auto"/>
            <w:bottom w:val="none" w:sz="0" w:space="0" w:color="auto"/>
            <w:right w:val="none" w:sz="0" w:space="0" w:color="auto"/>
          </w:divBdr>
        </w:div>
        <w:div w:id="188687372">
          <w:marLeft w:val="0"/>
          <w:marRight w:val="0"/>
          <w:marTop w:val="0"/>
          <w:marBottom w:val="0"/>
          <w:divBdr>
            <w:top w:val="none" w:sz="0" w:space="0" w:color="auto"/>
            <w:left w:val="none" w:sz="0" w:space="0" w:color="auto"/>
            <w:bottom w:val="none" w:sz="0" w:space="0" w:color="auto"/>
            <w:right w:val="none" w:sz="0" w:space="0" w:color="auto"/>
          </w:divBdr>
        </w:div>
        <w:div w:id="189103189">
          <w:marLeft w:val="0"/>
          <w:marRight w:val="0"/>
          <w:marTop w:val="0"/>
          <w:marBottom w:val="0"/>
          <w:divBdr>
            <w:top w:val="none" w:sz="0" w:space="0" w:color="auto"/>
            <w:left w:val="none" w:sz="0" w:space="0" w:color="auto"/>
            <w:bottom w:val="none" w:sz="0" w:space="0" w:color="auto"/>
            <w:right w:val="none" w:sz="0" w:space="0" w:color="auto"/>
          </w:divBdr>
        </w:div>
        <w:div w:id="189493405">
          <w:marLeft w:val="0"/>
          <w:marRight w:val="0"/>
          <w:marTop w:val="0"/>
          <w:marBottom w:val="0"/>
          <w:divBdr>
            <w:top w:val="none" w:sz="0" w:space="0" w:color="auto"/>
            <w:left w:val="none" w:sz="0" w:space="0" w:color="auto"/>
            <w:bottom w:val="none" w:sz="0" w:space="0" w:color="auto"/>
            <w:right w:val="none" w:sz="0" w:space="0" w:color="auto"/>
          </w:divBdr>
        </w:div>
        <w:div w:id="189732598">
          <w:marLeft w:val="0"/>
          <w:marRight w:val="0"/>
          <w:marTop w:val="0"/>
          <w:marBottom w:val="0"/>
          <w:divBdr>
            <w:top w:val="none" w:sz="0" w:space="0" w:color="auto"/>
            <w:left w:val="none" w:sz="0" w:space="0" w:color="auto"/>
            <w:bottom w:val="none" w:sz="0" w:space="0" w:color="auto"/>
            <w:right w:val="none" w:sz="0" w:space="0" w:color="auto"/>
          </w:divBdr>
        </w:div>
        <w:div w:id="191264353">
          <w:marLeft w:val="0"/>
          <w:marRight w:val="0"/>
          <w:marTop w:val="0"/>
          <w:marBottom w:val="0"/>
          <w:divBdr>
            <w:top w:val="none" w:sz="0" w:space="0" w:color="auto"/>
            <w:left w:val="none" w:sz="0" w:space="0" w:color="auto"/>
            <w:bottom w:val="none" w:sz="0" w:space="0" w:color="auto"/>
            <w:right w:val="none" w:sz="0" w:space="0" w:color="auto"/>
          </w:divBdr>
        </w:div>
        <w:div w:id="191921809">
          <w:marLeft w:val="0"/>
          <w:marRight w:val="0"/>
          <w:marTop w:val="0"/>
          <w:marBottom w:val="0"/>
          <w:divBdr>
            <w:top w:val="none" w:sz="0" w:space="0" w:color="auto"/>
            <w:left w:val="none" w:sz="0" w:space="0" w:color="auto"/>
            <w:bottom w:val="none" w:sz="0" w:space="0" w:color="auto"/>
            <w:right w:val="none" w:sz="0" w:space="0" w:color="auto"/>
          </w:divBdr>
        </w:div>
        <w:div w:id="200898861">
          <w:marLeft w:val="0"/>
          <w:marRight w:val="0"/>
          <w:marTop w:val="0"/>
          <w:marBottom w:val="0"/>
          <w:divBdr>
            <w:top w:val="none" w:sz="0" w:space="0" w:color="auto"/>
            <w:left w:val="none" w:sz="0" w:space="0" w:color="auto"/>
            <w:bottom w:val="none" w:sz="0" w:space="0" w:color="auto"/>
            <w:right w:val="none" w:sz="0" w:space="0" w:color="auto"/>
          </w:divBdr>
        </w:div>
        <w:div w:id="202452236">
          <w:marLeft w:val="0"/>
          <w:marRight w:val="0"/>
          <w:marTop w:val="0"/>
          <w:marBottom w:val="0"/>
          <w:divBdr>
            <w:top w:val="none" w:sz="0" w:space="0" w:color="auto"/>
            <w:left w:val="none" w:sz="0" w:space="0" w:color="auto"/>
            <w:bottom w:val="none" w:sz="0" w:space="0" w:color="auto"/>
            <w:right w:val="none" w:sz="0" w:space="0" w:color="auto"/>
          </w:divBdr>
        </w:div>
        <w:div w:id="204635997">
          <w:marLeft w:val="0"/>
          <w:marRight w:val="0"/>
          <w:marTop w:val="0"/>
          <w:marBottom w:val="0"/>
          <w:divBdr>
            <w:top w:val="none" w:sz="0" w:space="0" w:color="auto"/>
            <w:left w:val="none" w:sz="0" w:space="0" w:color="auto"/>
            <w:bottom w:val="none" w:sz="0" w:space="0" w:color="auto"/>
            <w:right w:val="none" w:sz="0" w:space="0" w:color="auto"/>
          </w:divBdr>
        </w:div>
        <w:div w:id="205216973">
          <w:marLeft w:val="0"/>
          <w:marRight w:val="0"/>
          <w:marTop w:val="0"/>
          <w:marBottom w:val="0"/>
          <w:divBdr>
            <w:top w:val="none" w:sz="0" w:space="0" w:color="auto"/>
            <w:left w:val="none" w:sz="0" w:space="0" w:color="auto"/>
            <w:bottom w:val="none" w:sz="0" w:space="0" w:color="auto"/>
            <w:right w:val="none" w:sz="0" w:space="0" w:color="auto"/>
          </w:divBdr>
        </w:div>
        <w:div w:id="207302255">
          <w:marLeft w:val="0"/>
          <w:marRight w:val="0"/>
          <w:marTop w:val="0"/>
          <w:marBottom w:val="0"/>
          <w:divBdr>
            <w:top w:val="none" w:sz="0" w:space="0" w:color="auto"/>
            <w:left w:val="none" w:sz="0" w:space="0" w:color="auto"/>
            <w:bottom w:val="none" w:sz="0" w:space="0" w:color="auto"/>
            <w:right w:val="none" w:sz="0" w:space="0" w:color="auto"/>
          </w:divBdr>
        </w:div>
        <w:div w:id="224532185">
          <w:marLeft w:val="0"/>
          <w:marRight w:val="0"/>
          <w:marTop w:val="0"/>
          <w:marBottom w:val="0"/>
          <w:divBdr>
            <w:top w:val="none" w:sz="0" w:space="0" w:color="auto"/>
            <w:left w:val="none" w:sz="0" w:space="0" w:color="auto"/>
            <w:bottom w:val="none" w:sz="0" w:space="0" w:color="auto"/>
            <w:right w:val="none" w:sz="0" w:space="0" w:color="auto"/>
          </w:divBdr>
        </w:div>
        <w:div w:id="225265383">
          <w:marLeft w:val="0"/>
          <w:marRight w:val="0"/>
          <w:marTop w:val="0"/>
          <w:marBottom w:val="0"/>
          <w:divBdr>
            <w:top w:val="none" w:sz="0" w:space="0" w:color="auto"/>
            <w:left w:val="none" w:sz="0" w:space="0" w:color="auto"/>
            <w:bottom w:val="none" w:sz="0" w:space="0" w:color="auto"/>
            <w:right w:val="none" w:sz="0" w:space="0" w:color="auto"/>
          </w:divBdr>
        </w:div>
        <w:div w:id="228999027">
          <w:marLeft w:val="0"/>
          <w:marRight w:val="0"/>
          <w:marTop w:val="0"/>
          <w:marBottom w:val="0"/>
          <w:divBdr>
            <w:top w:val="none" w:sz="0" w:space="0" w:color="auto"/>
            <w:left w:val="none" w:sz="0" w:space="0" w:color="auto"/>
            <w:bottom w:val="none" w:sz="0" w:space="0" w:color="auto"/>
            <w:right w:val="none" w:sz="0" w:space="0" w:color="auto"/>
          </w:divBdr>
        </w:div>
        <w:div w:id="229660270">
          <w:marLeft w:val="0"/>
          <w:marRight w:val="0"/>
          <w:marTop w:val="0"/>
          <w:marBottom w:val="0"/>
          <w:divBdr>
            <w:top w:val="none" w:sz="0" w:space="0" w:color="auto"/>
            <w:left w:val="none" w:sz="0" w:space="0" w:color="auto"/>
            <w:bottom w:val="none" w:sz="0" w:space="0" w:color="auto"/>
            <w:right w:val="none" w:sz="0" w:space="0" w:color="auto"/>
          </w:divBdr>
        </w:div>
        <w:div w:id="232551270">
          <w:marLeft w:val="0"/>
          <w:marRight w:val="0"/>
          <w:marTop w:val="0"/>
          <w:marBottom w:val="0"/>
          <w:divBdr>
            <w:top w:val="none" w:sz="0" w:space="0" w:color="auto"/>
            <w:left w:val="none" w:sz="0" w:space="0" w:color="auto"/>
            <w:bottom w:val="none" w:sz="0" w:space="0" w:color="auto"/>
            <w:right w:val="none" w:sz="0" w:space="0" w:color="auto"/>
          </w:divBdr>
        </w:div>
        <w:div w:id="232619096">
          <w:marLeft w:val="0"/>
          <w:marRight w:val="0"/>
          <w:marTop w:val="0"/>
          <w:marBottom w:val="0"/>
          <w:divBdr>
            <w:top w:val="none" w:sz="0" w:space="0" w:color="auto"/>
            <w:left w:val="none" w:sz="0" w:space="0" w:color="auto"/>
            <w:bottom w:val="none" w:sz="0" w:space="0" w:color="auto"/>
            <w:right w:val="none" w:sz="0" w:space="0" w:color="auto"/>
          </w:divBdr>
        </w:div>
        <w:div w:id="237448233">
          <w:marLeft w:val="0"/>
          <w:marRight w:val="0"/>
          <w:marTop w:val="0"/>
          <w:marBottom w:val="0"/>
          <w:divBdr>
            <w:top w:val="none" w:sz="0" w:space="0" w:color="auto"/>
            <w:left w:val="none" w:sz="0" w:space="0" w:color="auto"/>
            <w:bottom w:val="none" w:sz="0" w:space="0" w:color="auto"/>
            <w:right w:val="none" w:sz="0" w:space="0" w:color="auto"/>
          </w:divBdr>
        </w:div>
        <w:div w:id="238248204">
          <w:marLeft w:val="0"/>
          <w:marRight w:val="0"/>
          <w:marTop w:val="0"/>
          <w:marBottom w:val="0"/>
          <w:divBdr>
            <w:top w:val="none" w:sz="0" w:space="0" w:color="auto"/>
            <w:left w:val="none" w:sz="0" w:space="0" w:color="auto"/>
            <w:bottom w:val="none" w:sz="0" w:space="0" w:color="auto"/>
            <w:right w:val="none" w:sz="0" w:space="0" w:color="auto"/>
          </w:divBdr>
        </w:div>
        <w:div w:id="242420851">
          <w:marLeft w:val="0"/>
          <w:marRight w:val="0"/>
          <w:marTop w:val="0"/>
          <w:marBottom w:val="0"/>
          <w:divBdr>
            <w:top w:val="none" w:sz="0" w:space="0" w:color="auto"/>
            <w:left w:val="none" w:sz="0" w:space="0" w:color="auto"/>
            <w:bottom w:val="none" w:sz="0" w:space="0" w:color="auto"/>
            <w:right w:val="none" w:sz="0" w:space="0" w:color="auto"/>
          </w:divBdr>
        </w:div>
        <w:div w:id="243297593">
          <w:marLeft w:val="0"/>
          <w:marRight w:val="0"/>
          <w:marTop w:val="0"/>
          <w:marBottom w:val="0"/>
          <w:divBdr>
            <w:top w:val="none" w:sz="0" w:space="0" w:color="auto"/>
            <w:left w:val="none" w:sz="0" w:space="0" w:color="auto"/>
            <w:bottom w:val="none" w:sz="0" w:space="0" w:color="auto"/>
            <w:right w:val="none" w:sz="0" w:space="0" w:color="auto"/>
          </w:divBdr>
        </w:div>
        <w:div w:id="247882475">
          <w:marLeft w:val="0"/>
          <w:marRight w:val="0"/>
          <w:marTop w:val="0"/>
          <w:marBottom w:val="0"/>
          <w:divBdr>
            <w:top w:val="none" w:sz="0" w:space="0" w:color="auto"/>
            <w:left w:val="none" w:sz="0" w:space="0" w:color="auto"/>
            <w:bottom w:val="none" w:sz="0" w:space="0" w:color="auto"/>
            <w:right w:val="none" w:sz="0" w:space="0" w:color="auto"/>
          </w:divBdr>
        </w:div>
        <w:div w:id="252476841">
          <w:marLeft w:val="0"/>
          <w:marRight w:val="0"/>
          <w:marTop w:val="0"/>
          <w:marBottom w:val="0"/>
          <w:divBdr>
            <w:top w:val="none" w:sz="0" w:space="0" w:color="auto"/>
            <w:left w:val="none" w:sz="0" w:space="0" w:color="auto"/>
            <w:bottom w:val="none" w:sz="0" w:space="0" w:color="auto"/>
            <w:right w:val="none" w:sz="0" w:space="0" w:color="auto"/>
          </w:divBdr>
        </w:div>
        <w:div w:id="256914936">
          <w:marLeft w:val="0"/>
          <w:marRight w:val="0"/>
          <w:marTop w:val="0"/>
          <w:marBottom w:val="0"/>
          <w:divBdr>
            <w:top w:val="none" w:sz="0" w:space="0" w:color="auto"/>
            <w:left w:val="none" w:sz="0" w:space="0" w:color="auto"/>
            <w:bottom w:val="none" w:sz="0" w:space="0" w:color="auto"/>
            <w:right w:val="none" w:sz="0" w:space="0" w:color="auto"/>
          </w:divBdr>
        </w:div>
        <w:div w:id="258879503">
          <w:marLeft w:val="0"/>
          <w:marRight w:val="0"/>
          <w:marTop w:val="0"/>
          <w:marBottom w:val="0"/>
          <w:divBdr>
            <w:top w:val="none" w:sz="0" w:space="0" w:color="auto"/>
            <w:left w:val="none" w:sz="0" w:space="0" w:color="auto"/>
            <w:bottom w:val="none" w:sz="0" w:space="0" w:color="auto"/>
            <w:right w:val="none" w:sz="0" w:space="0" w:color="auto"/>
          </w:divBdr>
        </w:div>
        <w:div w:id="260375690">
          <w:marLeft w:val="0"/>
          <w:marRight w:val="0"/>
          <w:marTop w:val="0"/>
          <w:marBottom w:val="0"/>
          <w:divBdr>
            <w:top w:val="none" w:sz="0" w:space="0" w:color="auto"/>
            <w:left w:val="none" w:sz="0" w:space="0" w:color="auto"/>
            <w:bottom w:val="none" w:sz="0" w:space="0" w:color="auto"/>
            <w:right w:val="none" w:sz="0" w:space="0" w:color="auto"/>
          </w:divBdr>
        </w:div>
        <w:div w:id="261651094">
          <w:marLeft w:val="0"/>
          <w:marRight w:val="0"/>
          <w:marTop w:val="0"/>
          <w:marBottom w:val="0"/>
          <w:divBdr>
            <w:top w:val="none" w:sz="0" w:space="0" w:color="auto"/>
            <w:left w:val="none" w:sz="0" w:space="0" w:color="auto"/>
            <w:bottom w:val="none" w:sz="0" w:space="0" w:color="auto"/>
            <w:right w:val="none" w:sz="0" w:space="0" w:color="auto"/>
          </w:divBdr>
        </w:div>
        <w:div w:id="266545267">
          <w:marLeft w:val="0"/>
          <w:marRight w:val="0"/>
          <w:marTop w:val="0"/>
          <w:marBottom w:val="0"/>
          <w:divBdr>
            <w:top w:val="none" w:sz="0" w:space="0" w:color="auto"/>
            <w:left w:val="none" w:sz="0" w:space="0" w:color="auto"/>
            <w:bottom w:val="none" w:sz="0" w:space="0" w:color="auto"/>
            <w:right w:val="none" w:sz="0" w:space="0" w:color="auto"/>
          </w:divBdr>
        </w:div>
        <w:div w:id="273679283">
          <w:marLeft w:val="0"/>
          <w:marRight w:val="0"/>
          <w:marTop w:val="0"/>
          <w:marBottom w:val="0"/>
          <w:divBdr>
            <w:top w:val="none" w:sz="0" w:space="0" w:color="auto"/>
            <w:left w:val="none" w:sz="0" w:space="0" w:color="auto"/>
            <w:bottom w:val="none" w:sz="0" w:space="0" w:color="auto"/>
            <w:right w:val="none" w:sz="0" w:space="0" w:color="auto"/>
          </w:divBdr>
        </w:div>
        <w:div w:id="278072032">
          <w:marLeft w:val="0"/>
          <w:marRight w:val="0"/>
          <w:marTop w:val="0"/>
          <w:marBottom w:val="0"/>
          <w:divBdr>
            <w:top w:val="none" w:sz="0" w:space="0" w:color="auto"/>
            <w:left w:val="none" w:sz="0" w:space="0" w:color="auto"/>
            <w:bottom w:val="none" w:sz="0" w:space="0" w:color="auto"/>
            <w:right w:val="none" w:sz="0" w:space="0" w:color="auto"/>
          </w:divBdr>
        </w:div>
        <w:div w:id="287206215">
          <w:marLeft w:val="0"/>
          <w:marRight w:val="0"/>
          <w:marTop w:val="0"/>
          <w:marBottom w:val="0"/>
          <w:divBdr>
            <w:top w:val="none" w:sz="0" w:space="0" w:color="auto"/>
            <w:left w:val="none" w:sz="0" w:space="0" w:color="auto"/>
            <w:bottom w:val="none" w:sz="0" w:space="0" w:color="auto"/>
            <w:right w:val="none" w:sz="0" w:space="0" w:color="auto"/>
          </w:divBdr>
        </w:div>
        <w:div w:id="287708569">
          <w:marLeft w:val="0"/>
          <w:marRight w:val="0"/>
          <w:marTop w:val="0"/>
          <w:marBottom w:val="0"/>
          <w:divBdr>
            <w:top w:val="none" w:sz="0" w:space="0" w:color="auto"/>
            <w:left w:val="none" w:sz="0" w:space="0" w:color="auto"/>
            <w:bottom w:val="none" w:sz="0" w:space="0" w:color="auto"/>
            <w:right w:val="none" w:sz="0" w:space="0" w:color="auto"/>
          </w:divBdr>
        </w:div>
        <w:div w:id="301348874">
          <w:marLeft w:val="0"/>
          <w:marRight w:val="0"/>
          <w:marTop w:val="0"/>
          <w:marBottom w:val="0"/>
          <w:divBdr>
            <w:top w:val="none" w:sz="0" w:space="0" w:color="auto"/>
            <w:left w:val="none" w:sz="0" w:space="0" w:color="auto"/>
            <w:bottom w:val="none" w:sz="0" w:space="0" w:color="auto"/>
            <w:right w:val="none" w:sz="0" w:space="0" w:color="auto"/>
          </w:divBdr>
        </w:div>
        <w:div w:id="304162713">
          <w:marLeft w:val="0"/>
          <w:marRight w:val="0"/>
          <w:marTop w:val="0"/>
          <w:marBottom w:val="0"/>
          <w:divBdr>
            <w:top w:val="none" w:sz="0" w:space="0" w:color="auto"/>
            <w:left w:val="none" w:sz="0" w:space="0" w:color="auto"/>
            <w:bottom w:val="none" w:sz="0" w:space="0" w:color="auto"/>
            <w:right w:val="none" w:sz="0" w:space="0" w:color="auto"/>
          </w:divBdr>
        </w:div>
        <w:div w:id="304698524">
          <w:marLeft w:val="0"/>
          <w:marRight w:val="0"/>
          <w:marTop w:val="0"/>
          <w:marBottom w:val="0"/>
          <w:divBdr>
            <w:top w:val="none" w:sz="0" w:space="0" w:color="auto"/>
            <w:left w:val="none" w:sz="0" w:space="0" w:color="auto"/>
            <w:bottom w:val="none" w:sz="0" w:space="0" w:color="auto"/>
            <w:right w:val="none" w:sz="0" w:space="0" w:color="auto"/>
          </w:divBdr>
        </w:div>
        <w:div w:id="305821519">
          <w:marLeft w:val="0"/>
          <w:marRight w:val="0"/>
          <w:marTop w:val="0"/>
          <w:marBottom w:val="0"/>
          <w:divBdr>
            <w:top w:val="none" w:sz="0" w:space="0" w:color="auto"/>
            <w:left w:val="none" w:sz="0" w:space="0" w:color="auto"/>
            <w:bottom w:val="none" w:sz="0" w:space="0" w:color="auto"/>
            <w:right w:val="none" w:sz="0" w:space="0" w:color="auto"/>
          </w:divBdr>
        </w:div>
        <w:div w:id="307054588">
          <w:marLeft w:val="0"/>
          <w:marRight w:val="0"/>
          <w:marTop w:val="0"/>
          <w:marBottom w:val="0"/>
          <w:divBdr>
            <w:top w:val="none" w:sz="0" w:space="0" w:color="auto"/>
            <w:left w:val="none" w:sz="0" w:space="0" w:color="auto"/>
            <w:bottom w:val="none" w:sz="0" w:space="0" w:color="auto"/>
            <w:right w:val="none" w:sz="0" w:space="0" w:color="auto"/>
          </w:divBdr>
        </w:div>
        <w:div w:id="308677258">
          <w:marLeft w:val="0"/>
          <w:marRight w:val="0"/>
          <w:marTop w:val="0"/>
          <w:marBottom w:val="0"/>
          <w:divBdr>
            <w:top w:val="none" w:sz="0" w:space="0" w:color="auto"/>
            <w:left w:val="none" w:sz="0" w:space="0" w:color="auto"/>
            <w:bottom w:val="none" w:sz="0" w:space="0" w:color="auto"/>
            <w:right w:val="none" w:sz="0" w:space="0" w:color="auto"/>
          </w:divBdr>
        </w:div>
        <w:div w:id="315844379">
          <w:marLeft w:val="0"/>
          <w:marRight w:val="0"/>
          <w:marTop w:val="0"/>
          <w:marBottom w:val="0"/>
          <w:divBdr>
            <w:top w:val="none" w:sz="0" w:space="0" w:color="auto"/>
            <w:left w:val="none" w:sz="0" w:space="0" w:color="auto"/>
            <w:bottom w:val="none" w:sz="0" w:space="0" w:color="auto"/>
            <w:right w:val="none" w:sz="0" w:space="0" w:color="auto"/>
          </w:divBdr>
        </w:div>
        <w:div w:id="316423403">
          <w:marLeft w:val="0"/>
          <w:marRight w:val="0"/>
          <w:marTop w:val="0"/>
          <w:marBottom w:val="0"/>
          <w:divBdr>
            <w:top w:val="none" w:sz="0" w:space="0" w:color="auto"/>
            <w:left w:val="none" w:sz="0" w:space="0" w:color="auto"/>
            <w:bottom w:val="none" w:sz="0" w:space="0" w:color="auto"/>
            <w:right w:val="none" w:sz="0" w:space="0" w:color="auto"/>
          </w:divBdr>
        </w:div>
        <w:div w:id="327682914">
          <w:marLeft w:val="0"/>
          <w:marRight w:val="0"/>
          <w:marTop w:val="0"/>
          <w:marBottom w:val="0"/>
          <w:divBdr>
            <w:top w:val="none" w:sz="0" w:space="0" w:color="auto"/>
            <w:left w:val="none" w:sz="0" w:space="0" w:color="auto"/>
            <w:bottom w:val="none" w:sz="0" w:space="0" w:color="auto"/>
            <w:right w:val="none" w:sz="0" w:space="0" w:color="auto"/>
          </w:divBdr>
        </w:div>
        <w:div w:id="333269319">
          <w:marLeft w:val="0"/>
          <w:marRight w:val="0"/>
          <w:marTop w:val="0"/>
          <w:marBottom w:val="0"/>
          <w:divBdr>
            <w:top w:val="none" w:sz="0" w:space="0" w:color="auto"/>
            <w:left w:val="none" w:sz="0" w:space="0" w:color="auto"/>
            <w:bottom w:val="none" w:sz="0" w:space="0" w:color="auto"/>
            <w:right w:val="none" w:sz="0" w:space="0" w:color="auto"/>
          </w:divBdr>
        </w:div>
        <w:div w:id="346295331">
          <w:marLeft w:val="0"/>
          <w:marRight w:val="0"/>
          <w:marTop w:val="0"/>
          <w:marBottom w:val="0"/>
          <w:divBdr>
            <w:top w:val="none" w:sz="0" w:space="0" w:color="auto"/>
            <w:left w:val="none" w:sz="0" w:space="0" w:color="auto"/>
            <w:bottom w:val="none" w:sz="0" w:space="0" w:color="auto"/>
            <w:right w:val="none" w:sz="0" w:space="0" w:color="auto"/>
          </w:divBdr>
        </w:div>
        <w:div w:id="347027870">
          <w:marLeft w:val="0"/>
          <w:marRight w:val="0"/>
          <w:marTop w:val="0"/>
          <w:marBottom w:val="0"/>
          <w:divBdr>
            <w:top w:val="none" w:sz="0" w:space="0" w:color="auto"/>
            <w:left w:val="none" w:sz="0" w:space="0" w:color="auto"/>
            <w:bottom w:val="none" w:sz="0" w:space="0" w:color="auto"/>
            <w:right w:val="none" w:sz="0" w:space="0" w:color="auto"/>
          </w:divBdr>
        </w:div>
        <w:div w:id="353072518">
          <w:marLeft w:val="0"/>
          <w:marRight w:val="0"/>
          <w:marTop w:val="0"/>
          <w:marBottom w:val="0"/>
          <w:divBdr>
            <w:top w:val="none" w:sz="0" w:space="0" w:color="auto"/>
            <w:left w:val="none" w:sz="0" w:space="0" w:color="auto"/>
            <w:bottom w:val="none" w:sz="0" w:space="0" w:color="auto"/>
            <w:right w:val="none" w:sz="0" w:space="0" w:color="auto"/>
          </w:divBdr>
        </w:div>
        <w:div w:id="353114881">
          <w:marLeft w:val="0"/>
          <w:marRight w:val="0"/>
          <w:marTop w:val="0"/>
          <w:marBottom w:val="0"/>
          <w:divBdr>
            <w:top w:val="none" w:sz="0" w:space="0" w:color="auto"/>
            <w:left w:val="none" w:sz="0" w:space="0" w:color="auto"/>
            <w:bottom w:val="none" w:sz="0" w:space="0" w:color="auto"/>
            <w:right w:val="none" w:sz="0" w:space="0" w:color="auto"/>
          </w:divBdr>
        </w:div>
        <w:div w:id="361171105">
          <w:marLeft w:val="0"/>
          <w:marRight w:val="0"/>
          <w:marTop w:val="0"/>
          <w:marBottom w:val="0"/>
          <w:divBdr>
            <w:top w:val="none" w:sz="0" w:space="0" w:color="auto"/>
            <w:left w:val="none" w:sz="0" w:space="0" w:color="auto"/>
            <w:bottom w:val="none" w:sz="0" w:space="0" w:color="auto"/>
            <w:right w:val="none" w:sz="0" w:space="0" w:color="auto"/>
          </w:divBdr>
        </w:div>
        <w:div w:id="373309409">
          <w:marLeft w:val="0"/>
          <w:marRight w:val="0"/>
          <w:marTop w:val="0"/>
          <w:marBottom w:val="0"/>
          <w:divBdr>
            <w:top w:val="none" w:sz="0" w:space="0" w:color="auto"/>
            <w:left w:val="none" w:sz="0" w:space="0" w:color="auto"/>
            <w:bottom w:val="none" w:sz="0" w:space="0" w:color="auto"/>
            <w:right w:val="none" w:sz="0" w:space="0" w:color="auto"/>
          </w:divBdr>
        </w:div>
        <w:div w:id="373622088">
          <w:marLeft w:val="0"/>
          <w:marRight w:val="0"/>
          <w:marTop w:val="0"/>
          <w:marBottom w:val="0"/>
          <w:divBdr>
            <w:top w:val="none" w:sz="0" w:space="0" w:color="auto"/>
            <w:left w:val="none" w:sz="0" w:space="0" w:color="auto"/>
            <w:bottom w:val="none" w:sz="0" w:space="0" w:color="auto"/>
            <w:right w:val="none" w:sz="0" w:space="0" w:color="auto"/>
          </w:divBdr>
        </w:div>
        <w:div w:id="373891264">
          <w:marLeft w:val="0"/>
          <w:marRight w:val="0"/>
          <w:marTop w:val="0"/>
          <w:marBottom w:val="0"/>
          <w:divBdr>
            <w:top w:val="none" w:sz="0" w:space="0" w:color="auto"/>
            <w:left w:val="none" w:sz="0" w:space="0" w:color="auto"/>
            <w:bottom w:val="none" w:sz="0" w:space="0" w:color="auto"/>
            <w:right w:val="none" w:sz="0" w:space="0" w:color="auto"/>
          </w:divBdr>
        </w:div>
        <w:div w:id="376315874">
          <w:marLeft w:val="0"/>
          <w:marRight w:val="0"/>
          <w:marTop w:val="0"/>
          <w:marBottom w:val="0"/>
          <w:divBdr>
            <w:top w:val="none" w:sz="0" w:space="0" w:color="auto"/>
            <w:left w:val="none" w:sz="0" w:space="0" w:color="auto"/>
            <w:bottom w:val="none" w:sz="0" w:space="0" w:color="auto"/>
            <w:right w:val="none" w:sz="0" w:space="0" w:color="auto"/>
          </w:divBdr>
        </w:div>
        <w:div w:id="377513335">
          <w:marLeft w:val="0"/>
          <w:marRight w:val="0"/>
          <w:marTop w:val="0"/>
          <w:marBottom w:val="0"/>
          <w:divBdr>
            <w:top w:val="none" w:sz="0" w:space="0" w:color="auto"/>
            <w:left w:val="none" w:sz="0" w:space="0" w:color="auto"/>
            <w:bottom w:val="none" w:sz="0" w:space="0" w:color="auto"/>
            <w:right w:val="none" w:sz="0" w:space="0" w:color="auto"/>
          </w:divBdr>
        </w:div>
        <w:div w:id="381250294">
          <w:marLeft w:val="0"/>
          <w:marRight w:val="0"/>
          <w:marTop w:val="0"/>
          <w:marBottom w:val="0"/>
          <w:divBdr>
            <w:top w:val="none" w:sz="0" w:space="0" w:color="auto"/>
            <w:left w:val="none" w:sz="0" w:space="0" w:color="auto"/>
            <w:bottom w:val="none" w:sz="0" w:space="0" w:color="auto"/>
            <w:right w:val="none" w:sz="0" w:space="0" w:color="auto"/>
          </w:divBdr>
        </w:div>
        <w:div w:id="381712517">
          <w:marLeft w:val="0"/>
          <w:marRight w:val="0"/>
          <w:marTop w:val="0"/>
          <w:marBottom w:val="0"/>
          <w:divBdr>
            <w:top w:val="none" w:sz="0" w:space="0" w:color="auto"/>
            <w:left w:val="none" w:sz="0" w:space="0" w:color="auto"/>
            <w:bottom w:val="none" w:sz="0" w:space="0" w:color="auto"/>
            <w:right w:val="none" w:sz="0" w:space="0" w:color="auto"/>
          </w:divBdr>
        </w:div>
        <w:div w:id="382565162">
          <w:marLeft w:val="0"/>
          <w:marRight w:val="0"/>
          <w:marTop w:val="0"/>
          <w:marBottom w:val="0"/>
          <w:divBdr>
            <w:top w:val="none" w:sz="0" w:space="0" w:color="auto"/>
            <w:left w:val="none" w:sz="0" w:space="0" w:color="auto"/>
            <w:bottom w:val="none" w:sz="0" w:space="0" w:color="auto"/>
            <w:right w:val="none" w:sz="0" w:space="0" w:color="auto"/>
          </w:divBdr>
        </w:div>
        <w:div w:id="383218050">
          <w:marLeft w:val="0"/>
          <w:marRight w:val="0"/>
          <w:marTop w:val="0"/>
          <w:marBottom w:val="0"/>
          <w:divBdr>
            <w:top w:val="none" w:sz="0" w:space="0" w:color="auto"/>
            <w:left w:val="none" w:sz="0" w:space="0" w:color="auto"/>
            <w:bottom w:val="none" w:sz="0" w:space="0" w:color="auto"/>
            <w:right w:val="none" w:sz="0" w:space="0" w:color="auto"/>
          </w:divBdr>
        </w:div>
        <w:div w:id="389887610">
          <w:marLeft w:val="0"/>
          <w:marRight w:val="0"/>
          <w:marTop w:val="0"/>
          <w:marBottom w:val="0"/>
          <w:divBdr>
            <w:top w:val="none" w:sz="0" w:space="0" w:color="auto"/>
            <w:left w:val="none" w:sz="0" w:space="0" w:color="auto"/>
            <w:bottom w:val="none" w:sz="0" w:space="0" w:color="auto"/>
            <w:right w:val="none" w:sz="0" w:space="0" w:color="auto"/>
          </w:divBdr>
        </w:div>
        <w:div w:id="393436850">
          <w:marLeft w:val="0"/>
          <w:marRight w:val="0"/>
          <w:marTop w:val="0"/>
          <w:marBottom w:val="0"/>
          <w:divBdr>
            <w:top w:val="none" w:sz="0" w:space="0" w:color="auto"/>
            <w:left w:val="none" w:sz="0" w:space="0" w:color="auto"/>
            <w:bottom w:val="none" w:sz="0" w:space="0" w:color="auto"/>
            <w:right w:val="none" w:sz="0" w:space="0" w:color="auto"/>
          </w:divBdr>
        </w:div>
        <w:div w:id="398721300">
          <w:marLeft w:val="0"/>
          <w:marRight w:val="0"/>
          <w:marTop w:val="0"/>
          <w:marBottom w:val="0"/>
          <w:divBdr>
            <w:top w:val="none" w:sz="0" w:space="0" w:color="auto"/>
            <w:left w:val="none" w:sz="0" w:space="0" w:color="auto"/>
            <w:bottom w:val="none" w:sz="0" w:space="0" w:color="auto"/>
            <w:right w:val="none" w:sz="0" w:space="0" w:color="auto"/>
          </w:divBdr>
        </w:div>
        <w:div w:id="399788806">
          <w:marLeft w:val="0"/>
          <w:marRight w:val="0"/>
          <w:marTop w:val="0"/>
          <w:marBottom w:val="0"/>
          <w:divBdr>
            <w:top w:val="none" w:sz="0" w:space="0" w:color="auto"/>
            <w:left w:val="none" w:sz="0" w:space="0" w:color="auto"/>
            <w:bottom w:val="none" w:sz="0" w:space="0" w:color="auto"/>
            <w:right w:val="none" w:sz="0" w:space="0" w:color="auto"/>
          </w:divBdr>
        </w:div>
        <w:div w:id="403261910">
          <w:marLeft w:val="0"/>
          <w:marRight w:val="0"/>
          <w:marTop w:val="0"/>
          <w:marBottom w:val="0"/>
          <w:divBdr>
            <w:top w:val="none" w:sz="0" w:space="0" w:color="auto"/>
            <w:left w:val="none" w:sz="0" w:space="0" w:color="auto"/>
            <w:bottom w:val="none" w:sz="0" w:space="0" w:color="auto"/>
            <w:right w:val="none" w:sz="0" w:space="0" w:color="auto"/>
          </w:divBdr>
        </w:div>
        <w:div w:id="404500653">
          <w:marLeft w:val="0"/>
          <w:marRight w:val="0"/>
          <w:marTop w:val="0"/>
          <w:marBottom w:val="0"/>
          <w:divBdr>
            <w:top w:val="none" w:sz="0" w:space="0" w:color="auto"/>
            <w:left w:val="none" w:sz="0" w:space="0" w:color="auto"/>
            <w:bottom w:val="none" w:sz="0" w:space="0" w:color="auto"/>
            <w:right w:val="none" w:sz="0" w:space="0" w:color="auto"/>
          </w:divBdr>
        </w:div>
        <w:div w:id="409543988">
          <w:marLeft w:val="0"/>
          <w:marRight w:val="0"/>
          <w:marTop w:val="0"/>
          <w:marBottom w:val="0"/>
          <w:divBdr>
            <w:top w:val="none" w:sz="0" w:space="0" w:color="auto"/>
            <w:left w:val="none" w:sz="0" w:space="0" w:color="auto"/>
            <w:bottom w:val="none" w:sz="0" w:space="0" w:color="auto"/>
            <w:right w:val="none" w:sz="0" w:space="0" w:color="auto"/>
          </w:divBdr>
        </w:div>
        <w:div w:id="412627985">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414057732">
          <w:marLeft w:val="0"/>
          <w:marRight w:val="0"/>
          <w:marTop w:val="0"/>
          <w:marBottom w:val="0"/>
          <w:divBdr>
            <w:top w:val="none" w:sz="0" w:space="0" w:color="auto"/>
            <w:left w:val="none" w:sz="0" w:space="0" w:color="auto"/>
            <w:bottom w:val="none" w:sz="0" w:space="0" w:color="auto"/>
            <w:right w:val="none" w:sz="0" w:space="0" w:color="auto"/>
          </w:divBdr>
        </w:div>
        <w:div w:id="416903487">
          <w:marLeft w:val="0"/>
          <w:marRight w:val="0"/>
          <w:marTop w:val="0"/>
          <w:marBottom w:val="0"/>
          <w:divBdr>
            <w:top w:val="none" w:sz="0" w:space="0" w:color="auto"/>
            <w:left w:val="none" w:sz="0" w:space="0" w:color="auto"/>
            <w:bottom w:val="none" w:sz="0" w:space="0" w:color="auto"/>
            <w:right w:val="none" w:sz="0" w:space="0" w:color="auto"/>
          </w:divBdr>
        </w:div>
        <w:div w:id="418911803">
          <w:marLeft w:val="0"/>
          <w:marRight w:val="0"/>
          <w:marTop w:val="0"/>
          <w:marBottom w:val="0"/>
          <w:divBdr>
            <w:top w:val="none" w:sz="0" w:space="0" w:color="auto"/>
            <w:left w:val="none" w:sz="0" w:space="0" w:color="auto"/>
            <w:bottom w:val="none" w:sz="0" w:space="0" w:color="auto"/>
            <w:right w:val="none" w:sz="0" w:space="0" w:color="auto"/>
          </w:divBdr>
        </w:div>
        <w:div w:id="420415622">
          <w:marLeft w:val="0"/>
          <w:marRight w:val="0"/>
          <w:marTop w:val="0"/>
          <w:marBottom w:val="0"/>
          <w:divBdr>
            <w:top w:val="none" w:sz="0" w:space="0" w:color="auto"/>
            <w:left w:val="none" w:sz="0" w:space="0" w:color="auto"/>
            <w:bottom w:val="none" w:sz="0" w:space="0" w:color="auto"/>
            <w:right w:val="none" w:sz="0" w:space="0" w:color="auto"/>
          </w:divBdr>
        </w:div>
        <w:div w:id="424036413">
          <w:marLeft w:val="0"/>
          <w:marRight w:val="0"/>
          <w:marTop w:val="0"/>
          <w:marBottom w:val="0"/>
          <w:divBdr>
            <w:top w:val="none" w:sz="0" w:space="0" w:color="auto"/>
            <w:left w:val="none" w:sz="0" w:space="0" w:color="auto"/>
            <w:bottom w:val="none" w:sz="0" w:space="0" w:color="auto"/>
            <w:right w:val="none" w:sz="0" w:space="0" w:color="auto"/>
          </w:divBdr>
        </w:div>
        <w:div w:id="425073411">
          <w:marLeft w:val="0"/>
          <w:marRight w:val="0"/>
          <w:marTop w:val="0"/>
          <w:marBottom w:val="0"/>
          <w:divBdr>
            <w:top w:val="none" w:sz="0" w:space="0" w:color="auto"/>
            <w:left w:val="none" w:sz="0" w:space="0" w:color="auto"/>
            <w:bottom w:val="none" w:sz="0" w:space="0" w:color="auto"/>
            <w:right w:val="none" w:sz="0" w:space="0" w:color="auto"/>
          </w:divBdr>
        </w:div>
        <w:div w:id="425228205">
          <w:marLeft w:val="0"/>
          <w:marRight w:val="0"/>
          <w:marTop w:val="0"/>
          <w:marBottom w:val="0"/>
          <w:divBdr>
            <w:top w:val="none" w:sz="0" w:space="0" w:color="auto"/>
            <w:left w:val="none" w:sz="0" w:space="0" w:color="auto"/>
            <w:bottom w:val="none" w:sz="0" w:space="0" w:color="auto"/>
            <w:right w:val="none" w:sz="0" w:space="0" w:color="auto"/>
          </w:divBdr>
        </w:div>
        <w:div w:id="426074769">
          <w:marLeft w:val="0"/>
          <w:marRight w:val="0"/>
          <w:marTop w:val="0"/>
          <w:marBottom w:val="0"/>
          <w:divBdr>
            <w:top w:val="none" w:sz="0" w:space="0" w:color="auto"/>
            <w:left w:val="none" w:sz="0" w:space="0" w:color="auto"/>
            <w:bottom w:val="none" w:sz="0" w:space="0" w:color="auto"/>
            <w:right w:val="none" w:sz="0" w:space="0" w:color="auto"/>
          </w:divBdr>
        </w:div>
        <w:div w:id="427190067">
          <w:marLeft w:val="0"/>
          <w:marRight w:val="0"/>
          <w:marTop w:val="0"/>
          <w:marBottom w:val="0"/>
          <w:divBdr>
            <w:top w:val="none" w:sz="0" w:space="0" w:color="auto"/>
            <w:left w:val="none" w:sz="0" w:space="0" w:color="auto"/>
            <w:bottom w:val="none" w:sz="0" w:space="0" w:color="auto"/>
            <w:right w:val="none" w:sz="0" w:space="0" w:color="auto"/>
          </w:divBdr>
        </w:div>
        <w:div w:id="434249395">
          <w:marLeft w:val="0"/>
          <w:marRight w:val="0"/>
          <w:marTop w:val="0"/>
          <w:marBottom w:val="0"/>
          <w:divBdr>
            <w:top w:val="none" w:sz="0" w:space="0" w:color="auto"/>
            <w:left w:val="none" w:sz="0" w:space="0" w:color="auto"/>
            <w:bottom w:val="none" w:sz="0" w:space="0" w:color="auto"/>
            <w:right w:val="none" w:sz="0" w:space="0" w:color="auto"/>
          </w:divBdr>
        </w:div>
        <w:div w:id="435058872">
          <w:marLeft w:val="0"/>
          <w:marRight w:val="0"/>
          <w:marTop w:val="0"/>
          <w:marBottom w:val="0"/>
          <w:divBdr>
            <w:top w:val="none" w:sz="0" w:space="0" w:color="auto"/>
            <w:left w:val="none" w:sz="0" w:space="0" w:color="auto"/>
            <w:bottom w:val="none" w:sz="0" w:space="0" w:color="auto"/>
            <w:right w:val="none" w:sz="0" w:space="0" w:color="auto"/>
          </w:divBdr>
        </w:div>
        <w:div w:id="435518881">
          <w:marLeft w:val="0"/>
          <w:marRight w:val="0"/>
          <w:marTop w:val="0"/>
          <w:marBottom w:val="0"/>
          <w:divBdr>
            <w:top w:val="none" w:sz="0" w:space="0" w:color="auto"/>
            <w:left w:val="none" w:sz="0" w:space="0" w:color="auto"/>
            <w:bottom w:val="none" w:sz="0" w:space="0" w:color="auto"/>
            <w:right w:val="none" w:sz="0" w:space="0" w:color="auto"/>
          </w:divBdr>
        </w:div>
        <w:div w:id="436676628">
          <w:marLeft w:val="0"/>
          <w:marRight w:val="0"/>
          <w:marTop w:val="0"/>
          <w:marBottom w:val="0"/>
          <w:divBdr>
            <w:top w:val="none" w:sz="0" w:space="0" w:color="auto"/>
            <w:left w:val="none" w:sz="0" w:space="0" w:color="auto"/>
            <w:bottom w:val="none" w:sz="0" w:space="0" w:color="auto"/>
            <w:right w:val="none" w:sz="0" w:space="0" w:color="auto"/>
          </w:divBdr>
        </w:div>
        <w:div w:id="442648549">
          <w:marLeft w:val="0"/>
          <w:marRight w:val="0"/>
          <w:marTop w:val="0"/>
          <w:marBottom w:val="0"/>
          <w:divBdr>
            <w:top w:val="none" w:sz="0" w:space="0" w:color="auto"/>
            <w:left w:val="none" w:sz="0" w:space="0" w:color="auto"/>
            <w:bottom w:val="none" w:sz="0" w:space="0" w:color="auto"/>
            <w:right w:val="none" w:sz="0" w:space="0" w:color="auto"/>
          </w:divBdr>
        </w:div>
        <w:div w:id="443236481">
          <w:marLeft w:val="0"/>
          <w:marRight w:val="0"/>
          <w:marTop w:val="0"/>
          <w:marBottom w:val="0"/>
          <w:divBdr>
            <w:top w:val="none" w:sz="0" w:space="0" w:color="auto"/>
            <w:left w:val="none" w:sz="0" w:space="0" w:color="auto"/>
            <w:bottom w:val="none" w:sz="0" w:space="0" w:color="auto"/>
            <w:right w:val="none" w:sz="0" w:space="0" w:color="auto"/>
          </w:divBdr>
        </w:div>
        <w:div w:id="443305505">
          <w:marLeft w:val="0"/>
          <w:marRight w:val="0"/>
          <w:marTop w:val="0"/>
          <w:marBottom w:val="0"/>
          <w:divBdr>
            <w:top w:val="none" w:sz="0" w:space="0" w:color="auto"/>
            <w:left w:val="none" w:sz="0" w:space="0" w:color="auto"/>
            <w:bottom w:val="none" w:sz="0" w:space="0" w:color="auto"/>
            <w:right w:val="none" w:sz="0" w:space="0" w:color="auto"/>
          </w:divBdr>
        </w:div>
        <w:div w:id="445468914">
          <w:marLeft w:val="0"/>
          <w:marRight w:val="0"/>
          <w:marTop w:val="0"/>
          <w:marBottom w:val="0"/>
          <w:divBdr>
            <w:top w:val="none" w:sz="0" w:space="0" w:color="auto"/>
            <w:left w:val="none" w:sz="0" w:space="0" w:color="auto"/>
            <w:bottom w:val="none" w:sz="0" w:space="0" w:color="auto"/>
            <w:right w:val="none" w:sz="0" w:space="0" w:color="auto"/>
          </w:divBdr>
        </w:div>
        <w:div w:id="445928002">
          <w:marLeft w:val="0"/>
          <w:marRight w:val="0"/>
          <w:marTop w:val="0"/>
          <w:marBottom w:val="0"/>
          <w:divBdr>
            <w:top w:val="none" w:sz="0" w:space="0" w:color="auto"/>
            <w:left w:val="none" w:sz="0" w:space="0" w:color="auto"/>
            <w:bottom w:val="none" w:sz="0" w:space="0" w:color="auto"/>
            <w:right w:val="none" w:sz="0" w:space="0" w:color="auto"/>
          </w:divBdr>
        </w:div>
        <w:div w:id="446117627">
          <w:marLeft w:val="0"/>
          <w:marRight w:val="0"/>
          <w:marTop w:val="0"/>
          <w:marBottom w:val="0"/>
          <w:divBdr>
            <w:top w:val="none" w:sz="0" w:space="0" w:color="auto"/>
            <w:left w:val="none" w:sz="0" w:space="0" w:color="auto"/>
            <w:bottom w:val="none" w:sz="0" w:space="0" w:color="auto"/>
            <w:right w:val="none" w:sz="0" w:space="0" w:color="auto"/>
          </w:divBdr>
        </w:div>
        <w:div w:id="453057898">
          <w:marLeft w:val="0"/>
          <w:marRight w:val="0"/>
          <w:marTop w:val="0"/>
          <w:marBottom w:val="0"/>
          <w:divBdr>
            <w:top w:val="none" w:sz="0" w:space="0" w:color="auto"/>
            <w:left w:val="none" w:sz="0" w:space="0" w:color="auto"/>
            <w:bottom w:val="none" w:sz="0" w:space="0" w:color="auto"/>
            <w:right w:val="none" w:sz="0" w:space="0" w:color="auto"/>
          </w:divBdr>
        </w:div>
        <w:div w:id="457533827">
          <w:marLeft w:val="0"/>
          <w:marRight w:val="0"/>
          <w:marTop w:val="0"/>
          <w:marBottom w:val="0"/>
          <w:divBdr>
            <w:top w:val="none" w:sz="0" w:space="0" w:color="auto"/>
            <w:left w:val="none" w:sz="0" w:space="0" w:color="auto"/>
            <w:bottom w:val="none" w:sz="0" w:space="0" w:color="auto"/>
            <w:right w:val="none" w:sz="0" w:space="0" w:color="auto"/>
          </w:divBdr>
        </w:div>
        <w:div w:id="458232960">
          <w:marLeft w:val="0"/>
          <w:marRight w:val="0"/>
          <w:marTop w:val="0"/>
          <w:marBottom w:val="0"/>
          <w:divBdr>
            <w:top w:val="none" w:sz="0" w:space="0" w:color="auto"/>
            <w:left w:val="none" w:sz="0" w:space="0" w:color="auto"/>
            <w:bottom w:val="none" w:sz="0" w:space="0" w:color="auto"/>
            <w:right w:val="none" w:sz="0" w:space="0" w:color="auto"/>
          </w:divBdr>
        </w:div>
        <w:div w:id="464203470">
          <w:marLeft w:val="0"/>
          <w:marRight w:val="0"/>
          <w:marTop w:val="0"/>
          <w:marBottom w:val="0"/>
          <w:divBdr>
            <w:top w:val="none" w:sz="0" w:space="0" w:color="auto"/>
            <w:left w:val="none" w:sz="0" w:space="0" w:color="auto"/>
            <w:bottom w:val="none" w:sz="0" w:space="0" w:color="auto"/>
            <w:right w:val="none" w:sz="0" w:space="0" w:color="auto"/>
          </w:divBdr>
        </w:div>
        <w:div w:id="473258569">
          <w:marLeft w:val="0"/>
          <w:marRight w:val="0"/>
          <w:marTop w:val="0"/>
          <w:marBottom w:val="0"/>
          <w:divBdr>
            <w:top w:val="none" w:sz="0" w:space="0" w:color="auto"/>
            <w:left w:val="none" w:sz="0" w:space="0" w:color="auto"/>
            <w:bottom w:val="none" w:sz="0" w:space="0" w:color="auto"/>
            <w:right w:val="none" w:sz="0" w:space="0" w:color="auto"/>
          </w:divBdr>
        </w:div>
        <w:div w:id="473988879">
          <w:marLeft w:val="0"/>
          <w:marRight w:val="0"/>
          <w:marTop w:val="0"/>
          <w:marBottom w:val="0"/>
          <w:divBdr>
            <w:top w:val="none" w:sz="0" w:space="0" w:color="auto"/>
            <w:left w:val="none" w:sz="0" w:space="0" w:color="auto"/>
            <w:bottom w:val="none" w:sz="0" w:space="0" w:color="auto"/>
            <w:right w:val="none" w:sz="0" w:space="0" w:color="auto"/>
          </w:divBdr>
        </w:div>
        <w:div w:id="477379503">
          <w:marLeft w:val="0"/>
          <w:marRight w:val="0"/>
          <w:marTop w:val="0"/>
          <w:marBottom w:val="0"/>
          <w:divBdr>
            <w:top w:val="none" w:sz="0" w:space="0" w:color="auto"/>
            <w:left w:val="none" w:sz="0" w:space="0" w:color="auto"/>
            <w:bottom w:val="none" w:sz="0" w:space="0" w:color="auto"/>
            <w:right w:val="none" w:sz="0" w:space="0" w:color="auto"/>
          </w:divBdr>
        </w:div>
        <w:div w:id="490021569">
          <w:marLeft w:val="0"/>
          <w:marRight w:val="0"/>
          <w:marTop w:val="0"/>
          <w:marBottom w:val="0"/>
          <w:divBdr>
            <w:top w:val="none" w:sz="0" w:space="0" w:color="auto"/>
            <w:left w:val="none" w:sz="0" w:space="0" w:color="auto"/>
            <w:bottom w:val="none" w:sz="0" w:space="0" w:color="auto"/>
            <w:right w:val="none" w:sz="0" w:space="0" w:color="auto"/>
          </w:divBdr>
        </w:div>
        <w:div w:id="495847055">
          <w:marLeft w:val="0"/>
          <w:marRight w:val="0"/>
          <w:marTop w:val="0"/>
          <w:marBottom w:val="0"/>
          <w:divBdr>
            <w:top w:val="none" w:sz="0" w:space="0" w:color="auto"/>
            <w:left w:val="none" w:sz="0" w:space="0" w:color="auto"/>
            <w:bottom w:val="none" w:sz="0" w:space="0" w:color="auto"/>
            <w:right w:val="none" w:sz="0" w:space="0" w:color="auto"/>
          </w:divBdr>
        </w:div>
        <w:div w:id="497811497">
          <w:marLeft w:val="0"/>
          <w:marRight w:val="0"/>
          <w:marTop w:val="0"/>
          <w:marBottom w:val="0"/>
          <w:divBdr>
            <w:top w:val="none" w:sz="0" w:space="0" w:color="auto"/>
            <w:left w:val="none" w:sz="0" w:space="0" w:color="auto"/>
            <w:bottom w:val="none" w:sz="0" w:space="0" w:color="auto"/>
            <w:right w:val="none" w:sz="0" w:space="0" w:color="auto"/>
          </w:divBdr>
        </w:div>
        <w:div w:id="498234771">
          <w:marLeft w:val="0"/>
          <w:marRight w:val="0"/>
          <w:marTop w:val="0"/>
          <w:marBottom w:val="0"/>
          <w:divBdr>
            <w:top w:val="none" w:sz="0" w:space="0" w:color="auto"/>
            <w:left w:val="none" w:sz="0" w:space="0" w:color="auto"/>
            <w:bottom w:val="none" w:sz="0" w:space="0" w:color="auto"/>
            <w:right w:val="none" w:sz="0" w:space="0" w:color="auto"/>
          </w:divBdr>
        </w:div>
        <w:div w:id="498547170">
          <w:marLeft w:val="0"/>
          <w:marRight w:val="0"/>
          <w:marTop w:val="0"/>
          <w:marBottom w:val="0"/>
          <w:divBdr>
            <w:top w:val="none" w:sz="0" w:space="0" w:color="auto"/>
            <w:left w:val="none" w:sz="0" w:space="0" w:color="auto"/>
            <w:bottom w:val="none" w:sz="0" w:space="0" w:color="auto"/>
            <w:right w:val="none" w:sz="0" w:space="0" w:color="auto"/>
          </w:divBdr>
        </w:div>
        <w:div w:id="499464970">
          <w:marLeft w:val="0"/>
          <w:marRight w:val="0"/>
          <w:marTop w:val="0"/>
          <w:marBottom w:val="0"/>
          <w:divBdr>
            <w:top w:val="none" w:sz="0" w:space="0" w:color="auto"/>
            <w:left w:val="none" w:sz="0" w:space="0" w:color="auto"/>
            <w:bottom w:val="none" w:sz="0" w:space="0" w:color="auto"/>
            <w:right w:val="none" w:sz="0" w:space="0" w:color="auto"/>
          </w:divBdr>
        </w:div>
        <w:div w:id="504321735">
          <w:marLeft w:val="0"/>
          <w:marRight w:val="0"/>
          <w:marTop w:val="0"/>
          <w:marBottom w:val="0"/>
          <w:divBdr>
            <w:top w:val="none" w:sz="0" w:space="0" w:color="auto"/>
            <w:left w:val="none" w:sz="0" w:space="0" w:color="auto"/>
            <w:bottom w:val="none" w:sz="0" w:space="0" w:color="auto"/>
            <w:right w:val="none" w:sz="0" w:space="0" w:color="auto"/>
          </w:divBdr>
        </w:div>
        <w:div w:id="505285164">
          <w:marLeft w:val="0"/>
          <w:marRight w:val="0"/>
          <w:marTop w:val="0"/>
          <w:marBottom w:val="0"/>
          <w:divBdr>
            <w:top w:val="none" w:sz="0" w:space="0" w:color="auto"/>
            <w:left w:val="none" w:sz="0" w:space="0" w:color="auto"/>
            <w:bottom w:val="none" w:sz="0" w:space="0" w:color="auto"/>
            <w:right w:val="none" w:sz="0" w:space="0" w:color="auto"/>
          </w:divBdr>
        </w:div>
        <w:div w:id="512450319">
          <w:marLeft w:val="0"/>
          <w:marRight w:val="0"/>
          <w:marTop w:val="0"/>
          <w:marBottom w:val="0"/>
          <w:divBdr>
            <w:top w:val="none" w:sz="0" w:space="0" w:color="auto"/>
            <w:left w:val="none" w:sz="0" w:space="0" w:color="auto"/>
            <w:bottom w:val="none" w:sz="0" w:space="0" w:color="auto"/>
            <w:right w:val="none" w:sz="0" w:space="0" w:color="auto"/>
          </w:divBdr>
        </w:div>
        <w:div w:id="517040062">
          <w:marLeft w:val="0"/>
          <w:marRight w:val="0"/>
          <w:marTop w:val="0"/>
          <w:marBottom w:val="0"/>
          <w:divBdr>
            <w:top w:val="none" w:sz="0" w:space="0" w:color="auto"/>
            <w:left w:val="none" w:sz="0" w:space="0" w:color="auto"/>
            <w:bottom w:val="none" w:sz="0" w:space="0" w:color="auto"/>
            <w:right w:val="none" w:sz="0" w:space="0" w:color="auto"/>
          </w:divBdr>
        </w:div>
        <w:div w:id="527455721">
          <w:marLeft w:val="0"/>
          <w:marRight w:val="0"/>
          <w:marTop w:val="0"/>
          <w:marBottom w:val="0"/>
          <w:divBdr>
            <w:top w:val="none" w:sz="0" w:space="0" w:color="auto"/>
            <w:left w:val="none" w:sz="0" w:space="0" w:color="auto"/>
            <w:bottom w:val="none" w:sz="0" w:space="0" w:color="auto"/>
            <w:right w:val="none" w:sz="0" w:space="0" w:color="auto"/>
          </w:divBdr>
        </w:div>
        <w:div w:id="542210890">
          <w:marLeft w:val="0"/>
          <w:marRight w:val="0"/>
          <w:marTop w:val="0"/>
          <w:marBottom w:val="0"/>
          <w:divBdr>
            <w:top w:val="none" w:sz="0" w:space="0" w:color="auto"/>
            <w:left w:val="none" w:sz="0" w:space="0" w:color="auto"/>
            <w:bottom w:val="none" w:sz="0" w:space="0" w:color="auto"/>
            <w:right w:val="none" w:sz="0" w:space="0" w:color="auto"/>
          </w:divBdr>
        </w:div>
        <w:div w:id="548078940">
          <w:marLeft w:val="0"/>
          <w:marRight w:val="0"/>
          <w:marTop w:val="0"/>
          <w:marBottom w:val="0"/>
          <w:divBdr>
            <w:top w:val="none" w:sz="0" w:space="0" w:color="auto"/>
            <w:left w:val="none" w:sz="0" w:space="0" w:color="auto"/>
            <w:bottom w:val="none" w:sz="0" w:space="0" w:color="auto"/>
            <w:right w:val="none" w:sz="0" w:space="0" w:color="auto"/>
          </w:divBdr>
        </w:div>
        <w:div w:id="550195024">
          <w:marLeft w:val="0"/>
          <w:marRight w:val="0"/>
          <w:marTop w:val="0"/>
          <w:marBottom w:val="0"/>
          <w:divBdr>
            <w:top w:val="none" w:sz="0" w:space="0" w:color="auto"/>
            <w:left w:val="none" w:sz="0" w:space="0" w:color="auto"/>
            <w:bottom w:val="none" w:sz="0" w:space="0" w:color="auto"/>
            <w:right w:val="none" w:sz="0" w:space="0" w:color="auto"/>
          </w:divBdr>
        </w:div>
        <w:div w:id="553547447">
          <w:marLeft w:val="0"/>
          <w:marRight w:val="0"/>
          <w:marTop w:val="0"/>
          <w:marBottom w:val="0"/>
          <w:divBdr>
            <w:top w:val="none" w:sz="0" w:space="0" w:color="auto"/>
            <w:left w:val="none" w:sz="0" w:space="0" w:color="auto"/>
            <w:bottom w:val="none" w:sz="0" w:space="0" w:color="auto"/>
            <w:right w:val="none" w:sz="0" w:space="0" w:color="auto"/>
          </w:divBdr>
        </w:div>
        <w:div w:id="553663455">
          <w:marLeft w:val="0"/>
          <w:marRight w:val="0"/>
          <w:marTop w:val="0"/>
          <w:marBottom w:val="0"/>
          <w:divBdr>
            <w:top w:val="none" w:sz="0" w:space="0" w:color="auto"/>
            <w:left w:val="none" w:sz="0" w:space="0" w:color="auto"/>
            <w:bottom w:val="none" w:sz="0" w:space="0" w:color="auto"/>
            <w:right w:val="none" w:sz="0" w:space="0" w:color="auto"/>
          </w:divBdr>
        </w:div>
        <w:div w:id="555822476">
          <w:marLeft w:val="0"/>
          <w:marRight w:val="0"/>
          <w:marTop w:val="0"/>
          <w:marBottom w:val="0"/>
          <w:divBdr>
            <w:top w:val="none" w:sz="0" w:space="0" w:color="auto"/>
            <w:left w:val="none" w:sz="0" w:space="0" w:color="auto"/>
            <w:bottom w:val="none" w:sz="0" w:space="0" w:color="auto"/>
            <w:right w:val="none" w:sz="0" w:space="0" w:color="auto"/>
          </w:divBdr>
        </w:div>
        <w:div w:id="557009545">
          <w:marLeft w:val="0"/>
          <w:marRight w:val="0"/>
          <w:marTop w:val="0"/>
          <w:marBottom w:val="0"/>
          <w:divBdr>
            <w:top w:val="none" w:sz="0" w:space="0" w:color="auto"/>
            <w:left w:val="none" w:sz="0" w:space="0" w:color="auto"/>
            <w:bottom w:val="none" w:sz="0" w:space="0" w:color="auto"/>
            <w:right w:val="none" w:sz="0" w:space="0" w:color="auto"/>
          </w:divBdr>
        </w:div>
        <w:div w:id="557058832">
          <w:marLeft w:val="0"/>
          <w:marRight w:val="0"/>
          <w:marTop w:val="0"/>
          <w:marBottom w:val="0"/>
          <w:divBdr>
            <w:top w:val="none" w:sz="0" w:space="0" w:color="auto"/>
            <w:left w:val="none" w:sz="0" w:space="0" w:color="auto"/>
            <w:bottom w:val="none" w:sz="0" w:space="0" w:color="auto"/>
            <w:right w:val="none" w:sz="0" w:space="0" w:color="auto"/>
          </w:divBdr>
        </w:div>
        <w:div w:id="563837053">
          <w:marLeft w:val="0"/>
          <w:marRight w:val="0"/>
          <w:marTop w:val="0"/>
          <w:marBottom w:val="0"/>
          <w:divBdr>
            <w:top w:val="none" w:sz="0" w:space="0" w:color="auto"/>
            <w:left w:val="none" w:sz="0" w:space="0" w:color="auto"/>
            <w:bottom w:val="none" w:sz="0" w:space="0" w:color="auto"/>
            <w:right w:val="none" w:sz="0" w:space="0" w:color="auto"/>
          </w:divBdr>
        </w:div>
        <w:div w:id="565187162">
          <w:marLeft w:val="0"/>
          <w:marRight w:val="0"/>
          <w:marTop w:val="0"/>
          <w:marBottom w:val="0"/>
          <w:divBdr>
            <w:top w:val="none" w:sz="0" w:space="0" w:color="auto"/>
            <w:left w:val="none" w:sz="0" w:space="0" w:color="auto"/>
            <w:bottom w:val="none" w:sz="0" w:space="0" w:color="auto"/>
            <w:right w:val="none" w:sz="0" w:space="0" w:color="auto"/>
          </w:divBdr>
        </w:div>
        <w:div w:id="566459879">
          <w:marLeft w:val="0"/>
          <w:marRight w:val="0"/>
          <w:marTop w:val="0"/>
          <w:marBottom w:val="0"/>
          <w:divBdr>
            <w:top w:val="none" w:sz="0" w:space="0" w:color="auto"/>
            <w:left w:val="none" w:sz="0" w:space="0" w:color="auto"/>
            <w:bottom w:val="none" w:sz="0" w:space="0" w:color="auto"/>
            <w:right w:val="none" w:sz="0" w:space="0" w:color="auto"/>
          </w:divBdr>
        </w:div>
        <w:div w:id="569121942">
          <w:marLeft w:val="0"/>
          <w:marRight w:val="0"/>
          <w:marTop w:val="0"/>
          <w:marBottom w:val="0"/>
          <w:divBdr>
            <w:top w:val="none" w:sz="0" w:space="0" w:color="auto"/>
            <w:left w:val="none" w:sz="0" w:space="0" w:color="auto"/>
            <w:bottom w:val="none" w:sz="0" w:space="0" w:color="auto"/>
            <w:right w:val="none" w:sz="0" w:space="0" w:color="auto"/>
          </w:divBdr>
        </w:div>
        <w:div w:id="570509056">
          <w:marLeft w:val="0"/>
          <w:marRight w:val="0"/>
          <w:marTop w:val="0"/>
          <w:marBottom w:val="0"/>
          <w:divBdr>
            <w:top w:val="none" w:sz="0" w:space="0" w:color="auto"/>
            <w:left w:val="none" w:sz="0" w:space="0" w:color="auto"/>
            <w:bottom w:val="none" w:sz="0" w:space="0" w:color="auto"/>
            <w:right w:val="none" w:sz="0" w:space="0" w:color="auto"/>
          </w:divBdr>
        </w:div>
        <w:div w:id="572281254">
          <w:marLeft w:val="0"/>
          <w:marRight w:val="0"/>
          <w:marTop w:val="0"/>
          <w:marBottom w:val="0"/>
          <w:divBdr>
            <w:top w:val="none" w:sz="0" w:space="0" w:color="auto"/>
            <w:left w:val="none" w:sz="0" w:space="0" w:color="auto"/>
            <w:bottom w:val="none" w:sz="0" w:space="0" w:color="auto"/>
            <w:right w:val="none" w:sz="0" w:space="0" w:color="auto"/>
          </w:divBdr>
        </w:div>
        <w:div w:id="579994597">
          <w:marLeft w:val="0"/>
          <w:marRight w:val="0"/>
          <w:marTop w:val="0"/>
          <w:marBottom w:val="0"/>
          <w:divBdr>
            <w:top w:val="none" w:sz="0" w:space="0" w:color="auto"/>
            <w:left w:val="none" w:sz="0" w:space="0" w:color="auto"/>
            <w:bottom w:val="none" w:sz="0" w:space="0" w:color="auto"/>
            <w:right w:val="none" w:sz="0" w:space="0" w:color="auto"/>
          </w:divBdr>
        </w:div>
        <w:div w:id="586621636">
          <w:marLeft w:val="0"/>
          <w:marRight w:val="0"/>
          <w:marTop w:val="0"/>
          <w:marBottom w:val="0"/>
          <w:divBdr>
            <w:top w:val="none" w:sz="0" w:space="0" w:color="auto"/>
            <w:left w:val="none" w:sz="0" w:space="0" w:color="auto"/>
            <w:bottom w:val="none" w:sz="0" w:space="0" w:color="auto"/>
            <w:right w:val="none" w:sz="0" w:space="0" w:color="auto"/>
          </w:divBdr>
        </w:div>
        <w:div w:id="586809438">
          <w:marLeft w:val="0"/>
          <w:marRight w:val="0"/>
          <w:marTop w:val="0"/>
          <w:marBottom w:val="0"/>
          <w:divBdr>
            <w:top w:val="none" w:sz="0" w:space="0" w:color="auto"/>
            <w:left w:val="none" w:sz="0" w:space="0" w:color="auto"/>
            <w:bottom w:val="none" w:sz="0" w:space="0" w:color="auto"/>
            <w:right w:val="none" w:sz="0" w:space="0" w:color="auto"/>
          </w:divBdr>
        </w:div>
        <w:div w:id="587231490">
          <w:marLeft w:val="0"/>
          <w:marRight w:val="0"/>
          <w:marTop w:val="0"/>
          <w:marBottom w:val="0"/>
          <w:divBdr>
            <w:top w:val="none" w:sz="0" w:space="0" w:color="auto"/>
            <w:left w:val="none" w:sz="0" w:space="0" w:color="auto"/>
            <w:bottom w:val="none" w:sz="0" w:space="0" w:color="auto"/>
            <w:right w:val="none" w:sz="0" w:space="0" w:color="auto"/>
          </w:divBdr>
        </w:div>
        <w:div w:id="592518809">
          <w:marLeft w:val="0"/>
          <w:marRight w:val="0"/>
          <w:marTop w:val="0"/>
          <w:marBottom w:val="0"/>
          <w:divBdr>
            <w:top w:val="none" w:sz="0" w:space="0" w:color="auto"/>
            <w:left w:val="none" w:sz="0" w:space="0" w:color="auto"/>
            <w:bottom w:val="none" w:sz="0" w:space="0" w:color="auto"/>
            <w:right w:val="none" w:sz="0" w:space="0" w:color="auto"/>
          </w:divBdr>
        </w:div>
        <w:div w:id="603001021">
          <w:marLeft w:val="0"/>
          <w:marRight w:val="0"/>
          <w:marTop w:val="0"/>
          <w:marBottom w:val="0"/>
          <w:divBdr>
            <w:top w:val="none" w:sz="0" w:space="0" w:color="auto"/>
            <w:left w:val="none" w:sz="0" w:space="0" w:color="auto"/>
            <w:bottom w:val="none" w:sz="0" w:space="0" w:color="auto"/>
            <w:right w:val="none" w:sz="0" w:space="0" w:color="auto"/>
          </w:divBdr>
        </w:div>
        <w:div w:id="608201497">
          <w:marLeft w:val="0"/>
          <w:marRight w:val="0"/>
          <w:marTop w:val="0"/>
          <w:marBottom w:val="0"/>
          <w:divBdr>
            <w:top w:val="none" w:sz="0" w:space="0" w:color="auto"/>
            <w:left w:val="none" w:sz="0" w:space="0" w:color="auto"/>
            <w:bottom w:val="none" w:sz="0" w:space="0" w:color="auto"/>
            <w:right w:val="none" w:sz="0" w:space="0" w:color="auto"/>
          </w:divBdr>
        </w:div>
        <w:div w:id="617755290">
          <w:marLeft w:val="0"/>
          <w:marRight w:val="0"/>
          <w:marTop w:val="0"/>
          <w:marBottom w:val="0"/>
          <w:divBdr>
            <w:top w:val="none" w:sz="0" w:space="0" w:color="auto"/>
            <w:left w:val="none" w:sz="0" w:space="0" w:color="auto"/>
            <w:bottom w:val="none" w:sz="0" w:space="0" w:color="auto"/>
            <w:right w:val="none" w:sz="0" w:space="0" w:color="auto"/>
          </w:divBdr>
        </w:div>
        <w:div w:id="619649580">
          <w:marLeft w:val="0"/>
          <w:marRight w:val="0"/>
          <w:marTop w:val="0"/>
          <w:marBottom w:val="0"/>
          <w:divBdr>
            <w:top w:val="none" w:sz="0" w:space="0" w:color="auto"/>
            <w:left w:val="none" w:sz="0" w:space="0" w:color="auto"/>
            <w:bottom w:val="none" w:sz="0" w:space="0" w:color="auto"/>
            <w:right w:val="none" w:sz="0" w:space="0" w:color="auto"/>
          </w:divBdr>
        </w:div>
        <w:div w:id="620572319">
          <w:marLeft w:val="0"/>
          <w:marRight w:val="0"/>
          <w:marTop w:val="0"/>
          <w:marBottom w:val="0"/>
          <w:divBdr>
            <w:top w:val="none" w:sz="0" w:space="0" w:color="auto"/>
            <w:left w:val="none" w:sz="0" w:space="0" w:color="auto"/>
            <w:bottom w:val="none" w:sz="0" w:space="0" w:color="auto"/>
            <w:right w:val="none" w:sz="0" w:space="0" w:color="auto"/>
          </w:divBdr>
        </w:div>
        <w:div w:id="622658910">
          <w:marLeft w:val="0"/>
          <w:marRight w:val="0"/>
          <w:marTop w:val="0"/>
          <w:marBottom w:val="0"/>
          <w:divBdr>
            <w:top w:val="none" w:sz="0" w:space="0" w:color="auto"/>
            <w:left w:val="none" w:sz="0" w:space="0" w:color="auto"/>
            <w:bottom w:val="none" w:sz="0" w:space="0" w:color="auto"/>
            <w:right w:val="none" w:sz="0" w:space="0" w:color="auto"/>
          </w:divBdr>
        </w:div>
        <w:div w:id="625744916">
          <w:marLeft w:val="0"/>
          <w:marRight w:val="0"/>
          <w:marTop w:val="0"/>
          <w:marBottom w:val="0"/>
          <w:divBdr>
            <w:top w:val="none" w:sz="0" w:space="0" w:color="auto"/>
            <w:left w:val="none" w:sz="0" w:space="0" w:color="auto"/>
            <w:bottom w:val="none" w:sz="0" w:space="0" w:color="auto"/>
            <w:right w:val="none" w:sz="0" w:space="0" w:color="auto"/>
          </w:divBdr>
        </w:div>
        <w:div w:id="629434269">
          <w:marLeft w:val="0"/>
          <w:marRight w:val="0"/>
          <w:marTop w:val="0"/>
          <w:marBottom w:val="0"/>
          <w:divBdr>
            <w:top w:val="none" w:sz="0" w:space="0" w:color="auto"/>
            <w:left w:val="none" w:sz="0" w:space="0" w:color="auto"/>
            <w:bottom w:val="none" w:sz="0" w:space="0" w:color="auto"/>
            <w:right w:val="none" w:sz="0" w:space="0" w:color="auto"/>
          </w:divBdr>
        </w:div>
        <w:div w:id="633752362">
          <w:marLeft w:val="0"/>
          <w:marRight w:val="0"/>
          <w:marTop w:val="0"/>
          <w:marBottom w:val="0"/>
          <w:divBdr>
            <w:top w:val="none" w:sz="0" w:space="0" w:color="auto"/>
            <w:left w:val="none" w:sz="0" w:space="0" w:color="auto"/>
            <w:bottom w:val="none" w:sz="0" w:space="0" w:color="auto"/>
            <w:right w:val="none" w:sz="0" w:space="0" w:color="auto"/>
          </w:divBdr>
        </w:div>
        <w:div w:id="636183321">
          <w:marLeft w:val="0"/>
          <w:marRight w:val="0"/>
          <w:marTop w:val="0"/>
          <w:marBottom w:val="0"/>
          <w:divBdr>
            <w:top w:val="none" w:sz="0" w:space="0" w:color="auto"/>
            <w:left w:val="none" w:sz="0" w:space="0" w:color="auto"/>
            <w:bottom w:val="none" w:sz="0" w:space="0" w:color="auto"/>
            <w:right w:val="none" w:sz="0" w:space="0" w:color="auto"/>
          </w:divBdr>
        </w:div>
        <w:div w:id="636573323">
          <w:marLeft w:val="0"/>
          <w:marRight w:val="0"/>
          <w:marTop w:val="0"/>
          <w:marBottom w:val="0"/>
          <w:divBdr>
            <w:top w:val="none" w:sz="0" w:space="0" w:color="auto"/>
            <w:left w:val="none" w:sz="0" w:space="0" w:color="auto"/>
            <w:bottom w:val="none" w:sz="0" w:space="0" w:color="auto"/>
            <w:right w:val="none" w:sz="0" w:space="0" w:color="auto"/>
          </w:divBdr>
        </w:div>
        <w:div w:id="648173198">
          <w:marLeft w:val="0"/>
          <w:marRight w:val="0"/>
          <w:marTop w:val="0"/>
          <w:marBottom w:val="0"/>
          <w:divBdr>
            <w:top w:val="none" w:sz="0" w:space="0" w:color="auto"/>
            <w:left w:val="none" w:sz="0" w:space="0" w:color="auto"/>
            <w:bottom w:val="none" w:sz="0" w:space="0" w:color="auto"/>
            <w:right w:val="none" w:sz="0" w:space="0" w:color="auto"/>
          </w:divBdr>
        </w:div>
        <w:div w:id="648292789">
          <w:marLeft w:val="0"/>
          <w:marRight w:val="0"/>
          <w:marTop w:val="0"/>
          <w:marBottom w:val="0"/>
          <w:divBdr>
            <w:top w:val="none" w:sz="0" w:space="0" w:color="auto"/>
            <w:left w:val="none" w:sz="0" w:space="0" w:color="auto"/>
            <w:bottom w:val="none" w:sz="0" w:space="0" w:color="auto"/>
            <w:right w:val="none" w:sz="0" w:space="0" w:color="auto"/>
          </w:divBdr>
        </w:div>
        <w:div w:id="655258042">
          <w:marLeft w:val="0"/>
          <w:marRight w:val="0"/>
          <w:marTop w:val="0"/>
          <w:marBottom w:val="0"/>
          <w:divBdr>
            <w:top w:val="none" w:sz="0" w:space="0" w:color="auto"/>
            <w:left w:val="none" w:sz="0" w:space="0" w:color="auto"/>
            <w:bottom w:val="none" w:sz="0" w:space="0" w:color="auto"/>
            <w:right w:val="none" w:sz="0" w:space="0" w:color="auto"/>
          </w:divBdr>
        </w:div>
        <w:div w:id="656416153">
          <w:marLeft w:val="0"/>
          <w:marRight w:val="0"/>
          <w:marTop w:val="0"/>
          <w:marBottom w:val="0"/>
          <w:divBdr>
            <w:top w:val="none" w:sz="0" w:space="0" w:color="auto"/>
            <w:left w:val="none" w:sz="0" w:space="0" w:color="auto"/>
            <w:bottom w:val="none" w:sz="0" w:space="0" w:color="auto"/>
            <w:right w:val="none" w:sz="0" w:space="0" w:color="auto"/>
          </w:divBdr>
        </w:div>
        <w:div w:id="657996443">
          <w:marLeft w:val="0"/>
          <w:marRight w:val="0"/>
          <w:marTop w:val="0"/>
          <w:marBottom w:val="0"/>
          <w:divBdr>
            <w:top w:val="none" w:sz="0" w:space="0" w:color="auto"/>
            <w:left w:val="none" w:sz="0" w:space="0" w:color="auto"/>
            <w:bottom w:val="none" w:sz="0" w:space="0" w:color="auto"/>
            <w:right w:val="none" w:sz="0" w:space="0" w:color="auto"/>
          </w:divBdr>
        </w:div>
        <w:div w:id="661354743">
          <w:marLeft w:val="0"/>
          <w:marRight w:val="0"/>
          <w:marTop w:val="0"/>
          <w:marBottom w:val="0"/>
          <w:divBdr>
            <w:top w:val="none" w:sz="0" w:space="0" w:color="auto"/>
            <w:left w:val="none" w:sz="0" w:space="0" w:color="auto"/>
            <w:bottom w:val="none" w:sz="0" w:space="0" w:color="auto"/>
            <w:right w:val="none" w:sz="0" w:space="0" w:color="auto"/>
          </w:divBdr>
        </w:div>
        <w:div w:id="661814733">
          <w:marLeft w:val="0"/>
          <w:marRight w:val="0"/>
          <w:marTop w:val="0"/>
          <w:marBottom w:val="0"/>
          <w:divBdr>
            <w:top w:val="none" w:sz="0" w:space="0" w:color="auto"/>
            <w:left w:val="none" w:sz="0" w:space="0" w:color="auto"/>
            <w:bottom w:val="none" w:sz="0" w:space="0" w:color="auto"/>
            <w:right w:val="none" w:sz="0" w:space="0" w:color="auto"/>
          </w:divBdr>
        </w:div>
        <w:div w:id="665326205">
          <w:marLeft w:val="0"/>
          <w:marRight w:val="0"/>
          <w:marTop w:val="0"/>
          <w:marBottom w:val="0"/>
          <w:divBdr>
            <w:top w:val="none" w:sz="0" w:space="0" w:color="auto"/>
            <w:left w:val="none" w:sz="0" w:space="0" w:color="auto"/>
            <w:bottom w:val="none" w:sz="0" w:space="0" w:color="auto"/>
            <w:right w:val="none" w:sz="0" w:space="0" w:color="auto"/>
          </w:divBdr>
        </w:div>
        <w:div w:id="666633398">
          <w:marLeft w:val="0"/>
          <w:marRight w:val="0"/>
          <w:marTop w:val="0"/>
          <w:marBottom w:val="0"/>
          <w:divBdr>
            <w:top w:val="none" w:sz="0" w:space="0" w:color="auto"/>
            <w:left w:val="none" w:sz="0" w:space="0" w:color="auto"/>
            <w:bottom w:val="none" w:sz="0" w:space="0" w:color="auto"/>
            <w:right w:val="none" w:sz="0" w:space="0" w:color="auto"/>
          </w:divBdr>
        </w:div>
        <w:div w:id="672295277">
          <w:marLeft w:val="0"/>
          <w:marRight w:val="0"/>
          <w:marTop w:val="0"/>
          <w:marBottom w:val="0"/>
          <w:divBdr>
            <w:top w:val="none" w:sz="0" w:space="0" w:color="auto"/>
            <w:left w:val="none" w:sz="0" w:space="0" w:color="auto"/>
            <w:bottom w:val="none" w:sz="0" w:space="0" w:color="auto"/>
            <w:right w:val="none" w:sz="0" w:space="0" w:color="auto"/>
          </w:divBdr>
        </w:div>
        <w:div w:id="672991191">
          <w:marLeft w:val="0"/>
          <w:marRight w:val="0"/>
          <w:marTop w:val="0"/>
          <w:marBottom w:val="0"/>
          <w:divBdr>
            <w:top w:val="none" w:sz="0" w:space="0" w:color="auto"/>
            <w:left w:val="none" w:sz="0" w:space="0" w:color="auto"/>
            <w:bottom w:val="none" w:sz="0" w:space="0" w:color="auto"/>
            <w:right w:val="none" w:sz="0" w:space="0" w:color="auto"/>
          </w:divBdr>
        </w:div>
        <w:div w:id="674456247">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685208282">
          <w:marLeft w:val="0"/>
          <w:marRight w:val="0"/>
          <w:marTop w:val="0"/>
          <w:marBottom w:val="0"/>
          <w:divBdr>
            <w:top w:val="none" w:sz="0" w:space="0" w:color="auto"/>
            <w:left w:val="none" w:sz="0" w:space="0" w:color="auto"/>
            <w:bottom w:val="none" w:sz="0" w:space="0" w:color="auto"/>
            <w:right w:val="none" w:sz="0" w:space="0" w:color="auto"/>
          </w:divBdr>
        </w:div>
        <w:div w:id="690061261">
          <w:marLeft w:val="0"/>
          <w:marRight w:val="0"/>
          <w:marTop w:val="0"/>
          <w:marBottom w:val="0"/>
          <w:divBdr>
            <w:top w:val="none" w:sz="0" w:space="0" w:color="auto"/>
            <w:left w:val="none" w:sz="0" w:space="0" w:color="auto"/>
            <w:bottom w:val="none" w:sz="0" w:space="0" w:color="auto"/>
            <w:right w:val="none" w:sz="0" w:space="0" w:color="auto"/>
          </w:divBdr>
        </w:div>
        <w:div w:id="694577236">
          <w:marLeft w:val="0"/>
          <w:marRight w:val="0"/>
          <w:marTop w:val="0"/>
          <w:marBottom w:val="0"/>
          <w:divBdr>
            <w:top w:val="none" w:sz="0" w:space="0" w:color="auto"/>
            <w:left w:val="none" w:sz="0" w:space="0" w:color="auto"/>
            <w:bottom w:val="none" w:sz="0" w:space="0" w:color="auto"/>
            <w:right w:val="none" w:sz="0" w:space="0" w:color="auto"/>
          </w:divBdr>
        </w:div>
        <w:div w:id="695930068">
          <w:marLeft w:val="0"/>
          <w:marRight w:val="0"/>
          <w:marTop w:val="0"/>
          <w:marBottom w:val="0"/>
          <w:divBdr>
            <w:top w:val="none" w:sz="0" w:space="0" w:color="auto"/>
            <w:left w:val="none" w:sz="0" w:space="0" w:color="auto"/>
            <w:bottom w:val="none" w:sz="0" w:space="0" w:color="auto"/>
            <w:right w:val="none" w:sz="0" w:space="0" w:color="auto"/>
          </w:divBdr>
        </w:div>
        <w:div w:id="702752297">
          <w:marLeft w:val="0"/>
          <w:marRight w:val="0"/>
          <w:marTop w:val="0"/>
          <w:marBottom w:val="0"/>
          <w:divBdr>
            <w:top w:val="none" w:sz="0" w:space="0" w:color="auto"/>
            <w:left w:val="none" w:sz="0" w:space="0" w:color="auto"/>
            <w:bottom w:val="none" w:sz="0" w:space="0" w:color="auto"/>
            <w:right w:val="none" w:sz="0" w:space="0" w:color="auto"/>
          </w:divBdr>
        </w:div>
        <w:div w:id="702947281">
          <w:marLeft w:val="0"/>
          <w:marRight w:val="0"/>
          <w:marTop w:val="0"/>
          <w:marBottom w:val="0"/>
          <w:divBdr>
            <w:top w:val="none" w:sz="0" w:space="0" w:color="auto"/>
            <w:left w:val="none" w:sz="0" w:space="0" w:color="auto"/>
            <w:bottom w:val="none" w:sz="0" w:space="0" w:color="auto"/>
            <w:right w:val="none" w:sz="0" w:space="0" w:color="auto"/>
          </w:divBdr>
        </w:div>
        <w:div w:id="703360383">
          <w:marLeft w:val="0"/>
          <w:marRight w:val="0"/>
          <w:marTop w:val="0"/>
          <w:marBottom w:val="0"/>
          <w:divBdr>
            <w:top w:val="none" w:sz="0" w:space="0" w:color="auto"/>
            <w:left w:val="none" w:sz="0" w:space="0" w:color="auto"/>
            <w:bottom w:val="none" w:sz="0" w:space="0" w:color="auto"/>
            <w:right w:val="none" w:sz="0" w:space="0" w:color="auto"/>
          </w:divBdr>
        </w:div>
        <w:div w:id="705064334">
          <w:marLeft w:val="0"/>
          <w:marRight w:val="0"/>
          <w:marTop w:val="0"/>
          <w:marBottom w:val="0"/>
          <w:divBdr>
            <w:top w:val="none" w:sz="0" w:space="0" w:color="auto"/>
            <w:left w:val="none" w:sz="0" w:space="0" w:color="auto"/>
            <w:bottom w:val="none" w:sz="0" w:space="0" w:color="auto"/>
            <w:right w:val="none" w:sz="0" w:space="0" w:color="auto"/>
          </w:divBdr>
        </w:div>
        <w:div w:id="707028376">
          <w:marLeft w:val="0"/>
          <w:marRight w:val="0"/>
          <w:marTop w:val="0"/>
          <w:marBottom w:val="0"/>
          <w:divBdr>
            <w:top w:val="none" w:sz="0" w:space="0" w:color="auto"/>
            <w:left w:val="none" w:sz="0" w:space="0" w:color="auto"/>
            <w:bottom w:val="none" w:sz="0" w:space="0" w:color="auto"/>
            <w:right w:val="none" w:sz="0" w:space="0" w:color="auto"/>
          </w:divBdr>
        </w:div>
        <w:div w:id="715349966">
          <w:marLeft w:val="0"/>
          <w:marRight w:val="0"/>
          <w:marTop w:val="0"/>
          <w:marBottom w:val="0"/>
          <w:divBdr>
            <w:top w:val="none" w:sz="0" w:space="0" w:color="auto"/>
            <w:left w:val="none" w:sz="0" w:space="0" w:color="auto"/>
            <w:bottom w:val="none" w:sz="0" w:space="0" w:color="auto"/>
            <w:right w:val="none" w:sz="0" w:space="0" w:color="auto"/>
          </w:divBdr>
        </w:div>
        <w:div w:id="716198818">
          <w:marLeft w:val="0"/>
          <w:marRight w:val="0"/>
          <w:marTop w:val="0"/>
          <w:marBottom w:val="0"/>
          <w:divBdr>
            <w:top w:val="none" w:sz="0" w:space="0" w:color="auto"/>
            <w:left w:val="none" w:sz="0" w:space="0" w:color="auto"/>
            <w:bottom w:val="none" w:sz="0" w:space="0" w:color="auto"/>
            <w:right w:val="none" w:sz="0" w:space="0" w:color="auto"/>
          </w:divBdr>
        </w:div>
        <w:div w:id="717165389">
          <w:marLeft w:val="0"/>
          <w:marRight w:val="0"/>
          <w:marTop w:val="0"/>
          <w:marBottom w:val="0"/>
          <w:divBdr>
            <w:top w:val="none" w:sz="0" w:space="0" w:color="auto"/>
            <w:left w:val="none" w:sz="0" w:space="0" w:color="auto"/>
            <w:bottom w:val="none" w:sz="0" w:space="0" w:color="auto"/>
            <w:right w:val="none" w:sz="0" w:space="0" w:color="auto"/>
          </w:divBdr>
        </w:div>
        <w:div w:id="723216030">
          <w:marLeft w:val="0"/>
          <w:marRight w:val="0"/>
          <w:marTop w:val="0"/>
          <w:marBottom w:val="0"/>
          <w:divBdr>
            <w:top w:val="none" w:sz="0" w:space="0" w:color="auto"/>
            <w:left w:val="none" w:sz="0" w:space="0" w:color="auto"/>
            <w:bottom w:val="none" w:sz="0" w:space="0" w:color="auto"/>
            <w:right w:val="none" w:sz="0" w:space="0" w:color="auto"/>
          </w:divBdr>
        </w:div>
        <w:div w:id="723797793">
          <w:marLeft w:val="0"/>
          <w:marRight w:val="0"/>
          <w:marTop w:val="0"/>
          <w:marBottom w:val="0"/>
          <w:divBdr>
            <w:top w:val="none" w:sz="0" w:space="0" w:color="auto"/>
            <w:left w:val="none" w:sz="0" w:space="0" w:color="auto"/>
            <w:bottom w:val="none" w:sz="0" w:space="0" w:color="auto"/>
            <w:right w:val="none" w:sz="0" w:space="0" w:color="auto"/>
          </w:divBdr>
        </w:div>
        <w:div w:id="726994434">
          <w:marLeft w:val="0"/>
          <w:marRight w:val="0"/>
          <w:marTop w:val="0"/>
          <w:marBottom w:val="0"/>
          <w:divBdr>
            <w:top w:val="none" w:sz="0" w:space="0" w:color="auto"/>
            <w:left w:val="none" w:sz="0" w:space="0" w:color="auto"/>
            <w:bottom w:val="none" w:sz="0" w:space="0" w:color="auto"/>
            <w:right w:val="none" w:sz="0" w:space="0" w:color="auto"/>
          </w:divBdr>
        </w:div>
        <w:div w:id="729160315">
          <w:marLeft w:val="0"/>
          <w:marRight w:val="0"/>
          <w:marTop w:val="0"/>
          <w:marBottom w:val="0"/>
          <w:divBdr>
            <w:top w:val="none" w:sz="0" w:space="0" w:color="auto"/>
            <w:left w:val="none" w:sz="0" w:space="0" w:color="auto"/>
            <w:bottom w:val="none" w:sz="0" w:space="0" w:color="auto"/>
            <w:right w:val="none" w:sz="0" w:space="0" w:color="auto"/>
          </w:divBdr>
        </w:div>
        <w:div w:id="734933973">
          <w:marLeft w:val="0"/>
          <w:marRight w:val="0"/>
          <w:marTop w:val="0"/>
          <w:marBottom w:val="0"/>
          <w:divBdr>
            <w:top w:val="none" w:sz="0" w:space="0" w:color="auto"/>
            <w:left w:val="none" w:sz="0" w:space="0" w:color="auto"/>
            <w:bottom w:val="none" w:sz="0" w:space="0" w:color="auto"/>
            <w:right w:val="none" w:sz="0" w:space="0" w:color="auto"/>
          </w:divBdr>
        </w:div>
        <w:div w:id="736324540">
          <w:marLeft w:val="0"/>
          <w:marRight w:val="0"/>
          <w:marTop w:val="0"/>
          <w:marBottom w:val="0"/>
          <w:divBdr>
            <w:top w:val="none" w:sz="0" w:space="0" w:color="auto"/>
            <w:left w:val="none" w:sz="0" w:space="0" w:color="auto"/>
            <w:bottom w:val="none" w:sz="0" w:space="0" w:color="auto"/>
            <w:right w:val="none" w:sz="0" w:space="0" w:color="auto"/>
          </w:divBdr>
        </w:div>
        <w:div w:id="738484212">
          <w:marLeft w:val="0"/>
          <w:marRight w:val="0"/>
          <w:marTop w:val="0"/>
          <w:marBottom w:val="0"/>
          <w:divBdr>
            <w:top w:val="none" w:sz="0" w:space="0" w:color="auto"/>
            <w:left w:val="none" w:sz="0" w:space="0" w:color="auto"/>
            <w:bottom w:val="none" w:sz="0" w:space="0" w:color="auto"/>
            <w:right w:val="none" w:sz="0" w:space="0" w:color="auto"/>
          </w:divBdr>
        </w:div>
        <w:div w:id="739132146">
          <w:marLeft w:val="0"/>
          <w:marRight w:val="0"/>
          <w:marTop w:val="0"/>
          <w:marBottom w:val="0"/>
          <w:divBdr>
            <w:top w:val="none" w:sz="0" w:space="0" w:color="auto"/>
            <w:left w:val="none" w:sz="0" w:space="0" w:color="auto"/>
            <w:bottom w:val="none" w:sz="0" w:space="0" w:color="auto"/>
            <w:right w:val="none" w:sz="0" w:space="0" w:color="auto"/>
          </w:divBdr>
        </w:div>
        <w:div w:id="741565342">
          <w:marLeft w:val="0"/>
          <w:marRight w:val="0"/>
          <w:marTop w:val="0"/>
          <w:marBottom w:val="0"/>
          <w:divBdr>
            <w:top w:val="none" w:sz="0" w:space="0" w:color="auto"/>
            <w:left w:val="none" w:sz="0" w:space="0" w:color="auto"/>
            <w:bottom w:val="none" w:sz="0" w:space="0" w:color="auto"/>
            <w:right w:val="none" w:sz="0" w:space="0" w:color="auto"/>
          </w:divBdr>
        </w:div>
        <w:div w:id="741566661">
          <w:marLeft w:val="0"/>
          <w:marRight w:val="0"/>
          <w:marTop w:val="0"/>
          <w:marBottom w:val="0"/>
          <w:divBdr>
            <w:top w:val="none" w:sz="0" w:space="0" w:color="auto"/>
            <w:left w:val="none" w:sz="0" w:space="0" w:color="auto"/>
            <w:bottom w:val="none" w:sz="0" w:space="0" w:color="auto"/>
            <w:right w:val="none" w:sz="0" w:space="0" w:color="auto"/>
          </w:divBdr>
        </w:div>
        <w:div w:id="741878248">
          <w:marLeft w:val="0"/>
          <w:marRight w:val="0"/>
          <w:marTop w:val="0"/>
          <w:marBottom w:val="0"/>
          <w:divBdr>
            <w:top w:val="none" w:sz="0" w:space="0" w:color="auto"/>
            <w:left w:val="none" w:sz="0" w:space="0" w:color="auto"/>
            <w:bottom w:val="none" w:sz="0" w:space="0" w:color="auto"/>
            <w:right w:val="none" w:sz="0" w:space="0" w:color="auto"/>
          </w:divBdr>
        </w:div>
        <w:div w:id="745997496">
          <w:marLeft w:val="0"/>
          <w:marRight w:val="0"/>
          <w:marTop w:val="0"/>
          <w:marBottom w:val="0"/>
          <w:divBdr>
            <w:top w:val="none" w:sz="0" w:space="0" w:color="auto"/>
            <w:left w:val="none" w:sz="0" w:space="0" w:color="auto"/>
            <w:bottom w:val="none" w:sz="0" w:space="0" w:color="auto"/>
            <w:right w:val="none" w:sz="0" w:space="0" w:color="auto"/>
          </w:divBdr>
        </w:div>
        <w:div w:id="747653539">
          <w:marLeft w:val="0"/>
          <w:marRight w:val="0"/>
          <w:marTop w:val="0"/>
          <w:marBottom w:val="0"/>
          <w:divBdr>
            <w:top w:val="none" w:sz="0" w:space="0" w:color="auto"/>
            <w:left w:val="none" w:sz="0" w:space="0" w:color="auto"/>
            <w:bottom w:val="none" w:sz="0" w:space="0" w:color="auto"/>
            <w:right w:val="none" w:sz="0" w:space="0" w:color="auto"/>
          </w:divBdr>
        </w:div>
        <w:div w:id="751781858">
          <w:marLeft w:val="0"/>
          <w:marRight w:val="0"/>
          <w:marTop w:val="0"/>
          <w:marBottom w:val="0"/>
          <w:divBdr>
            <w:top w:val="none" w:sz="0" w:space="0" w:color="auto"/>
            <w:left w:val="none" w:sz="0" w:space="0" w:color="auto"/>
            <w:bottom w:val="none" w:sz="0" w:space="0" w:color="auto"/>
            <w:right w:val="none" w:sz="0" w:space="0" w:color="auto"/>
          </w:divBdr>
        </w:div>
        <w:div w:id="753282363">
          <w:marLeft w:val="0"/>
          <w:marRight w:val="0"/>
          <w:marTop w:val="0"/>
          <w:marBottom w:val="0"/>
          <w:divBdr>
            <w:top w:val="none" w:sz="0" w:space="0" w:color="auto"/>
            <w:left w:val="none" w:sz="0" w:space="0" w:color="auto"/>
            <w:bottom w:val="none" w:sz="0" w:space="0" w:color="auto"/>
            <w:right w:val="none" w:sz="0" w:space="0" w:color="auto"/>
          </w:divBdr>
        </w:div>
        <w:div w:id="753816135">
          <w:marLeft w:val="0"/>
          <w:marRight w:val="0"/>
          <w:marTop w:val="0"/>
          <w:marBottom w:val="0"/>
          <w:divBdr>
            <w:top w:val="none" w:sz="0" w:space="0" w:color="auto"/>
            <w:left w:val="none" w:sz="0" w:space="0" w:color="auto"/>
            <w:bottom w:val="none" w:sz="0" w:space="0" w:color="auto"/>
            <w:right w:val="none" w:sz="0" w:space="0" w:color="auto"/>
          </w:divBdr>
        </w:div>
        <w:div w:id="758716952">
          <w:marLeft w:val="0"/>
          <w:marRight w:val="0"/>
          <w:marTop w:val="0"/>
          <w:marBottom w:val="0"/>
          <w:divBdr>
            <w:top w:val="none" w:sz="0" w:space="0" w:color="auto"/>
            <w:left w:val="none" w:sz="0" w:space="0" w:color="auto"/>
            <w:bottom w:val="none" w:sz="0" w:space="0" w:color="auto"/>
            <w:right w:val="none" w:sz="0" w:space="0" w:color="auto"/>
          </w:divBdr>
        </w:div>
        <w:div w:id="759761724">
          <w:marLeft w:val="0"/>
          <w:marRight w:val="0"/>
          <w:marTop w:val="0"/>
          <w:marBottom w:val="0"/>
          <w:divBdr>
            <w:top w:val="none" w:sz="0" w:space="0" w:color="auto"/>
            <w:left w:val="none" w:sz="0" w:space="0" w:color="auto"/>
            <w:bottom w:val="none" w:sz="0" w:space="0" w:color="auto"/>
            <w:right w:val="none" w:sz="0" w:space="0" w:color="auto"/>
          </w:divBdr>
        </w:div>
        <w:div w:id="759763672">
          <w:marLeft w:val="0"/>
          <w:marRight w:val="0"/>
          <w:marTop w:val="0"/>
          <w:marBottom w:val="0"/>
          <w:divBdr>
            <w:top w:val="none" w:sz="0" w:space="0" w:color="auto"/>
            <w:left w:val="none" w:sz="0" w:space="0" w:color="auto"/>
            <w:bottom w:val="none" w:sz="0" w:space="0" w:color="auto"/>
            <w:right w:val="none" w:sz="0" w:space="0" w:color="auto"/>
          </w:divBdr>
        </w:div>
        <w:div w:id="763067945">
          <w:marLeft w:val="0"/>
          <w:marRight w:val="0"/>
          <w:marTop w:val="0"/>
          <w:marBottom w:val="0"/>
          <w:divBdr>
            <w:top w:val="none" w:sz="0" w:space="0" w:color="auto"/>
            <w:left w:val="none" w:sz="0" w:space="0" w:color="auto"/>
            <w:bottom w:val="none" w:sz="0" w:space="0" w:color="auto"/>
            <w:right w:val="none" w:sz="0" w:space="0" w:color="auto"/>
          </w:divBdr>
        </w:div>
        <w:div w:id="765350952">
          <w:marLeft w:val="0"/>
          <w:marRight w:val="0"/>
          <w:marTop w:val="0"/>
          <w:marBottom w:val="0"/>
          <w:divBdr>
            <w:top w:val="none" w:sz="0" w:space="0" w:color="auto"/>
            <w:left w:val="none" w:sz="0" w:space="0" w:color="auto"/>
            <w:bottom w:val="none" w:sz="0" w:space="0" w:color="auto"/>
            <w:right w:val="none" w:sz="0" w:space="0" w:color="auto"/>
          </w:divBdr>
        </w:div>
        <w:div w:id="769818310">
          <w:marLeft w:val="0"/>
          <w:marRight w:val="0"/>
          <w:marTop w:val="0"/>
          <w:marBottom w:val="0"/>
          <w:divBdr>
            <w:top w:val="none" w:sz="0" w:space="0" w:color="auto"/>
            <w:left w:val="none" w:sz="0" w:space="0" w:color="auto"/>
            <w:bottom w:val="none" w:sz="0" w:space="0" w:color="auto"/>
            <w:right w:val="none" w:sz="0" w:space="0" w:color="auto"/>
          </w:divBdr>
        </w:div>
        <w:div w:id="777721214">
          <w:marLeft w:val="0"/>
          <w:marRight w:val="0"/>
          <w:marTop w:val="0"/>
          <w:marBottom w:val="0"/>
          <w:divBdr>
            <w:top w:val="none" w:sz="0" w:space="0" w:color="auto"/>
            <w:left w:val="none" w:sz="0" w:space="0" w:color="auto"/>
            <w:bottom w:val="none" w:sz="0" w:space="0" w:color="auto"/>
            <w:right w:val="none" w:sz="0" w:space="0" w:color="auto"/>
          </w:divBdr>
        </w:div>
        <w:div w:id="786387969">
          <w:marLeft w:val="0"/>
          <w:marRight w:val="0"/>
          <w:marTop w:val="0"/>
          <w:marBottom w:val="0"/>
          <w:divBdr>
            <w:top w:val="none" w:sz="0" w:space="0" w:color="auto"/>
            <w:left w:val="none" w:sz="0" w:space="0" w:color="auto"/>
            <w:bottom w:val="none" w:sz="0" w:space="0" w:color="auto"/>
            <w:right w:val="none" w:sz="0" w:space="0" w:color="auto"/>
          </w:divBdr>
        </w:div>
        <w:div w:id="791172523">
          <w:marLeft w:val="0"/>
          <w:marRight w:val="0"/>
          <w:marTop w:val="0"/>
          <w:marBottom w:val="0"/>
          <w:divBdr>
            <w:top w:val="none" w:sz="0" w:space="0" w:color="auto"/>
            <w:left w:val="none" w:sz="0" w:space="0" w:color="auto"/>
            <w:bottom w:val="none" w:sz="0" w:space="0" w:color="auto"/>
            <w:right w:val="none" w:sz="0" w:space="0" w:color="auto"/>
          </w:divBdr>
        </w:div>
        <w:div w:id="792987021">
          <w:marLeft w:val="0"/>
          <w:marRight w:val="0"/>
          <w:marTop w:val="0"/>
          <w:marBottom w:val="0"/>
          <w:divBdr>
            <w:top w:val="none" w:sz="0" w:space="0" w:color="auto"/>
            <w:left w:val="none" w:sz="0" w:space="0" w:color="auto"/>
            <w:bottom w:val="none" w:sz="0" w:space="0" w:color="auto"/>
            <w:right w:val="none" w:sz="0" w:space="0" w:color="auto"/>
          </w:divBdr>
        </w:div>
        <w:div w:id="793249609">
          <w:marLeft w:val="0"/>
          <w:marRight w:val="0"/>
          <w:marTop w:val="0"/>
          <w:marBottom w:val="0"/>
          <w:divBdr>
            <w:top w:val="none" w:sz="0" w:space="0" w:color="auto"/>
            <w:left w:val="none" w:sz="0" w:space="0" w:color="auto"/>
            <w:bottom w:val="none" w:sz="0" w:space="0" w:color="auto"/>
            <w:right w:val="none" w:sz="0" w:space="0" w:color="auto"/>
          </w:divBdr>
        </w:div>
        <w:div w:id="794326201">
          <w:marLeft w:val="0"/>
          <w:marRight w:val="0"/>
          <w:marTop w:val="0"/>
          <w:marBottom w:val="0"/>
          <w:divBdr>
            <w:top w:val="none" w:sz="0" w:space="0" w:color="auto"/>
            <w:left w:val="none" w:sz="0" w:space="0" w:color="auto"/>
            <w:bottom w:val="none" w:sz="0" w:space="0" w:color="auto"/>
            <w:right w:val="none" w:sz="0" w:space="0" w:color="auto"/>
          </w:divBdr>
        </w:div>
        <w:div w:id="795215584">
          <w:marLeft w:val="0"/>
          <w:marRight w:val="0"/>
          <w:marTop w:val="0"/>
          <w:marBottom w:val="0"/>
          <w:divBdr>
            <w:top w:val="none" w:sz="0" w:space="0" w:color="auto"/>
            <w:left w:val="none" w:sz="0" w:space="0" w:color="auto"/>
            <w:bottom w:val="none" w:sz="0" w:space="0" w:color="auto"/>
            <w:right w:val="none" w:sz="0" w:space="0" w:color="auto"/>
          </w:divBdr>
        </w:div>
        <w:div w:id="797644539">
          <w:marLeft w:val="0"/>
          <w:marRight w:val="0"/>
          <w:marTop w:val="0"/>
          <w:marBottom w:val="0"/>
          <w:divBdr>
            <w:top w:val="none" w:sz="0" w:space="0" w:color="auto"/>
            <w:left w:val="none" w:sz="0" w:space="0" w:color="auto"/>
            <w:bottom w:val="none" w:sz="0" w:space="0" w:color="auto"/>
            <w:right w:val="none" w:sz="0" w:space="0" w:color="auto"/>
          </w:divBdr>
        </w:div>
        <w:div w:id="801118522">
          <w:marLeft w:val="0"/>
          <w:marRight w:val="0"/>
          <w:marTop w:val="0"/>
          <w:marBottom w:val="0"/>
          <w:divBdr>
            <w:top w:val="none" w:sz="0" w:space="0" w:color="auto"/>
            <w:left w:val="none" w:sz="0" w:space="0" w:color="auto"/>
            <w:bottom w:val="none" w:sz="0" w:space="0" w:color="auto"/>
            <w:right w:val="none" w:sz="0" w:space="0" w:color="auto"/>
          </w:divBdr>
        </w:div>
        <w:div w:id="802574896">
          <w:marLeft w:val="0"/>
          <w:marRight w:val="0"/>
          <w:marTop w:val="0"/>
          <w:marBottom w:val="0"/>
          <w:divBdr>
            <w:top w:val="none" w:sz="0" w:space="0" w:color="auto"/>
            <w:left w:val="none" w:sz="0" w:space="0" w:color="auto"/>
            <w:bottom w:val="none" w:sz="0" w:space="0" w:color="auto"/>
            <w:right w:val="none" w:sz="0" w:space="0" w:color="auto"/>
          </w:divBdr>
        </w:div>
        <w:div w:id="804739840">
          <w:marLeft w:val="0"/>
          <w:marRight w:val="0"/>
          <w:marTop w:val="0"/>
          <w:marBottom w:val="0"/>
          <w:divBdr>
            <w:top w:val="none" w:sz="0" w:space="0" w:color="auto"/>
            <w:left w:val="none" w:sz="0" w:space="0" w:color="auto"/>
            <w:bottom w:val="none" w:sz="0" w:space="0" w:color="auto"/>
            <w:right w:val="none" w:sz="0" w:space="0" w:color="auto"/>
          </w:divBdr>
        </w:div>
        <w:div w:id="806052166">
          <w:marLeft w:val="0"/>
          <w:marRight w:val="0"/>
          <w:marTop w:val="0"/>
          <w:marBottom w:val="0"/>
          <w:divBdr>
            <w:top w:val="none" w:sz="0" w:space="0" w:color="auto"/>
            <w:left w:val="none" w:sz="0" w:space="0" w:color="auto"/>
            <w:bottom w:val="none" w:sz="0" w:space="0" w:color="auto"/>
            <w:right w:val="none" w:sz="0" w:space="0" w:color="auto"/>
          </w:divBdr>
        </w:div>
        <w:div w:id="809829932">
          <w:marLeft w:val="0"/>
          <w:marRight w:val="0"/>
          <w:marTop w:val="0"/>
          <w:marBottom w:val="0"/>
          <w:divBdr>
            <w:top w:val="none" w:sz="0" w:space="0" w:color="auto"/>
            <w:left w:val="none" w:sz="0" w:space="0" w:color="auto"/>
            <w:bottom w:val="none" w:sz="0" w:space="0" w:color="auto"/>
            <w:right w:val="none" w:sz="0" w:space="0" w:color="auto"/>
          </w:divBdr>
        </w:div>
        <w:div w:id="813793095">
          <w:marLeft w:val="0"/>
          <w:marRight w:val="0"/>
          <w:marTop w:val="0"/>
          <w:marBottom w:val="0"/>
          <w:divBdr>
            <w:top w:val="none" w:sz="0" w:space="0" w:color="auto"/>
            <w:left w:val="none" w:sz="0" w:space="0" w:color="auto"/>
            <w:bottom w:val="none" w:sz="0" w:space="0" w:color="auto"/>
            <w:right w:val="none" w:sz="0" w:space="0" w:color="auto"/>
          </w:divBdr>
        </w:div>
        <w:div w:id="814299496">
          <w:marLeft w:val="0"/>
          <w:marRight w:val="0"/>
          <w:marTop w:val="0"/>
          <w:marBottom w:val="0"/>
          <w:divBdr>
            <w:top w:val="none" w:sz="0" w:space="0" w:color="auto"/>
            <w:left w:val="none" w:sz="0" w:space="0" w:color="auto"/>
            <w:bottom w:val="none" w:sz="0" w:space="0" w:color="auto"/>
            <w:right w:val="none" w:sz="0" w:space="0" w:color="auto"/>
          </w:divBdr>
        </w:div>
        <w:div w:id="829951978">
          <w:marLeft w:val="0"/>
          <w:marRight w:val="0"/>
          <w:marTop w:val="0"/>
          <w:marBottom w:val="0"/>
          <w:divBdr>
            <w:top w:val="none" w:sz="0" w:space="0" w:color="auto"/>
            <w:left w:val="none" w:sz="0" w:space="0" w:color="auto"/>
            <w:bottom w:val="none" w:sz="0" w:space="0" w:color="auto"/>
            <w:right w:val="none" w:sz="0" w:space="0" w:color="auto"/>
          </w:divBdr>
        </w:div>
        <w:div w:id="831026464">
          <w:marLeft w:val="0"/>
          <w:marRight w:val="0"/>
          <w:marTop w:val="0"/>
          <w:marBottom w:val="0"/>
          <w:divBdr>
            <w:top w:val="none" w:sz="0" w:space="0" w:color="auto"/>
            <w:left w:val="none" w:sz="0" w:space="0" w:color="auto"/>
            <w:bottom w:val="none" w:sz="0" w:space="0" w:color="auto"/>
            <w:right w:val="none" w:sz="0" w:space="0" w:color="auto"/>
          </w:divBdr>
        </w:div>
        <w:div w:id="832917363">
          <w:marLeft w:val="0"/>
          <w:marRight w:val="0"/>
          <w:marTop w:val="0"/>
          <w:marBottom w:val="0"/>
          <w:divBdr>
            <w:top w:val="none" w:sz="0" w:space="0" w:color="auto"/>
            <w:left w:val="none" w:sz="0" w:space="0" w:color="auto"/>
            <w:bottom w:val="none" w:sz="0" w:space="0" w:color="auto"/>
            <w:right w:val="none" w:sz="0" w:space="0" w:color="auto"/>
          </w:divBdr>
        </w:div>
        <w:div w:id="853768260">
          <w:marLeft w:val="0"/>
          <w:marRight w:val="0"/>
          <w:marTop w:val="0"/>
          <w:marBottom w:val="0"/>
          <w:divBdr>
            <w:top w:val="none" w:sz="0" w:space="0" w:color="auto"/>
            <w:left w:val="none" w:sz="0" w:space="0" w:color="auto"/>
            <w:bottom w:val="none" w:sz="0" w:space="0" w:color="auto"/>
            <w:right w:val="none" w:sz="0" w:space="0" w:color="auto"/>
          </w:divBdr>
        </w:div>
        <w:div w:id="858466230">
          <w:marLeft w:val="0"/>
          <w:marRight w:val="0"/>
          <w:marTop w:val="0"/>
          <w:marBottom w:val="0"/>
          <w:divBdr>
            <w:top w:val="none" w:sz="0" w:space="0" w:color="auto"/>
            <w:left w:val="none" w:sz="0" w:space="0" w:color="auto"/>
            <w:bottom w:val="none" w:sz="0" w:space="0" w:color="auto"/>
            <w:right w:val="none" w:sz="0" w:space="0" w:color="auto"/>
          </w:divBdr>
        </w:div>
        <w:div w:id="860507655">
          <w:marLeft w:val="0"/>
          <w:marRight w:val="0"/>
          <w:marTop w:val="0"/>
          <w:marBottom w:val="0"/>
          <w:divBdr>
            <w:top w:val="none" w:sz="0" w:space="0" w:color="auto"/>
            <w:left w:val="none" w:sz="0" w:space="0" w:color="auto"/>
            <w:bottom w:val="none" w:sz="0" w:space="0" w:color="auto"/>
            <w:right w:val="none" w:sz="0" w:space="0" w:color="auto"/>
          </w:divBdr>
        </w:div>
        <w:div w:id="860751080">
          <w:marLeft w:val="0"/>
          <w:marRight w:val="0"/>
          <w:marTop w:val="0"/>
          <w:marBottom w:val="0"/>
          <w:divBdr>
            <w:top w:val="none" w:sz="0" w:space="0" w:color="auto"/>
            <w:left w:val="none" w:sz="0" w:space="0" w:color="auto"/>
            <w:bottom w:val="none" w:sz="0" w:space="0" w:color="auto"/>
            <w:right w:val="none" w:sz="0" w:space="0" w:color="auto"/>
          </w:divBdr>
        </w:div>
        <w:div w:id="865485764">
          <w:marLeft w:val="0"/>
          <w:marRight w:val="0"/>
          <w:marTop w:val="0"/>
          <w:marBottom w:val="0"/>
          <w:divBdr>
            <w:top w:val="none" w:sz="0" w:space="0" w:color="auto"/>
            <w:left w:val="none" w:sz="0" w:space="0" w:color="auto"/>
            <w:bottom w:val="none" w:sz="0" w:space="0" w:color="auto"/>
            <w:right w:val="none" w:sz="0" w:space="0" w:color="auto"/>
          </w:divBdr>
        </w:div>
        <w:div w:id="868253394">
          <w:marLeft w:val="0"/>
          <w:marRight w:val="0"/>
          <w:marTop w:val="0"/>
          <w:marBottom w:val="0"/>
          <w:divBdr>
            <w:top w:val="none" w:sz="0" w:space="0" w:color="auto"/>
            <w:left w:val="none" w:sz="0" w:space="0" w:color="auto"/>
            <w:bottom w:val="none" w:sz="0" w:space="0" w:color="auto"/>
            <w:right w:val="none" w:sz="0" w:space="0" w:color="auto"/>
          </w:divBdr>
        </w:div>
        <w:div w:id="870842599">
          <w:marLeft w:val="0"/>
          <w:marRight w:val="0"/>
          <w:marTop w:val="0"/>
          <w:marBottom w:val="0"/>
          <w:divBdr>
            <w:top w:val="none" w:sz="0" w:space="0" w:color="auto"/>
            <w:left w:val="none" w:sz="0" w:space="0" w:color="auto"/>
            <w:bottom w:val="none" w:sz="0" w:space="0" w:color="auto"/>
            <w:right w:val="none" w:sz="0" w:space="0" w:color="auto"/>
          </w:divBdr>
        </w:div>
        <w:div w:id="871504287">
          <w:marLeft w:val="0"/>
          <w:marRight w:val="0"/>
          <w:marTop w:val="0"/>
          <w:marBottom w:val="0"/>
          <w:divBdr>
            <w:top w:val="none" w:sz="0" w:space="0" w:color="auto"/>
            <w:left w:val="none" w:sz="0" w:space="0" w:color="auto"/>
            <w:bottom w:val="none" w:sz="0" w:space="0" w:color="auto"/>
            <w:right w:val="none" w:sz="0" w:space="0" w:color="auto"/>
          </w:divBdr>
        </w:div>
        <w:div w:id="878325105">
          <w:marLeft w:val="0"/>
          <w:marRight w:val="0"/>
          <w:marTop w:val="0"/>
          <w:marBottom w:val="0"/>
          <w:divBdr>
            <w:top w:val="none" w:sz="0" w:space="0" w:color="auto"/>
            <w:left w:val="none" w:sz="0" w:space="0" w:color="auto"/>
            <w:bottom w:val="none" w:sz="0" w:space="0" w:color="auto"/>
            <w:right w:val="none" w:sz="0" w:space="0" w:color="auto"/>
          </w:divBdr>
        </w:div>
        <w:div w:id="878394507">
          <w:marLeft w:val="0"/>
          <w:marRight w:val="0"/>
          <w:marTop w:val="0"/>
          <w:marBottom w:val="0"/>
          <w:divBdr>
            <w:top w:val="none" w:sz="0" w:space="0" w:color="auto"/>
            <w:left w:val="none" w:sz="0" w:space="0" w:color="auto"/>
            <w:bottom w:val="none" w:sz="0" w:space="0" w:color="auto"/>
            <w:right w:val="none" w:sz="0" w:space="0" w:color="auto"/>
          </w:divBdr>
        </w:div>
        <w:div w:id="881405289">
          <w:marLeft w:val="0"/>
          <w:marRight w:val="0"/>
          <w:marTop w:val="0"/>
          <w:marBottom w:val="0"/>
          <w:divBdr>
            <w:top w:val="none" w:sz="0" w:space="0" w:color="auto"/>
            <w:left w:val="none" w:sz="0" w:space="0" w:color="auto"/>
            <w:bottom w:val="none" w:sz="0" w:space="0" w:color="auto"/>
            <w:right w:val="none" w:sz="0" w:space="0" w:color="auto"/>
          </w:divBdr>
        </w:div>
        <w:div w:id="886724185">
          <w:marLeft w:val="0"/>
          <w:marRight w:val="0"/>
          <w:marTop w:val="0"/>
          <w:marBottom w:val="0"/>
          <w:divBdr>
            <w:top w:val="none" w:sz="0" w:space="0" w:color="auto"/>
            <w:left w:val="none" w:sz="0" w:space="0" w:color="auto"/>
            <w:bottom w:val="none" w:sz="0" w:space="0" w:color="auto"/>
            <w:right w:val="none" w:sz="0" w:space="0" w:color="auto"/>
          </w:divBdr>
        </w:div>
        <w:div w:id="887645333">
          <w:marLeft w:val="0"/>
          <w:marRight w:val="0"/>
          <w:marTop w:val="0"/>
          <w:marBottom w:val="0"/>
          <w:divBdr>
            <w:top w:val="none" w:sz="0" w:space="0" w:color="auto"/>
            <w:left w:val="none" w:sz="0" w:space="0" w:color="auto"/>
            <w:bottom w:val="none" w:sz="0" w:space="0" w:color="auto"/>
            <w:right w:val="none" w:sz="0" w:space="0" w:color="auto"/>
          </w:divBdr>
        </w:div>
        <w:div w:id="891576473">
          <w:marLeft w:val="0"/>
          <w:marRight w:val="0"/>
          <w:marTop w:val="0"/>
          <w:marBottom w:val="0"/>
          <w:divBdr>
            <w:top w:val="none" w:sz="0" w:space="0" w:color="auto"/>
            <w:left w:val="none" w:sz="0" w:space="0" w:color="auto"/>
            <w:bottom w:val="none" w:sz="0" w:space="0" w:color="auto"/>
            <w:right w:val="none" w:sz="0" w:space="0" w:color="auto"/>
          </w:divBdr>
        </w:div>
        <w:div w:id="891768831">
          <w:marLeft w:val="0"/>
          <w:marRight w:val="0"/>
          <w:marTop w:val="0"/>
          <w:marBottom w:val="0"/>
          <w:divBdr>
            <w:top w:val="none" w:sz="0" w:space="0" w:color="auto"/>
            <w:left w:val="none" w:sz="0" w:space="0" w:color="auto"/>
            <w:bottom w:val="none" w:sz="0" w:space="0" w:color="auto"/>
            <w:right w:val="none" w:sz="0" w:space="0" w:color="auto"/>
          </w:divBdr>
        </w:div>
        <w:div w:id="896624728">
          <w:marLeft w:val="0"/>
          <w:marRight w:val="0"/>
          <w:marTop w:val="0"/>
          <w:marBottom w:val="0"/>
          <w:divBdr>
            <w:top w:val="none" w:sz="0" w:space="0" w:color="auto"/>
            <w:left w:val="none" w:sz="0" w:space="0" w:color="auto"/>
            <w:bottom w:val="none" w:sz="0" w:space="0" w:color="auto"/>
            <w:right w:val="none" w:sz="0" w:space="0" w:color="auto"/>
          </w:divBdr>
        </w:div>
        <w:div w:id="897518014">
          <w:marLeft w:val="0"/>
          <w:marRight w:val="0"/>
          <w:marTop w:val="0"/>
          <w:marBottom w:val="0"/>
          <w:divBdr>
            <w:top w:val="none" w:sz="0" w:space="0" w:color="auto"/>
            <w:left w:val="none" w:sz="0" w:space="0" w:color="auto"/>
            <w:bottom w:val="none" w:sz="0" w:space="0" w:color="auto"/>
            <w:right w:val="none" w:sz="0" w:space="0" w:color="auto"/>
          </w:divBdr>
        </w:div>
        <w:div w:id="901982011">
          <w:marLeft w:val="0"/>
          <w:marRight w:val="0"/>
          <w:marTop w:val="0"/>
          <w:marBottom w:val="0"/>
          <w:divBdr>
            <w:top w:val="none" w:sz="0" w:space="0" w:color="auto"/>
            <w:left w:val="none" w:sz="0" w:space="0" w:color="auto"/>
            <w:bottom w:val="none" w:sz="0" w:space="0" w:color="auto"/>
            <w:right w:val="none" w:sz="0" w:space="0" w:color="auto"/>
          </w:divBdr>
        </w:div>
        <w:div w:id="904340913">
          <w:marLeft w:val="0"/>
          <w:marRight w:val="0"/>
          <w:marTop w:val="0"/>
          <w:marBottom w:val="0"/>
          <w:divBdr>
            <w:top w:val="none" w:sz="0" w:space="0" w:color="auto"/>
            <w:left w:val="none" w:sz="0" w:space="0" w:color="auto"/>
            <w:bottom w:val="none" w:sz="0" w:space="0" w:color="auto"/>
            <w:right w:val="none" w:sz="0" w:space="0" w:color="auto"/>
          </w:divBdr>
        </w:div>
        <w:div w:id="908927914">
          <w:marLeft w:val="0"/>
          <w:marRight w:val="0"/>
          <w:marTop w:val="0"/>
          <w:marBottom w:val="0"/>
          <w:divBdr>
            <w:top w:val="none" w:sz="0" w:space="0" w:color="auto"/>
            <w:left w:val="none" w:sz="0" w:space="0" w:color="auto"/>
            <w:bottom w:val="none" w:sz="0" w:space="0" w:color="auto"/>
            <w:right w:val="none" w:sz="0" w:space="0" w:color="auto"/>
          </w:divBdr>
        </w:div>
        <w:div w:id="909003442">
          <w:marLeft w:val="0"/>
          <w:marRight w:val="0"/>
          <w:marTop w:val="0"/>
          <w:marBottom w:val="0"/>
          <w:divBdr>
            <w:top w:val="none" w:sz="0" w:space="0" w:color="auto"/>
            <w:left w:val="none" w:sz="0" w:space="0" w:color="auto"/>
            <w:bottom w:val="none" w:sz="0" w:space="0" w:color="auto"/>
            <w:right w:val="none" w:sz="0" w:space="0" w:color="auto"/>
          </w:divBdr>
        </w:div>
        <w:div w:id="911356596">
          <w:marLeft w:val="0"/>
          <w:marRight w:val="0"/>
          <w:marTop w:val="0"/>
          <w:marBottom w:val="0"/>
          <w:divBdr>
            <w:top w:val="none" w:sz="0" w:space="0" w:color="auto"/>
            <w:left w:val="none" w:sz="0" w:space="0" w:color="auto"/>
            <w:bottom w:val="none" w:sz="0" w:space="0" w:color="auto"/>
            <w:right w:val="none" w:sz="0" w:space="0" w:color="auto"/>
          </w:divBdr>
        </w:div>
        <w:div w:id="911810838">
          <w:marLeft w:val="0"/>
          <w:marRight w:val="0"/>
          <w:marTop w:val="0"/>
          <w:marBottom w:val="0"/>
          <w:divBdr>
            <w:top w:val="none" w:sz="0" w:space="0" w:color="auto"/>
            <w:left w:val="none" w:sz="0" w:space="0" w:color="auto"/>
            <w:bottom w:val="none" w:sz="0" w:space="0" w:color="auto"/>
            <w:right w:val="none" w:sz="0" w:space="0" w:color="auto"/>
          </w:divBdr>
        </w:div>
        <w:div w:id="915935745">
          <w:marLeft w:val="0"/>
          <w:marRight w:val="0"/>
          <w:marTop w:val="0"/>
          <w:marBottom w:val="0"/>
          <w:divBdr>
            <w:top w:val="none" w:sz="0" w:space="0" w:color="auto"/>
            <w:left w:val="none" w:sz="0" w:space="0" w:color="auto"/>
            <w:bottom w:val="none" w:sz="0" w:space="0" w:color="auto"/>
            <w:right w:val="none" w:sz="0" w:space="0" w:color="auto"/>
          </w:divBdr>
        </w:div>
        <w:div w:id="916398118">
          <w:marLeft w:val="0"/>
          <w:marRight w:val="0"/>
          <w:marTop w:val="0"/>
          <w:marBottom w:val="0"/>
          <w:divBdr>
            <w:top w:val="none" w:sz="0" w:space="0" w:color="auto"/>
            <w:left w:val="none" w:sz="0" w:space="0" w:color="auto"/>
            <w:bottom w:val="none" w:sz="0" w:space="0" w:color="auto"/>
            <w:right w:val="none" w:sz="0" w:space="0" w:color="auto"/>
          </w:divBdr>
        </w:div>
        <w:div w:id="920678361">
          <w:marLeft w:val="0"/>
          <w:marRight w:val="0"/>
          <w:marTop w:val="0"/>
          <w:marBottom w:val="0"/>
          <w:divBdr>
            <w:top w:val="none" w:sz="0" w:space="0" w:color="auto"/>
            <w:left w:val="none" w:sz="0" w:space="0" w:color="auto"/>
            <w:bottom w:val="none" w:sz="0" w:space="0" w:color="auto"/>
            <w:right w:val="none" w:sz="0" w:space="0" w:color="auto"/>
          </w:divBdr>
        </w:div>
        <w:div w:id="923101155">
          <w:marLeft w:val="0"/>
          <w:marRight w:val="0"/>
          <w:marTop w:val="0"/>
          <w:marBottom w:val="0"/>
          <w:divBdr>
            <w:top w:val="none" w:sz="0" w:space="0" w:color="auto"/>
            <w:left w:val="none" w:sz="0" w:space="0" w:color="auto"/>
            <w:bottom w:val="none" w:sz="0" w:space="0" w:color="auto"/>
            <w:right w:val="none" w:sz="0" w:space="0" w:color="auto"/>
          </w:divBdr>
        </w:div>
        <w:div w:id="924922479">
          <w:marLeft w:val="0"/>
          <w:marRight w:val="0"/>
          <w:marTop w:val="0"/>
          <w:marBottom w:val="0"/>
          <w:divBdr>
            <w:top w:val="none" w:sz="0" w:space="0" w:color="auto"/>
            <w:left w:val="none" w:sz="0" w:space="0" w:color="auto"/>
            <w:bottom w:val="none" w:sz="0" w:space="0" w:color="auto"/>
            <w:right w:val="none" w:sz="0" w:space="0" w:color="auto"/>
          </w:divBdr>
        </w:div>
        <w:div w:id="926039690">
          <w:marLeft w:val="0"/>
          <w:marRight w:val="0"/>
          <w:marTop w:val="0"/>
          <w:marBottom w:val="0"/>
          <w:divBdr>
            <w:top w:val="none" w:sz="0" w:space="0" w:color="auto"/>
            <w:left w:val="none" w:sz="0" w:space="0" w:color="auto"/>
            <w:bottom w:val="none" w:sz="0" w:space="0" w:color="auto"/>
            <w:right w:val="none" w:sz="0" w:space="0" w:color="auto"/>
          </w:divBdr>
        </w:div>
        <w:div w:id="929000635">
          <w:marLeft w:val="0"/>
          <w:marRight w:val="0"/>
          <w:marTop w:val="0"/>
          <w:marBottom w:val="0"/>
          <w:divBdr>
            <w:top w:val="none" w:sz="0" w:space="0" w:color="auto"/>
            <w:left w:val="none" w:sz="0" w:space="0" w:color="auto"/>
            <w:bottom w:val="none" w:sz="0" w:space="0" w:color="auto"/>
            <w:right w:val="none" w:sz="0" w:space="0" w:color="auto"/>
          </w:divBdr>
        </w:div>
        <w:div w:id="941111263">
          <w:marLeft w:val="0"/>
          <w:marRight w:val="0"/>
          <w:marTop w:val="0"/>
          <w:marBottom w:val="0"/>
          <w:divBdr>
            <w:top w:val="none" w:sz="0" w:space="0" w:color="auto"/>
            <w:left w:val="none" w:sz="0" w:space="0" w:color="auto"/>
            <w:bottom w:val="none" w:sz="0" w:space="0" w:color="auto"/>
            <w:right w:val="none" w:sz="0" w:space="0" w:color="auto"/>
          </w:divBdr>
        </w:div>
        <w:div w:id="946235193">
          <w:marLeft w:val="0"/>
          <w:marRight w:val="0"/>
          <w:marTop w:val="0"/>
          <w:marBottom w:val="0"/>
          <w:divBdr>
            <w:top w:val="none" w:sz="0" w:space="0" w:color="auto"/>
            <w:left w:val="none" w:sz="0" w:space="0" w:color="auto"/>
            <w:bottom w:val="none" w:sz="0" w:space="0" w:color="auto"/>
            <w:right w:val="none" w:sz="0" w:space="0" w:color="auto"/>
          </w:divBdr>
        </w:div>
        <w:div w:id="946543827">
          <w:marLeft w:val="0"/>
          <w:marRight w:val="0"/>
          <w:marTop w:val="0"/>
          <w:marBottom w:val="0"/>
          <w:divBdr>
            <w:top w:val="none" w:sz="0" w:space="0" w:color="auto"/>
            <w:left w:val="none" w:sz="0" w:space="0" w:color="auto"/>
            <w:bottom w:val="none" w:sz="0" w:space="0" w:color="auto"/>
            <w:right w:val="none" w:sz="0" w:space="0" w:color="auto"/>
          </w:divBdr>
        </w:div>
        <w:div w:id="947734254">
          <w:marLeft w:val="0"/>
          <w:marRight w:val="0"/>
          <w:marTop w:val="0"/>
          <w:marBottom w:val="0"/>
          <w:divBdr>
            <w:top w:val="none" w:sz="0" w:space="0" w:color="auto"/>
            <w:left w:val="none" w:sz="0" w:space="0" w:color="auto"/>
            <w:bottom w:val="none" w:sz="0" w:space="0" w:color="auto"/>
            <w:right w:val="none" w:sz="0" w:space="0" w:color="auto"/>
          </w:divBdr>
        </w:div>
        <w:div w:id="948590550">
          <w:marLeft w:val="0"/>
          <w:marRight w:val="0"/>
          <w:marTop w:val="0"/>
          <w:marBottom w:val="0"/>
          <w:divBdr>
            <w:top w:val="none" w:sz="0" w:space="0" w:color="auto"/>
            <w:left w:val="none" w:sz="0" w:space="0" w:color="auto"/>
            <w:bottom w:val="none" w:sz="0" w:space="0" w:color="auto"/>
            <w:right w:val="none" w:sz="0" w:space="0" w:color="auto"/>
          </w:divBdr>
        </w:div>
        <w:div w:id="950431117">
          <w:marLeft w:val="0"/>
          <w:marRight w:val="0"/>
          <w:marTop w:val="0"/>
          <w:marBottom w:val="0"/>
          <w:divBdr>
            <w:top w:val="none" w:sz="0" w:space="0" w:color="auto"/>
            <w:left w:val="none" w:sz="0" w:space="0" w:color="auto"/>
            <w:bottom w:val="none" w:sz="0" w:space="0" w:color="auto"/>
            <w:right w:val="none" w:sz="0" w:space="0" w:color="auto"/>
          </w:divBdr>
        </w:div>
        <w:div w:id="950823309">
          <w:marLeft w:val="0"/>
          <w:marRight w:val="0"/>
          <w:marTop w:val="0"/>
          <w:marBottom w:val="0"/>
          <w:divBdr>
            <w:top w:val="none" w:sz="0" w:space="0" w:color="auto"/>
            <w:left w:val="none" w:sz="0" w:space="0" w:color="auto"/>
            <w:bottom w:val="none" w:sz="0" w:space="0" w:color="auto"/>
            <w:right w:val="none" w:sz="0" w:space="0" w:color="auto"/>
          </w:divBdr>
        </w:div>
        <w:div w:id="953292946">
          <w:marLeft w:val="0"/>
          <w:marRight w:val="0"/>
          <w:marTop w:val="0"/>
          <w:marBottom w:val="0"/>
          <w:divBdr>
            <w:top w:val="none" w:sz="0" w:space="0" w:color="auto"/>
            <w:left w:val="none" w:sz="0" w:space="0" w:color="auto"/>
            <w:bottom w:val="none" w:sz="0" w:space="0" w:color="auto"/>
            <w:right w:val="none" w:sz="0" w:space="0" w:color="auto"/>
          </w:divBdr>
        </w:div>
        <w:div w:id="957101063">
          <w:marLeft w:val="0"/>
          <w:marRight w:val="0"/>
          <w:marTop w:val="0"/>
          <w:marBottom w:val="0"/>
          <w:divBdr>
            <w:top w:val="none" w:sz="0" w:space="0" w:color="auto"/>
            <w:left w:val="none" w:sz="0" w:space="0" w:color="auto"/>
            <w:bottom w:val="none" w:sz="0" w:space="0" w:color="auto"/>
            <w:right w:val="none" w:sz="0" w:space="0" w:color="auto"/>
          </w:divBdr>
        </w:div>
        <w:div w:id="957681149">
          <w:marLeft w:val="0"/>
          <w:marRight w:val="0"/>
          <w:marTop w:val="0"/>
          <w:marBottom w:val="0"/>
          <w:divBdr>
            <w:top w:val="none" w:sz="0" w:space="0" w:color="auto"/>
            <w:left w:val="none" w:sz="0" w:space="0" w:color="auto"/>
            <w:bottom w:val="none" w:sz="0" w:space="0" w:color="auto"/>
            <w:right w:val="none" w:sz="0" w:space="0" w:color="auto"/>
          </w:divBdr>
        </w:div>
        <w:div w:id="958881221">
          <w:marLeft w:val="0"/>
          <w:marRight w:val="0"/>
          <w:marTop w:val="0"/>
          <w:marBottom w:val="0"/>
          <w:divBdr>
            <w:top w:val="none" w:sz="0" w:space="0" w:color="auto"/>
            <w:left w:val="none" w:sz="0" w:space="0" w:color="auto"/>
            <w:bottom w:val="none" w:sz="0" w:space="0" w:color="auto"/>
            <w:right w:val="none" w:sz="0" w:space="0" w:color="auto"/>
          </w:divBdr>
        </w:div>
        <w:div w:id="958954605">
          <w:marLeft w:val="0"/>
          <w:marRight w:val="0"/>
          <w:marTop w:val="0"/>
          <w:marBottom w:val="0"/>
          <w:divBdr>
            <w:top w:val="none" w:sz="0" w:space="0" w:color="auto"/>
            <w:left w:val="none" w:sz="0" w:space="0" w:color="auto"/>
            <w:bottom w:val="none" w:sz="0" w:space="0" w:color="auto"/>
            <w:right w:val="none" w:sz="0" w:space="0" w:color="auto"/>
          </w:divBdr>
        </w:div>
        <w:div w:id="959073617">
          <w:marLeft w:val="0"/>
          <w:marRight w:val="0"/>
          <w:marTop w:val="0"/>
          <w:marBottom w:val="0"/>
          <w:divBdr>
            <w:top w:val="none" w:sz="0" w:space="0" w:color="auto"/>
            <w:left w:val="none" w:sz="0" w:space="0" w:color="auto"/>
            <w:bottom w:val="none" w:sz="0" w:space="0" w:color="auto"/>
            <w:right w:val="none" w:sz="0" w:space="0" w:color="auto"/>
          </w:divBdr>
        </w:div>
        <w:div w:id="960771392">
          <w:marLeft w:val="0"/>
          <w:marRight w:val="0"/>
          <w:marTop w:val="0"/>
          <w:marBottom w:val="0"/>
          <w:divBdr>
            <w:top w:val="none" w:sz="0" w:space="0" w:color="auto"/>
            <w:left w:val="none" w:sz="0" w:space="0" w:color="auto"/>
            <w:bottom w:val="none" w:sz="0" w:space="0" w:color="auto"/>
            <w:right w:val="none" w:sz="0" w:space="0" w:color="auto"/>
          </w:divBdr>
        </w:div>
        <w:div w:id="963732017">
          <w:marLeft w:val="0"/>
          <w:marRight w:val="0"/>
          <w:marTop w:val="0"/>
          <w:marBottom w:val="0"/>
          <w:divBdr>
            <w:top w:val="none" w:sz="0" w:space="0" w:color="auto"/>
            <w:left w:val="none" w:sz="0" w:space="0" w:color="auto"/>
            <w:bottom w:val="none" w:sz="0" w:space="0" w:color="auto"/>
            <w:right w:val="none" w:sz="0" w:space="0" w:color="auto"/>
          </w:divBdr>
        </w:div>
        <w:div w:id="966621246">
          <w:marLeft w:val="0"/>
          <w:marRight w:val="0"/>
          <w:marTop w:val="0"/>
          <w:marBottom w:val="0"/>
          <w:divBdr>
            <w:top w:val="none" w:sz="0" w:space="0" w:color="auto"/>
            <w:left w:val="none" w:sz="0" w:space="0" w:color="auto"/>
            <w:bottom w:val="none" w:sz="0" w:space="0" w:color="auto"/>
            <w:right w:val="none" w:sz="0" w:space="0" w:color="auto"/>
          </w:divBdr>
        </w:div>
        <w:div w:id="970211640">
          <w:marLeft w:val="0"/>
          <w:marRight w:val="0"/>
          <w:marTop w:val="0"/>
          <w:marBottom w:val="0"/>
          <w:divBdr>
            <w:top w:val="none" w:sz="0" w:space="0" w:color="auto"/>
            <w:left w:val="none" w:sz="0" w:space="0" w:color="auto"/>
            <w:bottom w:val="none" w:sz="0" w:space="0" w:color="auto"/>
            <w:right w:val="none" w:sz="0" w:space="0" w:color="auto"/>
          </w:divBdr>
        </w:div>
        <w:div w:id="970673904">
          <w:marLeft w:val="0"/>
          <w:marRight w:val="0"/>
          <w:marTop w:val="0"/>
          <w:marBottom w:val="0"/>
          <w:divBdr>
            <w:top w:val="none" w:sz="0" w:space="0" w:color="auto"/>
            <w:left w:val="none" w:sz="0" w:space="0" w:color="auto"/>
            <w:bottom w:val="none" w:sz="0" w:space="0" w:color="auto"/>
            <w:right w:val="none" w:sz="0" w:space="0" w:color="auto"/>
          </w:divBdr>
        </w:div>
        <w:div w:id="978413761">
          <w:marLeft w:val="0"/>
          <w:marRight w:val="0"/>
          <w:marTop w:val="0"/>
          <w:marBottom w:val="0"/>
          <w:divBdr>
            <w:top w:val="none" w:sz="0" w:space="0" w:color="auto"/>
            <w:left w:val="none" w:sz="0" w:space="0" w:color="auto"/>
            <w:bottom w:val="none" w:sz="0" w:space="0" w:color="auto"/>
            <w:right w:val="none" w:sz="0" w:space="0" w:color="auto"/>
          </w:divBdr>
        </w:div>
        <w:div w:id="980616364">
          <w:marLeft w:val="0"/>
          <w:marRight w:val="0"/>
          <w:marTop w:val="0"/>
          <w:marBottom w:val="0"/>
          <w:divBdr>
            <w:top w:val="none" w:sz="0" w:space="0" w:color="auto"/>
            <w:left w:val="none" w:sz="0" w:space="0" w:color="auto"/>
            <w:bottom w:val="none" w:sz="0" w:space="0" w:color="auto"/>
            <w:right w:val="none" w:sz="0" w:space="0" w:color="auto"/>
          </w:divBdr>
        </w:div>
        <w:div w:id="987324155">
          <w:marLeft w:val="0"/>
          <w:marRight w:val="0"/>
          <w:marTop w:val="0"/>
          <w:marBottom w:val="0"/>
          <w:divBdr>
            <w:top w:val="none" w:sz="0" w:space="0" w:color="auto"/>
            <w:left w:val="none" w:sz="0" w:space="0" w:color="auto"/>
            <w:bottom w:val="none" w:sz="0" w:space="0" w:color="auto"/>
            <w:right w:val="none" w:sz="0" w:space="0" w:color="auto"/>
          </w:divBdr>
        </w:div>
        <w:div w:id="988707883">
          <w:marLeft w:val="0"/>
          <w:marRight w:val="0"/>
          <w:marTop w:val="0"/>
          <w:marBottom w:val="0"/>
          <w:divBdr>
            <w:top w:val="none" w:sz="0" w:space="0" w:color="auto"/>
            <w:left w:val="none" w:sz="0" w:space="0" w:color="auto"/>
            <w:bottom w:val="none" w:sz="0" w:space="0" w:color="auto"/>
            <w:right w:val="none" w:sz="0" w:space="0" w:color="auto"/>
          </w:divBdr>
        </w:div>
        <w:div w:id="990061404">
          <w:marLeft w:val="0"/>
          <w:marRight w:val="0"/>
          <w:marTop w:val="0"/>
          <w:marBottom w:val="0"/>
          <w:divBdr>
            <w:top w:val="none" w:sz="0" w:space="0" w:color="auto"/>
            <w:left w:val="none" w:sz="0" w:space="0" w:color="auto"/>
            <w:bottom w:val="none" w:sz="0" w:space="0" w:color="auto"/>
            <w:right w:val="none" w:sz="0" w:space="0" w:color="auto"/>
          </w:divBdr>
        </w:div>
        <w:div w:id="990983907">
          <w:marLeft w:val="0"/>
          <w:marRight w:val="0"/>
          <w:marTop w:val="0"/>
          <w:marBottom w:val="0"/>
          <w:divBdr>
            <w:top w:val="none" w:sz="0" w:space="0" w:color="auto"/>
            <w:left w:val="none" w:sz="0" w:space="0" w:color="auto"/>
            <w:bottom w:val="none" w:sz="0" w:space="0" w:color="auto"/>
            <w:right w:val="none" w:sz="0" w:space="0" w:color="auto"/>
          </w:divBdr>
        </w:div>
        <w:div w:id="1002971518">
          <w:marLeft w:val="0"/>
          <w:marRight w:val="0"/>
          <w:marTop w:val="0"/>
          <w:marBottom w:val="0"/>
          <w:divBdr>
            <w:top w:val="none" w:sz="0" w:space="0" w:color="auto"/>
            <w:left w:val="none" w:sz="0" w:space="0" w:color="auto"/>
            <w:bottom w:val="none" w:sz="0" w:space="0" w:color="auto"/>
            <w:right w:val="none" w:sz="0" w:space="0" w:color="auto"/>
          </w:divBdr>
        </w:div>
        <w:div w:id="10070985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009679429">
          <w:marLeft w:val="0"/>
          <w:marRight w:val="0"/>
          <w:marTop w:val="0"/>
          <w:marBottom w:val="0"/>
          <w:divBdr>
            <w:top w:val="none" w:sz="0" w:space="0" w:color="auto"/>
            <w:left w:val="none" w:sz="0" w:space="0" w:color="auto"/>
            <w:bottom w:val="none" w:sz="0" w:space="0" w:color="auto"/>
            <w:right w:val="none" w:sz="0" w:space="0" w:color="auto"/>
          </w:divBdr>
        </w:div>
        <w:div w:id="1015304241">
          <w:marLeft w:val="0"/>
          <w:marRight w:val="0"/>
          <w:marTop w:val="0"/>
          <w:marBottom w:val="0"/>
          <w:divBdr>
            <w:top w:val="none" w:sz="0" w:space="0" w:color="auto"/>
            <w:left w:val="none" w:sz="0" w:space="0" w:color="auto"/>
            <w:bottom w:val="none" w:sz="0" w:space="0" w:color="auto"/>
            <w:right w:val="none" w:sz="0" w:space="0" w:color="auto"/>
          </w:divBdr>
        </w:div>
        <w:div w:id="1020740712">
          <w:marLeft w:val="0"/>
          <w:marRight w:val="0"/>
          <w:marTop w:val="0"/>
          <w:marBottom w:val="0"/>
          <w:divBdr>
            <w:top w:val="none" w:sz="0" w:space="0" w:color="auto"/>
            <w:left w:val="none" w:sz="0" w:space="0" w:color="auto"/>
            <w:bottom w:val="none" w:sz="0" w:space="0" w:color="auto"/>
            <w:right w:val="none" w:sz="0" w:space="0" w:color="auto"/>
          </w:divBdr>
        </w:div>
        <w:div w:id="1025180281">
          <w:marLeft w:val="0"/>
          <w:marRight w:val="0"/>
          <w:marTop w:val="0"/>
          <w:marBottom w:val="0"/>
          <w:divBdr>
            <w:top w:val="none" w:sz="0" w:space="0" w:color="auto"/>
            <w:left w:val="none" w:sz="0" w:space="0" w:color="auto"/>
            <w:bottom w:val="none" w:sz="0" w:space="0" w:color="auto"/>
            <w:right w:val="none" w:sz="0" w:space="0" w:color="auto"/>
          </w:divBdr>
        </w:div>
        <w:div w:id="1026294183">
          <w:marLeft w:val="0"/>
          <w:marRight w:val="0"/>
          <w:marTop w:val="0"/>
          <w:marBottom w:val="0"/>
          <w:divBdr>
            <w:top w:val="none" w:sz="0" w:space="0" w:color="auto"/>
            <w:left w:val="none" w:sz="0" w:space="0" w:color="auto"/>
            <w:bottom w:val="none" w:sz="0" w:space="0" w:color="auto"/>
            <w:right w:val="none" w:sz="0" w:space="0" w:color="auto"/>
          </w:divBdr>
        </w:div>
        <w:div w:id="1028215920">
          <w:marLeft w:val="0"/>
          <w:marRight w:val="0"/>
          <w:marTop w:val="0"/>
          <w:marBottom w:val="0"/>
          <w:divBdr>
            <w:top w:val="none" w:sz="0" w:space="0" w:color="auto"/>
            <w:left w:val="none" w:sz="0" w:space="0" w:color="auto"/>
            <w:bottom w:val="none" w:sz="0" w:space="0" w:color="auto"/>
            <w:right w:val="none" w:sz="0" w:space="0" w:color="auto"/>
          </w:divBdr>
        </w:div>
        <w:div w:id="1029136850">
          <w:marLeft w:val="0"/>
          <w:marRight w:val="0"/>
          <w:marTop w:val="0"/>
          <w:marBottom w:val="0"/>
          <w:divBdr>
            <w:top w:val="none" w:sz="0" w:space="0" w:color="auto"/>
            <w:left w:val="none" w:sz="0" w:space="0" w:color="auto"/>
            <w:bottom w:val="none" w:sz="0" w:space="0" w:color="auto"/>
            <w:right w:val="none" w:sz="0" w:space="0" w:color="auto"/>
          </w:divBdr>
        </w:div>
        <w:div w:id="1031690892">
          <w:marLeft w:val="0"/>
          <w:marRight w:val="0"/>
          <w:marTop w:val="0"/>
          <w:marBottom w:val="0"/>
          <w:divBdr>
            <w:top w:val="none" w:sz="0" w:space="0" w:color="auto"/>
            <w:left w:val="none" w:sz="0" w:space="0" w:color="auto"/>
            <w:bottom w:val="none" w:sz="0" w:space="0" w:color="auto"/>
            <w:right w:val="none" w:sz="0" w:space="0" w:color="auto"/>
          </w:divBdr>
        </w:div>
        <w:div w:id="1038506164">
          <w:marLeft w:val="0"/>
          <w:marRight w:val="0"/>
          <w:marTop w:val="0"/>
          <w:marBottom w:val="0"/>
          <w:divBdr>
            <w:top w:val="none" w:sz="0" w:space="0" w:color="auto"/>
            <w:left w:val="none" w:sz="0" w:space="0" w:color="auto"/>
            <w:bottom w:val="none" w:sz="0" w:space="0" w:color="auto"/>
            <w:right w:val="none" w:sz="0" w:space="0" w:color="auto"/>
          </w:divBdr>
        </w:div>
        <w:div w:id="1038510685">
          <w:marLeft w:val="0"/>
          <w:marRight w:val="0"/>
          <w:marTop w:val="0"/>
          <w:marBottom w:val="0"/>
          <w:divBdr>
            <w:top w:val="none" w:sz="0" w:space="0" w:color="auto"/>
            <w:left w:val="none" w:sz="0" w:space="0" w:color="auto"/>
            <w:bottom w:val="none" w:sz="0" w:space="0" w:color="auto"/>
            <w:right w:val="none" w:sz="0" w:space="0" w:color="auto"/>
          </w:divBdr>
        </w:div>
        <w:div w:id="1039083828">
          <w:marLeft w:val="0"/>
          <w:marRight w:val="0"/>
          <w:marTop w:val="0"/>
          <w:marBottom w:val="0"/>
          <w:divBdr>
            <w:top w:val="none" w:sz="0" w:space="0" w:color="auto"/>
            <w:left w:val="none" w:sz="0" w:space="0" w:color="auto"/>
            <w:bottom w:val="none" w:sz="0" w:space="0" w:color="auto"/>
            <w:right w:val="none" w:sz="0" w:space="0" w:color="auto"/>
          </w:divBdr>
        </w:div>
        <w:div w:id="1040402885">
          <w:marLeft w:val="0"/>
          <w:marRight w:val="0"/>
          <w:marTop w:val="0"/>
          <w:marBottom w:val="0"/>
          <w:divBdr>
            <w:top w:val="none" w:sz="0" w:space="0" w:color="auto"/>
            <w:left w:val="none" w:sz="0" w:space="0" w:color="auto"/>
            <w:bottom w:val="none" w:sz="0" w:space="0" w:color="auto"/>
            <w:right w:val="none" w:sz="0" w:space="0" w:color="auto"/>
          </w:divBdr>
        </w:div>
        <w:div w:id="1040403421">
          <w:marLeft w:val="0"/>
          <w:marRight w:val="0"/>
          <w:marTop w:val="0"/>
          <w:marBottom w:val="0"/>
          <w:divBdr>
            <w:top w:val="none" w:sz="0" w:space="0" w:color="auto"/>
            <w:left w:val="none" w:sz="0" w:space="0" w:color="auto"/>
            <w:bottom w:val="none" w:sz="0" w:space="0" w:color="auto"/>
            <w:right w:val="none" w:sz="0" w:space="0" w:color="auto"/>
          </w:divBdr>
        </w:div>
        <w:div w:id="1041244314">
          <w:marLeft w:val="0"/>
          <w:marRight w:val="0"/>
          <w:marTop w:val="0"/>
          <w:marBottom w:val="0"/>
          <w:divBdr>
            <w:top w:val="none" w:sz="0" w:space="0" w:color="auto"/>
            <w:left w:val="none" w:sz="0" w:space="0" w:color="auto"/>
            <w:bottom w:val="none" w:sz="0" w:space="0" w:color="auto"/>
            <w:right w:val="none" w:sz="0" w:space="0" w:color="auto"/>
          </w:divBdr>
        </w:div>
        <w:div w:id="1056197868">
          <w:marLeft w:val="0"/>
          <w:marRight w:val="0"/>
          <w:marTop w:val="0"/>
          <w:marBottom w:val="0"/>
          <w:divBdr>
            <w:top w:val="none" w:sz="0" w:space="0" w:color="auto"/>
            <w:left w:val="none" w:sz="0" w:space="0" w:color="auto"/>
            <w:bottom w:val="none" w:sz="0" w:space="0" w:color="auto"/>
            <w:right w:val="none" w:sz="0" w:space="0" w:color="auto"/>
          </w:divBdr>
        </w:div>
        <w:div w:id="1059210800">
          <w:marLeft w:val="0"/>
          <w:marRight w:val="0"/>
          <w:marTop w:val="0"/>
          <w:marBottom w:val="0"/>
          <w:divBdr>
            <w:top w:val="none" w:sz="0" w:space="0" w:color="auto"/>
            <w:left w:val="none" w:sz="0" w:space="0" w:color="auto"/>
            <w:bottom w:val="none" w:sz="0" w:space="0" w:color="auto"/>
            <w:right w:val="none" w:sz="0" w:space="0" w:color="auto"/>
          </w:divBdr>
        </w:div>
        <w:div w:id="1059472471">
          <w:marLeft w:val="0"/>
          <w:marRight w:val="0"/>
          <w:marTop w:val="0"/>
          <w:marBottom w:val="0"/>
          <w:divBdr>
            <w:top w:val="none" w:sz="0" w:space="0" w:color="auto"/>
            <w:left w:val="none" w:sz="0" w:space="0" w:color="auto"/>
            <w:bottom w:val="none" w:sz="0" w:space="0" w:color="auto"/>
            <w:right w:val="none" w:sz="0" w:space="0" w:color="auto"/>
          </w:divBdr>
        </w:div>
        <w:div w:id="1061057548">
          <w:marLeft w:val="0"/>
          <w:marRight w:val="0"/>
          <w:marTop w:val="0"/>
          <w:marBottom w:val="0"/>
          <w:divBdr>
            <w:top w:val="none" w:sz="0" w:space="0" w:color="auto"/>
            <w:left w:val="none" w:sz="0" w:space="0" w:color="auto"/>
            <w:bottom w:val="none" w:sz="0" w:space="0" w:color="auto"/>
            <w:right w:val="none" w:sz="0" w:space="0" w:color="auto"/>
          </w:divBdr>
        </w:div>
        <w:div w:id="1062296148">
          <w:marLeft w:val="0"/>
          <w:marRight w:val="0"/>
          <w:marTop w:val="0"/>
          <w:marBottom w:val="0"/>
          <w:divBdr>
            <w:top w:val="none" w:sz="0" w:space="0" w:color="auto"/>
            <w:left w:val="none" w:sz="0" w:space="0" w:color="auto"/>
            <w:bottom w:val="none" w:sz="0" w:space="0" w:color="auto"/>
            <w:right w:val="none" w:sz="0" w:space="0" w:color="auto"/>
          </w:divBdr>
        </w:div>
        <w:div w:id="1072656501">
          <w:marLeft w:val="0"/>
          <w:marRight w:val="0"/>
          <w:marTop w:val="0"/>
          <w:marBottom w:val="0"/>
          <w:divBdr>
            <w:top w:val="none" w:sz="0" w:space="0" w:color="auto"/>
            <w:left w:val="none" w:sz="0" w:space="0" w:color="auto"/>
            <w:bottom w:val="none" w:sz="0" w:space="0" w:color="auto"/>
            <w:right w:val="none" w:sz="0" w:space="0" w:color="auto"/>
          </w:divBdr>
        </w:div>
        <w:div w:id="1081371075">
          <w:marLeft w:val="0"/>
          <w:marRight w:val="0"/>
          <w:marTop w:val="0"/>
          <w:marBottom w:val="0"/>
          <w:divBdr>
            <w:top w:val="none" w:sz="0" w:space="0" w:color="auto"/>
            <w:left w:val="none" w:sz="0" w:space="0" w:color="auto"/>
            <w:bottom w:val="none" w:sz="0" w:space="0" w:color="auto"/>
            <w:right w:val="none" w:sz="0" w:space="0" w:color="auto"/>
          </w:divBdr>
        </w:div>
        <w:div w:id="1087266739">
          <w:marLeft w:val="0"/>
          <w:marRight w:val="0"/>
          <w:marTop w:val="0"/>
          <w:marBottom w:val="0"/>
          <w:divBdr>
            <w:top w:val="none" w:sz="0" w:space="0" w:color="auto"/>
            <w:left w:val="none" w:sz="0" w:space="0" w:color="auto"/>
            <w:bottom w:val="none" w:sz="0" w:space="0" w:color="auto"/>
            <w:right w:val="none" w:sz="0" w:space="0" w:color="auto"/>
          </w:divBdr>
        </w:div>
        <w:div w:id="1088039197">
          <w:marLeft w:val="0"/>
          <w:marRight w:val="0"/>
          <w:marTop w:val="0"/>
          <w:marBottom w:val="0"/>
          <w:divBdr>
            <w:top w:val="none" w:sz="0" w:space="0" w:color="auto"/>
            <w:left w:val="none" w:sz="0" w:space="0" w:color="auto"/>
            <w:bottom w:val="none" w:sz="0" w:space="0" w:color="auto"/>
            <w:right w:val="none" w:sz="0" w:space="0" w:color="auto"/>
          </w:divBdr>
        </w:div>
        <w:div w:id="1089618417">
          <w:marLeft w:val="0"/>
          <w:marRight w:val="0"/>
          <w:marTop w:val="0"/>
          <w:marBottom w:val="0"/>
          <w:divBdr>
            <w:top w:val="none" w:sz="0" w:space="0" w:color="auto"/>
            <w:left w:val="none" w:sz="0" w:space="0" w:color="auto"/>
            <w:bottom w:val="none" w:sz="0" w:space="0" w:color="auto"/>
            <w:right w:val="none" w:sz="0" w:space="0" w:color="auto"/>
          </w:divBdr>
        </w:div>
        <w:div w:id="1093474244">
          <w:marLeft w:val="0"/>
          <w:marRight w:val="0"/>
          <w:marTop w:val="0"/>
          <w:marBottom w:val="0"/>
          <w:divBdr>
            <w:top w:val="none" w:sz="0" w:space="0" w:color="auto"/>
            <w:left w:val="none" w:sz="0" w:space="0" w:color="auto"/>
            <w:bottom w:val="none" w:sz="0" w:space="0" w:color="auto"/>
            <w:right w:val="none" w:sz="0" w:space="0" w:color="auto"/>
          </w:divBdr>
        </w:div>
        <w:div w:id="1095709652">
          <w:marLeft w:val="0"/>
          <w:marRight w:val="0"/>
          <w:marTop w:val="0"/>
          <w:marBottom w:val="0"/>
          <w:divBdr>
            <w:top w:val="none" w:sz="0" w:space="0" w:color="auto"/>
            <w:left w:val="none" w:sz="0" w:space="0" w:color="auto"/>
            <w:bottom w:val="none" w:sz="0" w:space="0" w:color="auto"/>
            <w:right w:val="none" w:sz="0" w:space="0" w:color="auto"/>
          </w:divBdr>
        </w:div>
        <w:div w:id="1098984315">
          <w:marLeft w:val="0"/>
          <w:marRight w:val="0"/>
          <w:marTop w:val="0"/>
          <w:marBottom w:val="0"/>
          <w:divBdr>
            <w:top w:val="none" w:sz="0" w:space="0" w:color="auto"/>
            <w:left w:val="none" w:sz="0" w:space="0" w:color="auto"/>
            <w:bottom w:val="none" w:sz="0" w:space="0" w:color="auto"/>
            <w:right w:val="none" w:sz="0" w:space="0" w:color="auto"/>
          </w:divBdr>
        </w:div>
        <w:div w:id="1106580778">
          <w:marLeft w:val="0"/>
          <w:marRight w:val="0"/>
          <w:marTop w:val="0"/>
          <w:marBottom w:val="0"/>
          <w:divBdr>
            <w:top w:val="none" w:sz="0" w:space="0" w:color="auto"/>
            <w:left w:val="none" w:sz="0" w:space="0" w:color="auto"/>
            <w:bottom w:val="none" w:sz="0" w:space="0" w:color="auto"/>
            <w:right w:val="none" w:sz="0" w:space="0" w:color="auto"/>
          </w:divBdr>
        </w:div>
        <w:div w:id="1109474625">
          <w:marLeft w:val="0"/>
          <w:marRight w:val="0"/>
          <w:marTop w:val="0"/>
          <w:marBottom w:val="0"/>
          <w:divBdr>
            <w:top w:val="none" w:sz="0" w:space="0" w:color="auto"/>
            <w:left w:val="none" w:sz="0" w:space="0" w:color="auto"/>
            <w:bottom w:val="none" w:sz="0" w:space="0" w:color="auto"/>
            <w:right w:val="none" w:sz="0" w:space="0" w:color="auto"/>
          </w:divBdr>
        </w:div>
        <w:div w:id="1114784868">
          <w:marLeft w:val="0"/>
          <w:marRight w:val="0"/>
          <w:marTop w:val="0"/>
          <w:marBottom w:val="0"/>
          <w:divBdr>
            <w:top w:val="none" w:sz="0" w:space="0" w:color="auto"/>
            <w:left w:val="none" w:sz="0" w:space="0" w:color="auto"/>
            <w:bottom w:val="none" w:sz="0" w:space="0" w:color="auto"/>
            <w:right w:val="none" w:sz="0" w:space="0" w:color="auto"/>
          </w:divBdr>
        </w:div>
        <w:div w:id="1117869540">
          <w:marLeft w:val="0"/>
          <w:marRight w:val="0"/>
          <w:marTop w:val="0"/>
          <w:marBottom w:val="0"/>
          <w:divBdr>
            <w:top w:val="none" w:sz="0" w:space="0" w:color="auto"/>
            <w:left w:val="none" w:sz="0" w:space="0" w:color="auto"/>
            <w:bottom w:val="none" w:sz="0" w:space="0" w:color="auto"/>
            <w:right w:val="none" w:sz="0" w:space="0" w:color="auto"/>
          </w:divBdr>
        </w:div>
        <w:div w:id="1118718491">
          <w:marLeft w:val="0"/>
          <w:marRight w:val="0"/>
          <w:marTop w:val="0"/>
          <w:marBottom w:val="0"/>
          <w:divBdr>
            <w:top w:val="none" w:sz="0" w:space="0" w:color="auto"/>
            <w:left w:val="none" w:sz="0" w:space="0" w:color="auto"/>
            <w:bottom w:val="none" w:sz="0" w:space="0" w:color="auto"/>
            <w:right w:val="none" w:sz="0" w:space="0" w:color="auto"/>
          </w:divBdr>
        </w:div>
        <w:div w:id="1120108098">
          <w:marLeft w:val="0"/>
          <w:marRight w:val="0"/>
          <w:marTop w:val="0"/>
          <w:marBottom w:val="0"/>
          <w:divBdr>
            <w:top w:val="none" w:sz="0" w:space="0" w:color="auto"/>
            <w:left w:val="none" w:sz="0" w:space="0" w:color="auto"/>
            <w:bottom w:val="none" w:sz="0" w:space="0" w:color="auto"/>
            <w:right w:val="none" w:sz="0" w:space="0" w:color="auto"/>
          </w:divBdr>
        </w:div>
        <w:div w:id="1123037442">
          <w:marLeft w:val="0"/>
          <w:marRight w:val="0"/>
          <w:marTop w:val="0"/>
          <w:marBottom w:val="0"/>
          <w:divBdr>
            <w:top w:val="none" w:sz="0" w:space="0" w:color="auto"/>
            <w:left w:val="none" w:sz="0" w:space="0" w:color="auto"/>
            <w:bottom w:val="none" w:sz="0" w:space="0" w:color="auto"/>
            <w:right w:val="none" w:sz="0" w:space="0" w:color="auto"/>
          </w:divBdr>
        </w:div>
        <w:div w:id="1132089129">
          <w:marLeft w:val="0"/>
          <w:marRight w:val="0"/>
          <w:marTop w:val="0"/>
          <w:marBottom w:val="0"/>
          <w:divBdr>
            <w:top w:val="none" w:sz="0" w:space="0" w:color="auto"/>
            <w:left w:val="none" w:sz="0" w:space="0" w:color="auto"/>
            <w:bottom w:val="none" w:sz="0" w:space="0" w:color="auto"/>
            <w:right w:val="none" w:sz="0" w:space="0" w:color="auto"/>
          </w:divBdr>
        </w:div>
        <w:div w:id="1139959599">
          <w:marLeft w:val="0"/>
          <w:marRight w:val="0"/>
          <w:marTop w:val="0"/>
          <w:marBottom w:val="0"/>
          <w:divBdr>
            <w:top w:val="none" w:sz="0" w:space="0" w:color="auto"/>
            <w:left w:val="none" w:sz="0" w:space="0" w:color="auto"/>
            <w:bottom w:val="none" w:sz="0" w:space="0" w:color="auto"/>
            <w:right w:val="none" w:sz="0" w:space="0" w:color="auto"/>
          </w:divBdr>
        </w:div>
        <w:div w:id="1149591767">
          <w:marLeft w:val="0"/>
          <w:marRight w:val="0"/>
          <w:marTop w:val="0"/>
          <w:marBottom w:val="0"/>
          <w:divBdr>
            <w:top w:val="none" w:sz="0" w:space="0" w:color="auto"/>
            <w:left w:val="none" w:sz="0" w:space="0" w:color="auto"/>
            <w:bottom w:val="none" w:sz="0" w:space="0" w:color="auto"/>
            <w:right w:val="none" w:sz="0" w:space="0" w:color="auto"/>
          </w:divBdr>
        </w:div>
        <w:div w:id="1150177484">
          <w:marLeft w:val="0"/>
          <w:marRight w:val="0"/>
          <w:marTop w:val="0"/>
          <w:marBottom w:val="0"/>
          <w:divBdr>
            <w:top w:val="none" w:sz="0" w:space="0" w:color="auto"/>
            <w:left w:val="none" w:sz="0" w:space="0" w:color="auto"/>
            <w:bottom w:val="none" w:sz="0" w:space="0" w:color="auto"/>
            <w:right w:val="none" w:sz="0" w:space="0" w:color="auto"/>
          </w:divBdr>
        </w:div>
        <w:div w:id="1150949546">
          <w:marLeft w:val="0"/>
          <w:marRight w:val="0"/>
          <w:marTop w:val="0"/>
          <w:marBottom w:val="0"/>
          <w:divBdr>
            <w:top w:val="none" w:sz="0" w:space="0" w:color="auto"/>
            <w:left w:val="none" w:sz="0" w:space="0" w:color="auto"/>
            <w:bottom w:val="none" w:sz="0" w:space="0" w:color="auto"/>
            <w:right w:val="none" w:sz="0" w:space="0" w:color="auto"/>
          </w:divBdr>
        </w:div>
        <w:div w:id="1151289608">
          <w:marLeft w:val="0"/>
          <w:marRight w:val="0"/>
          <w:marTop w:val="0"/>
          <w:marBottom w:val="0"/>
          <w:divBdr>
            <w:top w:val="none" w:sz="0" w:space="0" w:color="auto"/>
            <w:left w:val="none" w:sz="0" w:space="0" w:color="auto"/>
            <w:bottom w:val="none" w:sz="0" w:space="0" w:color="auto"/>
            <w:right w:val="none" w:sz="0" w:space="0" w:color="auto"/>
          </w:divBdr>
        </w:div>
        <w:div w:id="1153647305">
          <w:marLeft w:val="0"/>
          <w:marRight w:val="0"/>
          <w:marTop w:val="0"/>
          <w:marBottom w:val="0"/>
          <w:divBdr>
            <w:top w:val="none" w:sz="0" w:space="0" w:color="auto"/>
            <w:left w:val="none" w:sz="0" w:space="0" w:color="auto"/>
            <w:bottom w:val="none" w:sz="0" w:space="0" w:color="auto"/>
            <w:right w:val="none" w:sz="0" w:space="0" w:color="auto"/>
          </w:divBdr>
        </w:div>
        <w:div w:id="1154026662">
          <w:marLeft w:val="0"/>
          <w:marRight w:val="0"/>
          <w:marTop w:val="0"/>
          <w:marBottom w:val="0"/>
          <w:divBdr>
            <w:top w:val="none" w:sz="0" w:space="0" w:color="auto"/>
            <w:left w:val="none" w:sz="0" w:space="0" w:color="auto"/>
            <w:bottom w:val="none" w:sz="0" w:space="0" w:color="auto"/>
            <w:right w:val="none" w:sz="0" w:space="0" w:color="auto"/>
          </w:divBdr>
        </w:div>
        <w:div w:id="1160316620">
          <w:marLeft w:val="0"/>
          <w:marRight w:val="0"/>
          <w:marTop w:val="0"/>
          <w:marBottom w:val="0"/>
          <w:divBdr>
            <w:top w:val="none" w:sz="0" w:space="0" w:color="auto"/>
            <w:left w:val="none" w:sz="0" w:space="0" w:color="auto"/>
            <w:bottom w:val="none" w:sz="0" w:space="0" w:color="auto"/>
            <w:right w:val="none" w:sz="0" w:space="0" w:color="auto"/>
          </w:divBdr>
        </w:div>
        <w:div w:id="1163006818">
          <w:marLeft w:val="0"/>
          <w:marRight w:val="0"/>
          <w:marTop w:val="0"/>
          <w:marBottom w:val="0"/>
          <w:divBdr>
            <w:top w:val="none" w:sz="0" w:space="0" w:color="auto"/>
            <w:left w:val="none" w:sz="0" w:space="0" w:color="auto"/>
            <w:bottom w:val="none" w:sz="0" w:space="0" w:color="auto"/>
            <w:right w:val="none" w:sz="0" w:space="0" w:color="auto"/>
          </w:divBdr>
        </w:div>
        <w:div w:id="1163200320">
          <w:marLeft w:val="0"/>
          <w:marRight w:val="0"/>
          <w:marTop w:val="0"/>
          <w:marBottom w:val="0"/>
          <w:divBdr>
            <w:top w:val="none" w:sz="0" w:space="0" w:color="auto"/>
            <w:left w:val="none" w:sz="0" w:space="0" w:color="auto"/>
            <w:bottom w:val="none" w:sz="0" w:space="0" w:color="auto"/>
            <w:right w:val="none" w:sz="0" w:space="0" w:color="auto"/>
          </w:divBdr>
        </w:div>
        <w:div w:id="1169057520">
          <w:marLeft w:val="0"/>
          <w:marRight w:val="0"/>
          <w:marTop w:val="0"/>
          <w:marBottom w:val="0"/>
          <w:divBdr>
            <w:top w:val="none" w:sz="0" w:space="0" w:color="auto"/>
            <w:left w:val="none" w:sz="0" w:space="0" w:color="auto"/>
            <w:bottom w:val="none" w:sz="0" w:space="0" w:color="auto"/>
            <w:right w:val="none" w:sz="0" w:space="0" w:color="auto"/>
          </w:divBdr>
        </w:div>
        <w:div w:id="1181429735">
          <w:marLeft w:val="0"/>
          <w:marRight w:val="0"/>
          <w:marTop w:val="0"/>
          <w:marBottom w:val="0"/>
          <w:divBdr>
            <w:top w:val="none" w:sz="0" w:space="0" w:color="auto"/>
            <w:left w:val="none" w:sz="0" w:space="0" w:color="auto"/>
            <w:bottom w:val="none" w:sz="0" w:space="0" w:color="auto"/>
            <w:right w:val="none" w:sz="0" w:space="0" w:color="auto"/>
          </w:divBdr>
        </w:div>
        <w:div w:id="1187645650">
          <w:marLeft w:val="0"/>
          <w:marRight w:val="0"/>
          <w:marTop w:val="0"/>
          <w:marBottom w:val="0"/>
          <w:divBdr>
            <w:top w:val="none" w:sz="0" w:space="0" w:color="auto"/>
            <w:left w:val="none" w:sz="0" w:space="0" w:color="auto"/>
            <w:bottom w:val="none" w:sz="0" w:space="0" w:color="auto"/>
            <w:right w:val="none" w:sz="0" w:space="0" w:color="auto"/>
          </w:divBdr>
        </w:div>
        <w:div w:id="1188331051">
          <w:marLeft w:val="0"/>
          <w:marRight w:val="0"/>
          <w:marTop w:val="0"/>
          <w:marBottom w:val="0"/>
          <w:divBdr>
            <w:top w:val="none" w:sz="0" w:space="0" w:color="auto"/>
            <w:left w:val="none" w:sz="0" w:space="0" w:color="auto"/>
            <w:bottom w:val="none" w:sz="0" w:space="0" w:color="auto"/>
            <w:right w:val="none" w:sz="0" w:space="0" w:color="auto"/>
          </w:divBdr>
        </w:div>
        <w:div w:id="1198198431">
          <w:marLeft w:val="0"/>
          <w:marRight w:val="0"/>
          <w:marTop w:val="0"/>
          <w:marBottom w:val="0"/>
          <w:divBdr>
            <w:top w:val="none" w:sz="0" w:space="0" w:color="auto"/>
            <w:left w:val="none" w:sz="0" w:space="0" w:color="auto"/>
            <w:bottom w:val="none" w:sz="0" w:space="0" w:color="auto"/>
            <w:right w:val="none" w:sz="0" w:space="0" w:color="auto"/>
          </w:divBdr>
        </w:div>
        <w:div w:id="1198198791">
          <w:marLeft w:val="0"/>
          <w:marRight w:val="0"/>
          <w:marTop w:val="0"/>
          <w:marBottom w:val="0"/>
          <w:divBdr>
            <w:top w:val="none" w:sz="0" w:space="0" w:color="auto"/>
            <w:left w:val="none" w:sz="0" w:space="0" w:color="auto"/>
            <w:bottom w:val="none" w:sz="0" w:space="0" w:color="auto"/>
            <w:right w:val="none" w:sz="0" w:space="0" w:color="auto"/>
          </w:divBdr>
        </w:div>
        <w:div w:id="1200750600">
          <w:marLeft w:val="0"/>
          <w:marRight w:val="0"/>
          <w:marTop w:val="0"/>
          <w:marBottom w:val="0"/>
          <w:divBdr>
            <w:top w:val="none" w:sz="0" w:space="0" w:color="auto"/>
            <w:left w:val="none" w:sz="0" w:space="0" w:color="auto"/>
            <w:bottom w:val="none" w:sz="0" w:space="0" w:color="auto"/>
            <w:right w:val="none" w:sz="0" w:space="0" w:color="auto"/>
          </w:divBdr>
        </w:div>
        <w:div w:id="1204367129">
          <w:marLeft w:val="0"/>
          <w:marRight w:val="0"/>
          <w:marTop w:val="0"/>
          <w:marBottom w:val="0"/>
          <w:divBdr>
            <w:top w:val="none" w:sz="0" w:space="0" w:color="auto"/>
            <w:left w:val="none" w:sz="0" w:space="0" w:color="auto"/>
            <w:bottom w:val="none" w:sz="0" w:space="0" w:color="auto"/>
            <w:right w:val="none" w:sz="0" w:space="0" w:color="auto"/>
          </w:divBdr>
        </w:div>
        <w:div w:id="1210455767">
          <w:marLeft w:val="0"/>
          <w:marRight w:val="0"/>
          <w:marTop w:val="0"/>
          <w:marBottom w:val="0"/>
          <w:divBdr>
            <w:top w:val="none" w:sz="0" w:space="0" w:color="auto"/>
            <w:left w:val="none" w:sz="0" w:space="0" w:color="auto"/>
            <w:bottom w:val="none" w:sz="0" w:space="0" w:color="auto"/>
            <w:right w:val="none" w:sz="0" w:space="0" w:color="auto"/>
          </w:divBdr>
        </w:div>
        <w:div w:id="1211303055">
          <w:marLeft w:val="0"/>
          <w:marRight w:val="0"/>
          <w:marTop w:val="0"/>
          <w:marBottom w:val="0"/>
          <w:divBdr>
            <w:top w:val="none" w:sz="0" w:space="0" w:color="auto"/>
            <w:left w:val="none" w:sz="0" w:space="0" w:color="auto"/>
            <w:bottom w:val="none" w:sz="0" w:space="0" w:color="auto"/>
            <w:right w:val="none" w:sz="0" w:space="0" w:color="auto"/>
          </w:divBdr>
        </w:div>
        <w:div w:id="1215846462">
          <w:marLeft w:val="0"/>
          <w:marRight w:val="0"/>
          <w:marTop w:val="0"/>
          <w:marBottom w:val="0"/>
          <w:divBdr>
            <w:top w:val="none" w:sz="0" w:space="0" w:color="auto"/>
            <w:left w:val="none" w:sz="0" w:space="0" w:color="auto"/>
            <w:bottom w:val="none" w:sz="0" w:space="0" w:color="auto"/>
            <w:right w:val="none" w:sz="0" w:space="0" w:color="auto"/>
          </w:divBdr>
        </w:div>
        <w:div w:id="1216434477">
          <w:marLeft w:val="0"/>
          <w:marRight w:val="0"/>
          <w:marTop w:val="0"/>
          <w:marBottom w:val="0"/>
          <w:divBdr>
            <w:top w:val="none" w:sz="0" w:space="0" w:color="auto"/>
            <w:left w:val="none" w:sz="0" w:space="0" w:color="auto"/>
            <w:bottom w:val="none" w:sz="0" w:space="0" w:color="auto"/>
            <w:right w:val="none" w:sz="0" w:space="0" w:color="auto"/>
          </w:divBdr>
        </w:div>
        <w:div w:id="1218205739">
          <w:marLeft w:val="0"/>
          <w:marRight w:val="0"/>
          <w:marTop w:val="0"/>
          <w:marBottom w:val="0"/>
          <w:divBdr>
            <w:top w:val="none" w:sz="0" w:space="0" w:color="auto"/>
            <w:left w:val="none" w:sz="0" w:space="0" w:color="auto"/>
            <w:bottom w:val="none" w:sz="0" w:space="0" w:color="auto"/>
            <w:right w:val="none" w:sz="0" w:space="0" w:color="auto"/>
          </w:divBdr>
        </w:div>
        <w:div w:id="1232883825">
          <w:marLeft w:val="0"/>
          <w:marRight w:val="0"/>
          <w:marTop w:val="0"/>
          <w:marBottom w:val="0"/>
          <w:divBdr>
            <w:top w:val="none" w:sz="0" w:space="0" w:color="auto"/>
            <w:left w:val="none" w:sz="0" w:space="0" w:color="auto"/>
            <w:bottom w:val="none" w:sz="0" w:space="0" w:color="auto"/>
            <w:right w:val="none" w:sz="0" w:space="0" w:color="auto"/>
          </w:divBdr>
        </w:div>
        <w:div w:id="1233201698">
          <w:marLeft w:val="0"/>
          <w:marRight w:val="0"/>
          <w:marTop w:val="0"/>
          <w:marBottom w:val="0"/>
          <w:divBdr>
            <w:top w:val="none" w:sz="0" w:space="0" w:color="auto"/>
            <w:left w:val="none" w:sz="0" w:space="0" w:color="auto"/>
            <w:bottom w:val="none" w:sz="0" w:space="0" w:color="auto"/>
            <w:right w:val="none" w:sz="0" w:space="0" w:color="auto"/>
          </w:divBdr>
        </w:div>
        <w:div w:id="1236168085">
          <w:marLeft w:val="0"/>
          <w:marRight w:val="0"/>
          <w:marTop w:val="0"/>
          <w:marBottom w:val="0"/>
          <w:divBdr>
            <w:top w:val="none" w:sz="0" w:space="0" w:color="auto"/>
            <w:left w:val="none" w:sz="0" w:space="0" w:color="auto"/>
            <w:bottom w:val="none" w:sz="0" w:space="0" w:color="auto"/>
            <w:right w:val="none" w:sz="0" w:space="0" w:color="auto"/>
          </w:divBdr>
        </w:div>
        <w:div w:id="1238518916">
          <w:marLeft w:val="0"/>
          <w:marRight w:val="0"/>
          <w:marTop w:val="0"/>
          <w:marBottom w:val="0"/>
          <w:divBdr>
            <w:top w:val="none" w:sz="0" w:space="0" w:color="auto"/>
            <w:left w:val="none" w:sz="0" w:space="0" w:color="auto"/>
            <w:bottom w:val="none" w:sz="0" w:space="0" w:color="auto"/>
            <w:right w:val="none" w:sz="0" w:space="0" w:color="auto"/>
          </w:divBdr>
        </w:div>
        <w:div w:id="1239944103">
          <w:marLeft w:val="0"/>
          <w:marRight w:val="0"/>
          <w:marTop w:val="0"/>
          <w:marBottom w:val="0"/>
          <w:divBdr>
            <w:top w:val="none" w:sz="0" w:space="0" w:color="auto"/>
            <w:left w:val="none" w:sz="0" w:space="0" w:color="auto"/>
            <w:bottom w:val="none" w:sz="0" w:space="0" w:color="auto"/>
            <w:right w:val="none" w:sz="0" w:space="0" w:color="auto"/>
          </w:divBdr>
        </w:div>
        <w:div w:id="1245457236">
          <w:marLeft w:val="0"/>
          <w:marRight w:val="0"/>
          <w:marTop w:val="0"/>
          <w:marBottom w:val="0"/>
          <w:divBdr>
            <w:top w:val="none" w:sz="0" w:space="0" w:color="auto"/>
            <w:left w:val="none" w:sz="0" w:space="0" w:color="auto"/>
            <w:bottom w:val="none" w:sz="0" w:space="0" w:color="auto"/>
            <w:right w:val="none" w:sz="0" w:space="0" w:color="auto"/>
          </w:divBdr>
        </w:div>
        <w:div w:id="1246496707">
          <w:marLeft w:val="0"/>
          <w:marRight w:val="0"/>
          <w:marTop w:val="0"/>
          <w:marBottom w:val="0"/>
          <w:divBdr>
            <w:top w:val="none" w:sz="0" w:space="0" w:color="auto"/>
            <w:left w:val="none" w:sz="0" w:space="0" w:color="auto"/>
            <w:bottom w:val="none" w:sz="0" w:space="0" w:color="auto"/>
            <w:right w:val="none" w:sz="0" w:space="0" w:color="auto"/>
          </w:divBdr>
        </w:div>
        <w:div w:id="1252201708">
          <w:marLeft w:val="0"/>
          <w:marRight w:val="0"/>
          <w:marTop w:val="0"/>
          <w:marBottom w:val="0"/>
          <w:divBdr>
            <w:top w:val="none" w:sz="0" w:space="0" w:color="auto"/>
            <w:left w:val="none" w:sz="0" w:space="0" w:color="auto"/>
            <w:bottom w:val="none" w:sz="0" w:space="0" w:color="auto"/>
            <w:right w:val="none" w:sz="0" w:space="0" w:color="auto"/>
          </w:divBdr>
        </w:div>
        <w:div w:id="1255750454">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264650684">
          <w:marLeft w:val="0"/>
          <w:marRight w:val="0"/>
          <w:marTop w:val="0"/>
          <w:marBottom w:val="0"/>
          <w:divBdr>
            <w:top w:val="none" w:sz="0" w:space="0" w:color="auto"/>
            <w:left w:val="none" w:sz="0" w:space="0" w:color="auto"/>
            <w:bottom w:val="none" w:sz="0" w:space="0" w:color="auto"/>
            <w:right w:val="none" w:sz="0" w:space="0" w:color="auto"/>
          </w:divBdr>
        </w:div>
        <w:div w:id="1265966122">
          <w:marLeft w:val="0"/>
          <w:marRight w:val="0"/>
          <w:marTop w:val="0"/>
          <w:marBottom w:val="0"/>
          <w:divBdr>
            <w:top w:val="none" w:sz="0" w:space="0" w:color="auto"/>
            <w:left w:val="none" w:sz="0" w:space="0" w:color="auto"/>
            <w:bottom w:val="none" w:sz="0" w:space="0" w:color="auto"/>
            <w:right w:val="none" w:sz="0" w:space="0" w:color="auto"/>
          </w:divBdr>
        </w:div>
        <w:div w:id="1266382292">
          <w:marLeft w:val="0"/>
          <w:marRight w:val="0"/>
          <w:marTop w:val="0"/>
          <w:marBottom w:val="0"/>
          <w:divBdr>
            <w:top w:val="none" w:sz="0" w:space="0" w:color="auto"/>
            <w:left w:val="none" w:sz="0" w:space="0" w:color="auto"/>
            <w:bottom w:val="none" w:sz="0" w:space="0" w:color="auto"/>
            <w:right w:val="none" w:sz="0" w:space="0" w:color="auto"/>
          </w:divBdr>
        </w:div>
        <w:div w:id="1272591501">
          <w:marLeft w:val="0"/>
          <w:marRight w:val="0"/>
          <w:marTop w:val="0"/>
          <w:marBottom w:val="0"/>
          <w:divBdr>
            <w:top w:val="none" w:sz="0" w:space="0" w:color="auto"/>
            <w:left w:val="none" w:sz="0" w:space="0" w:color="auto"/>
            <w:bottom w:val="none" w:sz="0" w:space="0" w:color="auto"/>
            <w:right w:val="none" w:sz="0" w:space="0" w:color="auto"/>
          </w:divBdr>
        </w:div>
        <w:div w:id="1275943270">
          <w:marLeft w:val="0"/>
          <w:marRight w:val="0"/>
          <w:marTop w:val="0"/>
          <w:marBottom w:val="0"/>
          <w:divBdr>
            <w:top w:val="none" w:sz="0" w:space="0" w:color="auto"/>
            <w:left w:val="none" w:sz="0" w:space="0" w:color="auto"/>
            <w:bottom w:val="none" w:sz="0" w:space="0" w:color="auto"/>
            <w:right w:val="none" w:sz="0" w:space="0" w:color="auto"/>
          </w:divBdr>
        </w:div>
        <w:div w:id="1276018316">
          <w:marLeft w:val="0"/>
          <w:marRight w:val="0"/>
          <w:marTop w:val="0"/>
          <w:marBottom w:val="0"/>
          <w:divBdr>
            <w:top w:val="none" w:sz="0" w:space="0" w:color="auto"/>
            <w:left w:val="none" w:sz="0" w:space="0" w:color="auto"/>
            <w:bottom w:val="none" w:sz="0" w:space="0" w:color="auto"/>
            <w:right w:val="none" w:sz="0" w:space="0" w:color="auto"/>
          </w:divBdr>
        </w:div>
        <w:div w:id="1277105528">
          <w:marLeft w:val="0"/>
          <w:marRight w:val="0"/>
          <w:marTop w:val="0"/>
          <w:marBottom w:val="0"/>
          <w:divBdr>
            <w:top w:val="none" w:sz="0" w:space="0" w:color="auto"/>
            <w:left w:val="none" w:sz="0" w:space="0" w:color="auto"/>
            <w:bottom w:val="none" w:sz="0" w:space="0" w:color="auto"/>
            <w:right w:val="none" w:sz="0" w:space="0" w:color="auto"/>
          </w:divBdr>
        </w:div>
        <w:div w:id="1284070022">
          <w:marLeft w:val="0"/>
          <w:marRight w:val="0"/>
          <w:marTop w:val="0"/>
          <w:marBottom w:val="0"/>
          <w:divBdr>
            <w:top w:val="none" w:sz="0" w:space="0" w:color="auto"/>
            <w:left w:val="none" w:sz="0" w:space="0" w:color="auto"/>
            <w:bottom w:val="none" w:sz="0" w:space="0" w:color="auto"/>
            <w:right w:val="none" w:sz="0" w:space="0" w:color="auto"/>
          </w:divBdr>
        </w:div>
        <w:div w:id="1290668785">
          <w:marLeft w:val="0"/>
          <w:marRight w:val="0"/>
          <w:marTop w:val="0"/>
          <w:marBottom w:val="0"/>
          <w:divBdr>
            <w:top w:val="none" w:sz="0" w:space="0" w:color="auto"/>
            <w:left w:val="none" w:sz="0" w:space="0" w:color="auto"/>
            <w:bottom w:val="none" w:sz="0" w:space="0" w:color="auto"/>
            <w:right w:val="none" w:sz="0" w:space="0" w:color="auto"/>
          </w:divBdr>
        </w:div>
        <w:div w:id="1296328588">
          <w:marLeft w:val="0"/>
          <w:marRight w:val="0"/>
          <w:marTop w:val="0"/>
          <w:marBottom w:val="0"/>
          <w:divBdr>
            <w:top w:val="none" w:sz="0" w:space="0" w:color="auto"/>
            <w:left w:val="none" w:sz="0" w:space="0" w:color="auto"/>
            <w:bottom w:val="none" w:sz="0" w:space="0" w:color="auto"/>
            <w:right w:val="none" w:sz="0" w:space="0" w:color="auto"/>
          </w:divBdr>
        </w:div>
        <w:div w:id="1304046483">
          <w:marLeft w:val="0"/>
          <w:marRight w:val="0"/>
          <w:marTop w:val="0"/>
          <w:marBottom w:val="0"/>
          <w:divBdr>
            <w:top w:val="none" w:sz="0" w:space="0" w:color="auto"/>
            <w:left w:val="none" w:sz="0" w:space="0" w:color="auto"/>
            <w:bottom w:val="none" w:sz="0" w:space="0" w:color="auto"/>
            <w:right w:val="none" w:sz="0" w:space="0" w:color="auto"/>
          </w:divBdr>
        </w:div>
        <w:div w:id="1305163556">
          <w:marLeft w:val="0"/>
          <w:marRight w:val="0"/>
          <w:marTop w:val="0"/>
          <w:marBottom w:val="0"/>
          <w:divBdr>
            <w:top w:val="none" w:sz="0" w:space="0" w:color="auto"/>
            <w:left w:val="none" w:sz="0" w:space="0" w:color="auto"/>
            <w:bottom w:val="none" w:sz="0" w:space="0" w:color="auto"/>
            <w:right w:val="none" w:sz="0" w:space="0" w:color="auto"/>
          </w:divBdr>
        </w:div>
        <w:div w:id="1308045477">
          <w:marLeft w:val="0"/>
          <w:marRight w:val="0"/>
          <w:marTop w:val="0"/>
          <w:marBottom w:val="0"/>
          <w:divBdr>
            <w:top w:val="none" w:sz="0" w:space="0" w:color="auto"/>
            <w:left w:val="none" w:sz="0" w:space="0" w:color="auto"/>
            <w:bottom w:val="none" w:sz="0" w:space="0" w:color="auto"/>
            <w:right w:val="none" w:sz="0" w:space="0" w:color="auto"/>
          </w:divBdr>
        </w:div>
        <w:div w:id="1309548980">
          <w:marLeft w:val="0"/>
          <w:marRight w:val="0"/>
          <w:marTop w:val="0"/>
          <w:marBottom w:val="0"/>
          <w:divBdr>
            <w:top w:val="none" w:sz="0" w:space="0" w:color="auto"/>
            <w:left w:val="none" w:sz="0" w:space="0" w:color="auto"/>
            <w:bottom w:val="none" w:sz="0" w:space="0" w:color="auto"/>
            <w:right w:val="none" w:sz="0" w:space="0" w:color="auto"/>
          </w:divBdr>
        </w:div>
        <w:div w:id="1312057722">
          <w:marLeft w:val="0"/>
          <w:marRight w:val="0"/>
          <w:marTop w:val="0"/>
          <w:marBottom w:val="0"/>
          <w:divBdr>
            <w:top w:val="none" w:sz="0" w:space="0" w:color="auto"/>
            <w:left w:val="none" w:sz="0" w:space="0" w:color="auto"/>
            <w:bottom w:val="none" w:sz="0" w:space="0" w:color="auto"/>
            <w:right w:val="none" w:sz="0" w:space="0" w:color="auto"/>
          </w:divBdr>
        </w:div>
        <w:div w:id="1323318170">
          <w:marLeft w:val="0"/>
          <w:marRight w:val="0"/>
          <w:marTop w:val="0"/>
          <w:marBottom w:val="0"/>
          <w:divBdr>
            <w:top w:val="none" w:sz="0" w:space="0" w:color="auto"/>
            <w:left w:val="none" w:sz="0" w:space="0" w:color="auto"/>
            <w:bottom w:val="none" w:sz="0" w:space="0" w:color="auto"/>
            <w:right w:val="none" w:sz="0" w:space="0" w:color="auto"/>
          </w:divBdr>
        </w:div>
        <w:div w:id="1324820426">
          <w:marLeft w:val="0"/>
          <w:marRight w:val="0"/>
          <w:marTop w:val="0"/>
          <w:marBottom w:val="0"/>
          <w:divBdr>
            <w:top w:val="none" w:sz="0" w:space="0" w:color="auto"/>
            <w:left w:val="none" w:sz="0" w:space="0" w:color="auto"/>
            <w:bottom w:val="none" w:sz="0" w:space="0" w:color="auto"/>
            <w:right w:val="none" w:sz="0" w:space="0" w:color="auto"/>
          </w:divBdr>
        </w:div>
        <w:div w:id="1327787017">
          <w:marLeft w:val="0"/>
          <w:marRight w:val="0"/>
          <w:marTop w:val="0"/>
          <w:marBottom w:val="0"/>
          <w:divBdr>
            <w:top w:val="none" w:sz="0" w:space="0" w:color="auto"/>
            <w:left w:val="none" w:sz="0" w:space="0" w:color="auto"/>
            <w:bottom w:val="none" w:sz="0" w:space="0" w:color="auto"/>
            <w:right w:val="none" w:sz="0" w:space="0" w:color="auto"/>
          </w:divBdr>
        </w:div>
        <w:div w:id="1329141309">
          <w:marLeft w:val="0"/>
          <w:marRight w:val="0"/>
          <w:marTop w:val="0"/>
          <w:marBottom w:val="0"/>
          <w:divBdr>
            <w:top w:val="none" w:sz="0" w:space="0" w:color="auto"/>
            <w:left w:val="none" w:sz="0" w:space="0" w:color="auto"/>
            <w:bottom w:val="none" w:sz="0" w:space="0" w:color="auto"/>
            <w:right w:val="none" w:sz="0" w:space="0" w:color="auto"/>
          </w:divBdr>
        </w:div>
        <w:div w:id="1329599767">
          <w:marLeft w:val="0"/>
          <w:marRight w:val="0"/>
          <w:marTop w:val="0"/>
          <w:marBottom w:val="0"/>
          <w:divBdr>
            <w:top w:val="none" w:sz="0" w:space="0" w:color="auto"/>
            <w:left w:val="none" w:sz="0" w:space="0" w:color="auto"/>
            <w:bottom w:val="none" w:sz="0" w:space="0" w:color="auto"/>
            <w:right w:val="none" w:sz="0" w:space="0" w:color="auto"/>
          </w:divBdr>
        </w:div>
        <w:div w:id="1330136436">
          <w:marLeft w:val="0"/>
          <w:marRight w:val="0"/>
          <w:marTop w:val="0"/>
          <w:marBottom w:val="0"/>
          <w:divBdr>
            <w:top w:val="none" w:sz="0" w:space="0" w:color="auto"/>
            <w:left w:val="none" w:sz="0" w:space="0" w:color="auto"/>
            <w:bottom w:val="none" w:sz="0" w:space="0" w:color="auto"/>
            <w:right w:val="none" w:sz="0" w:space="0" w:color="auto"/>
          </w:divBdr>
        </w:div>
        <w:div w:id="1333799548">
          <w:marLeft w:val="0"/>
          <w:marRight w:val="0"/>
          <w:marTop w:val="0"/>
          <w:marBottom w:val="0"/>
          <w:divBdr>
            <w:top w:val="none" w:sz="0" w:space="0" w:color="auto"/>
            <w:left w:val="none" w:sz="0" w:space="0" w:color="auto"/>
            <w:bottom w:val="none" w:sz="0" w:space="0" w:color="auto"/>
            <w:right w:val="none" w:sz="0" w:space="0" w:color="auto"/>
          </w:divBdr>
        </w:div>
        <w:div w:id="1335231301">
          <w:marLeft w:val="0"/>
          <w:marRight w:val="0"/>
          <w:marTop w:val="0"/>
          <w:marBottom w:val="0"/>
          <w:divBdr>
            <w:top w:val="none" w:sz="0" w:space="0" w:color="auto"/>
            <w:left w:val="none" w:sz="0" w:space="0" w:color="auto"/>
            <w:bottom w:val="none" w:sz="0" w:space="0" w:color="auto"/>
            <w:right w:val="none" w:sz="0" w:space="0" w:color="auto"/>
          </w:divBdr>
        </w:div>
        <w:div w:id="1343974016">
          <w:marLeft w:val="0"/>
          <w:marRight w:val="0"/>
          <w:marTop w:val="0"/>
          <w:marBottom w:val="0"/>
          <w:divBdr>
            <w:top w:val="none" w:sz="0" w:space="0" w:color="auto"/>
            <w:left w:val="none" w:sz="0" w:space="0" w:color="auto"/>
            <w:bottom w:val="none" w:sz="0" w:space="0" w:color="auto"/>
            <w:right w:val="none" w:sz="0" w:space="0" w:color="auto"/>
          </w:divBdr>
        </w:div>
        <w:div w:id="1344357818">
          <w:marLeft w:val="0"/>
          <w:marRight w:val="0"/>
          <w:marTop w:val="0"/>
          <w:marBottom w:val="0"/>
          <w:divBdr>
            <w:top w:val="none" w:sz="0" w:space="0" w:color="auto"/>
            <w:left w:val="none" w:sz="0" w:space="0" w:color="auto"/>
            <w:bottom w:val="none" w:sz="0" w:space="0" w:color="auto"/>
            <w:right w:val="none" w:sz="0" w:space="0" w:color="auto"/>
          </w:divBdr>
        </w:div>
        <w:div w:id="1349408836">
          <w:marLeft w:val="0"/>
          <w:marRight w:val="0"/>
          <w:marTop w:val="0"/>
          <w:marBottom w:val="0"/>
          <w:divBdr>
            <w:top w:val="none" w:sz="0" w:space="0" w:color="auto"/>
            <w:left w:val="none" w:sz="0" w:space="0" w:color="auto"/>
            <w:bottom w:val="none" w:sz="0" w:space="0" w:color="auto"/>
            <w:right w:val="none" w:sz="0" w:space="0" w:color="auto"/>
          </w:divBdr>
        </w:div>
        <w:div w:id="1350328305">
          <w:marLeft w:val="0"/>
          <w:marRight w:val="0"/>
          <w:marTop w:val="0"/>
          <w:marBottom w:val="0"/>
          <w:divBdr>
            <w:top w:val="none" w:sz="0" w:space="0" w:color="auto"/>
            <w:left w:val="none" w:sz="0" w:space="0" w:color="auto"/>
            <w:bottom w:val="none" w:sz="0" w:space="0" w:color="auto"/>
            <w:right w:val="none" w:sz="0" w:space="0" w:color="auto"/>
          </w:divBdr>
        </w:div>
        <w:div w:id="1357465099">
          <w:marLeft w:val="0"/>
          <w:marRight w:val="0"/>
          <w:marTop w:val="0"/>
          <w:marBottom w:val="0"/>
          <w:divBdr>
            <w:top w:val="none" w:sz="0" w:space="0" w:color="auto"/>
            <w:left w:val="none" w:sz="0" w:space="0" w:color="auto"/>
            <w:bottom w:val="none" w:sz="0" w:space="0" w:color="auto"/>
            <w:right w:val="none" w:sz="0" w:space="0" w:color="auto"/>
          </w:divBdr>
        </w:div>
        <w:div w:id="1363483513">
          <w:marLeft w:val="0"/>
          <w:marRight w:val="0"/>
          <w:marTop w:val="0"/>
          <w:marBottom w:val="0"/>
          <w:divBdr>
            <w:top w:val="none" w:sz="0" w:space="0" w:color="auto"/>
            <w:left w:val="none" w:sz="0" w:space="0" w:color="auto"/>
            <w:bottom w:val="none" w:sz="0" w:space="0" w:color="auto"/>
            <w:right w:val="none" w:sz="0" w:space="0" w:color="auto"/>
          </w:divBdr>
        </w:div>
        <w:div w:id="1363897482">
          <w:marLeft w:val="0"/>
          <w:marRight w:val="0"/>
          <w:marTop w:val="0"/>
          <w:marBottom w:val="0"/>
          <w:divBdr>
            <w:top w:val="none" w:sz="0" w:space="0" w:color="auto"/>
            <w:left w:val="none" w:sz="0" w:space="0" w:color="auto"/>
            <w:bottom w:val="none" w:sz="0" w:space="0" w:color="auto"/>
            <w:right w:val="none" w:sz="0" w:space="0" w:color="auto"/>
          </w:divBdr>
        </w:div>
        <w:div w:id="1366327288">
          <w:marLeft w:val="0"/>
          <w:marRight w:val="0"/>
          <w:marTop w:val="0"/>
          <w:marBottom w:val="0"/>
          <w:divBdr>
            <w:top w:val="none" w:sz="0" w:space="0" w:color="auto"/>
            <w:left w:val="none" w:sz="0" w:space="0" w:color="auto"/>
            <w:bottom w:val="none" w:sz="0" w:space="0" w:color="auto"/>
            <w:right w:val="none" w:sz="0" w:space="0" w:color="auto"/>
          </w:divBdr>
        </w:div>
        <w:div w:id="1371951697">
          <w:marLeft w:val="0"/>
          <w:marRight w:val="0"/>
          <w:marTop w:val="0"/>
          <w:marBottom w:val="0"/>
          <w:divBdr>
            <w:top w:val="none" w:sz="0" w:space="0" w:color="auto"/>
            <w:left w:val="none" w:sz="0" w:space="0" w:color="auto"/>
            <w:bottom w:val="none" w:sz="0" w:space="0" w:color="auto"/>
            <w:right w:val="none" w:sz="0" w:space="0" w:color="auto"/>
          </w:divBdr>
        </w:div>
        <w:div w:id="1376663681">
          <w:marLeft w:val="0"/>
          <w:marRight w:val="0"/>
          <w:marTop w:val="0"/>
          <w:marBottom w:val="0"/>
          <w:divBdr>
            <w:top w:val="none" w:sz="0" w:space="0" w:color="auto"/>
            <w:left w:val="none" w:sz="0" w:space="0" w:color="auto"/>
            <w:bottom w:val="none" w:sz="0" w:space="0" w:color="auto"/>
            <w:right w:val="none" w:sz="0" w:space="0" w:color="auto"/>
          </w:divBdr>
        </w:div>
        <w:div w:id="1381442580">
          <w:marLeft w:val="0"/>
          <w:marRight w:val="0"/>
          <w:marTop w:val="0"/>
          <w:marBottom w:val="0"/>
          <w:divBdr>
            <w:top w:val="none" w:sz="0" w:space="0" w:color="auto"/>
            <w:left w:val="none" w:sz="0" w:space="0" w:color="auto"/>
            <w:bottom w:val="none" w:sz="0" w:space="0" w:color="auto"/>
            <w:right w:val="none" w:sz="0" w:space="0" w:color="auto"/>
          </w:divBdr>
        </w:div>
        <w:div w:id="1383289839">
          <w:marLeft w:val="0"/>
          <w:marRight w:val="0"/>
          <w:marTop w:val="0"/>
          <w:marBottom w:val="0"/>
          <w:divBdr>
            <w:top w:val="none" w:sz="0" w:space="0" w:color="auto"/>
            <w:left w:val="none" w:sz="0" w:space="0" w:color="auto"/>
            <w:bottom w:val="none" w:sz="0" w:space="0" w:color="auto"/>
            <w:right w:val="none" w:sz="0" w:space="0" w:color="auto"/>
          </w:divBdr>
        </w:div>
        <w:div w:id="1383749068">
          <w:marLeft w:val="0"/>
          <w:marRight w:val="0"/>
          <w:marTop w:val="0"/>
          <w:marBottom w:val="0"/>
          <w:divBdr>
            <w:top w:val="none" w:sz="0" w:space="0" w:color="auto"/>
            <w:left w:val="none" w:sz="0" w:space="0" w:color="auto"/>
            <w:bottom w:val="none" w:sz="0" w:space="0" w:color="auto"/>
            <w:right w:val="none" w:sz="0" w:space="0" w:color="auto"/>
          </w:divBdr>
        </w:div>
        <w:div w:id="1385103899">
          <w:marLeft w:val="0"/>
          <w:marRight w:val="0"/>
          <w:marTop w:val="0"/>
          <w:marBottom w:val="0"/>
          <w:divBdr>
            <w:top w:val="none" w:sz="0" w:space="0" w:color="auto"/>
            <w:left w:val="none" w:sz="0" w:space="0" w:color="auto"/>
            <w:bottom w:val="none" w:sz="0" w:space="0" w:color="auto"/>
            <w:right w:val="none" w:sz="0" w:space="0" w:color="auto"/>
          </w:divBdr>
        </w:div>
        <w:div w:id="1387726741">
          <w:marLeft w:val="0"/>
          <w:marRight w:val="0"/>
          <w:marTop w:val="0"/>
          <w:marBottom w:val="0"/>
          <w:divBdr>
            <w:top w:val="none" w:sz="0" w:space="0" w:color="auto"/>
            <w:left w:val="none" w:sz="0" w:space="0" w:color="auto"/>
            <w:bottom w:val="none" w:sz="0" w:space="0" w:color="auto"/>
            <w:right w:val="none" w:sz="0" w:space="0" w:color="auto"/>
          </w:divBdr>
        </w:div>
        <w:div w:id="1398433457">
          <w:marLeft w:val="0"/>
          <w:marRight w:val="0"/>
          <w:marTop w:val="0"/>
          <w:marBottom w:val="0"/>
          <w:divBdr>
            <w:top w:val="none" w:sz="0" w:space="0" w:color="auto"/>
            <w:left w:val="none" w:sz="0" w:space="0" w:color="auto"/>
            <w:bottom w:val="none" w:sz="0" w:space="0" w:color="auto"/>
            <w:right w:val="none" w:sz="0" w:space="0" w:color="auto"/>
          </w:divBdr>
        </w:div>
        <w:div w:id="1409425520">
          <w:marLeft w:val="0"/>
          <w:marRight w:val="0"/>
          <w:marTop w:val="0"/>
          <w:marBottom w:val="0"/>
          <w:divBdr>
            <w:top w:val="none" w:sz="0" w:space="0" w:color="auto"/>
            <w:left w:val="none" w:sz="0" w:space="0" w:color="auto"/>
            <w:bottom w:val="none" w:sz="0" w:space="0" w:color="auto"/>
            <w:right w:val="none" w:sz="0" w:space="0" w:color="auto"/>
          </w:divBdr>
        </w:div>
        <w:div w:id="1409958501">
          <w:marLeft w:val="0"/>
          <w:marRight w:val="0"/>
          <w:marTop w:val="0"/>
          <w:marBottom w:val="0"/>
          <w:divBdr>
            <w:top w:val="none" w:sz="0" w:space="0" w:color="auto"/>
            <w:left w:val="none" w:sz="0" w:space="0" w:color="auto"/>
            <w:bottom w:val="none" w:sz="0" w:space="0" w:color="auto"/>
            <w:right w:val="none" w:sz="0" w:space="0" w:color="auto"/>
          </w:divBdr>
        </w:div>
        <w:div w:id="1417896008">
          <w:marLeft w:val="0"/>
          <w:marRight w:val="0"/>
          <w:marTop w:val="0"/>
          <w:marBottom w:val="0"/>
          <w:divBdr>
            <w:top w:val="none" w:sz="0" w:space="0" w:color="auto"/>
            <w:left w:val="none" w:sz="0" w:space="0" w:color="auto"/>
            <w:bottom w:val="none" w:sz="0" w:space="0" w:color="auto"/>
            <w:right w:val="none" w:sz="0" w:space="0" w:color="auto"/>
          </w:divBdr>
        </w:div>
        <w:div w:id="1417900287">
          <w:marLeft w:val="0"/>
          <w:marRight w:val="0"/>
          <w:marTop w:val="0"/>
          <w:marBottom w:val="0"/>
          <w:divBdr>
            <w:top w:val="none" w:sz="0" w:space="0" w:color="auto"/>
            <w:left w:val="none" w:sz="0" w:space="0" w:color="auto"/>
            <w:bottom w:val="none" w:sz="0" w:space="0" w:color="auto"/>
            <w:right w:val="none" w:sz="0" w:space="0" w:color="auto"/>
          </w:divBdr>
        </w:div>
        <w:div w:id="1421482257">
          <w:marLeft w:val="0"/>
          <w:marRight w:val="0"/>
          <w:marTop w:val="0"/>
          <w:marBottom w:val="0"/>
          <w:divBdr>
            <w:top w:val="none" w:sz="0" w:space="0" w:color="auto"/>
            <w:left w:val="none" w:sz="0" w:space="0" w:color="auto"/>
            <w:bottom w:val="none" w:sz="0" w:space="0" w:color="auto"/>
            <w:right w:val="none" w:sz="0" w:space="0" w:color="auto"/>
          </w:divBdr>
        </w:div>
        <w:div w:id="1428036670">
          <w:marLeft w:val="0"/>
          <w:marRight w:val="0"/>
          <w:marTop w:val="0"/>
          <w:marBottom w:val="0"/>
          <w:divBdr>
            <w:top w:val="none" w:sz="0" w:space="0" w:color="auto"/>
            <w:left w:val="none" w:sz="0" w:space="0" w:color="auto"/>
            <w:bottom w:val="none" w:sz="0" w:space="0" w:color="auto"/>
            <w:right w:val="none" w:sz="0" w:space="0" w:color="auto"/>
          </w:divBdr>
        </w:div>
        <w:div w:id="1428767127">
          <w:marLeft w:val="0"/>
          <w:marRight w:val="0"/>
          <w:marTop w:val="0"/>
          <w:marBottom w:val="0"/>
          <w:divBdr>
            <w:top w:val="none" w:sz="0" w:space="0" w:color="auto"/>
            <w:left w:val="none" w:sz="0" w:space="0" w:color="auto"/>
            <w:bottom w:val="none" w:sz="0" w:space="0" w:color="auto"/>
            <w:right w:val="none" w:sz="0" w:space="0" w:color="auto"/>
          </w:divBdr>
        </w:div>
        <w:div w:id="1434279612">
          <w:marLeft w:val="0"/>
          <w:marRight w:val="0"/>
          <w:marTop w:val="0"/>
          <w:marBottom w:val="0"/>
          <w:divBdr>
            <w:top w:val="none" w:sz="0" w:space="0" w:color="auto"/>
            <w:left w:val="none" w:sz="0" w:space="0" w:color="auto"/>
            <w:bottom w:val="none" w:sz="0" w:space="0" w:color="auto"/>
            <w:right w:val="none" w:sz="0" w:space="0" w:color="auto"/>
          </w:divBdr>
        </w:div>
        <w:div w:id="1435902957">
          <w:marLeft w:val="0"/>
          <w:marRight w:val="0"/>
          <w:marTop w:val="0"/>
          <w:marBottom w:val="0"/>
          <w:divBdr>
            <w:top w:val="none" w:sz="0" w:space="0" w:color="auto"/>
            <w:left w:val="none" w:sz="0" w:space="0" w:color="auto"/>
            <w:bottom w:val="none" w:sz="0" w:space="0" w:color="auto"/>
            <w:right w:val="none" w:sz="0" w:space="0" w:color="auto"/>
          </w:divBdr>
        </w:div>
        <w:div w:id="1435904235">
          <w:marLeft w:val="0"/>
          <w:marRight w:val="0"/>
          <w:marTop w:val="0"/>
          <w:marBottom w:val="0"/>
          <w:divBdr>
            <w:top w:val="none" w:sz="0" w:space="0" w:color="auto"/>
            <w:left w:val="none" w:sz="0" w:space="0" w:color="auto"/>
            <w:bottom w:val="none" w:sz="0" w:space="0" w:color="auto"/>
            <w:right w:val="none" w:sz="0" w:space="0" w:color="auto"/>
          </w:divBdr>
        </w:div>
        <w:div w:id="1437016539">
          <w:marLeft w:val="0"/>
          <w:marRight w:val="0"/>
          <w:marTop w:val="0"/>
          <w:marBottom w:val="0"/>
          <w:divBdr>
            <w:top w:val="none" w:sz="0" w:space="0" w:color="auto"/>
            <w:left w:val="none" w:sz="0" w:space="0" w:color="auto"/>
            <w:bottom w:val="none" w:sz="0" w:space="0" w:color="auto"/>
            <w:right w:val="none" w:sz="0" w:space="0" w:color="auto"/>
          </w:divBdr>
        </w:div>
        <w:div w:id="1438912747">
          <w:marLeft w:val="0"/>
          <w:marRight w:val="0"/>
          <w:marTop w:val="0"/>
          <w:marBottom w:val="0"/>
          <w:divBdr>
            <w:top w:val="none" w:sz="0" w:space="0" w:color="auto"/>
            <w:left w:val="none" w:sz="0" w:space="0" w:color="auto"/>
            <w:bottom w:val="none" w:sz="0" w:space="0" w:color="auto"/>
            <w:right w:val="none" w:sz="0" w:space="0" w:color="auto"/>
          </w:divBdr>
        </w:div>
        <w:div w:id="1440762155">
          <w:marLeft w:val="0"/>
          <w:marRight w:val="0"/>
          <w:marTop w:val="0"/>
          <w:marBottom w:val="0"/>
          <w:divBdr>
            <w:top w:val="none" w:sz="0" w:space="0" w:color="auto"/>
            <w:left w:val="none" w:sz="0" w:space="0" w:color="auto"/>
            <w:bottom w:val="none" w:sz="0" w:space="0" w:color="auto"/>
            <w:right w:val="none" w:sz="0" w:space="0" w:color="auto"/>
          </w:divBdr>
        </w:div>
        <w:div w:id="1449279895">
          <w:marLeft w:val="0"/>
          <w:marRight w:val="0"/>
          <w:marTop w:val="0"/>
          <w:marBottom w:val="0"/>
          <w:divBdr>
            <w:top w:val="none" w:sz="0" w:space="0" w:color="auto"/>
            <w:left w:val="none" w:sz="0" w:space="0" w:color="auto"/>
            <w:bottom w:val="none" w:sz="0" w:space="0" w:color="auto"/>
            <w:right w:val="none" w:sz="0" w:space="0" w:color="auto"/>
          </w:divBdr>
        </w:div>
        <w:div w:id="1451700321">
          <w:marLeft w:val="0"/>
          <w:marRight w:val="0"/>
          <w:marTop w:val="0"/>
          <w:marBottom w:val="0"/>
          <w:divBdr>
            <w:top w:val="none" w:sz="0" w:space="0" w:color="auto"/>
            <w:left w:val="none" w:sz="0" w:space="0" w:color="auto"/>
            <w:bottom w:val="none" w:sz="0" w:space="0" w:color="auto"/>
            <w:right w:val="none" w:sz="0" w:space="0" w:color="auto"/>
          </w:divBdr>
        </w:div>
        <w:div w:id="1452826109">
          <w:marLeft w:val="0"/>
          <w:marRight w:val="0"/>
          <w:marTop w:val="0"/>
          <w:marBottom w:val="0"/>
          <w:divBdr>
            <w:top w:val="none" w:sz="0" w:space="0" w:color="auto"/>
            <w:left w:val="none" w:sz="0" w:space="0" w:color="auto"/>
            <w:bottom w:val="none" w:sz="0" w:space="0" w:color="auto"/>
            <w:right w:val="none" w:sz="0" w:space="0" w:color="auto"/>
          </w:divBdr>
        </w:div>
        <w:div w:id="1453548725">
          <w:marLeft w:val="0"/>
          <w:marRight w:val="0"/>
          <w:marTop w:val="0"/>
          <w:marBottom w:val="0"/>
          <w:divBdr>
            <w:top w:val="none" w:sz="0" w:space="0" w:color="auto"/>
            <w:left w:val="none" w:sz="0" w:space="0" w:color="auto"/>
            <w:bottom w:val="none" w:sz="0" w:space="0" w:color="auto"/>
            <w:right w:val="none" w:sz="0" w:space="0" w:color="auto"/>
          </w:divBdr>
        </w:div>
        <w:div w:id="1455324148">
          <w:marLeft w:val="0"/>
          <w:marRight w:val="0"/>
          <w:marTop w:val="0"/>
          <w:marBottom w:val="0"/>
          <w:divBdr>
            <w:top w:val="none" w:sz="0" w:space="0" w:color="auto"/>
            <w:left w:val="none" w:sz="0" w:space="0" w:color="auto"/>
            <w:bottom w:val="none" w:sz="0" w:space="0" w:color="auto"/>
            <w:right w:val="none" w:sz="0" w:space="0" w:color="auto"/>
          </w:divBdr>
        </w:div>
        <w:div w:id="1468084346">
          <w:marLeft w:val="0"/>
          <w:marRight w:val="0"/>
          <w:marTop w:val="0"/>
          <w:marBottom w:val="0"/>
          <w:divBdr>
            <w:top w:val="none" w:sz="0" w:space="0" w:color="auto"/>
            <w:left w:val="none" w:sz="0" w:space="0" w:color="auto"/>
            <w:bottom w:val="none" w:sz="0" w:space="0" w:color="auto"/>
            <w:right w:val="none" w:sz="0" w:space="0" w:color="auto"/>
          </w:divBdr>
        </w:div>
        <w:div w:id="1470711866">
          <w:marLeft w:val="0"/>
          <w:marRight w:val="0"/>
          <w:marTop w:val="0"/>
          <w:marBottom w:val="0"/>
          <w:divBdr>
            <w:top w:val="none" w:sz="0" w:space="0" w:color="auto"/>
            <w:left w:val="none" w:sz="0" w:space="0" w:color="auto"/>
            <w:bottom w:val="none" w:sz="0" w:space="0" w:color="auto"/>
            <w:right w:val="none" w:sz="0" w:space="0" w:color="auto"/>
          </w:divBdr>
        </w:div>
        <w:div w:id="1471092088">
          <w:marLeft w:val="0"/>
          <w:marRight w:val="0"/>
          <w:marTop w:val="0"/>
          <w:marBottom w:val="0"/>
          <w:divBdr>
            <w:top w:val="none" w:sz="0" w:space="0" w:color="auto"/>
            <w:left w:val="none" w:sz="0" w:space="0" w:color="auto"/>
            <w:bottom w:val="none" w:sz="0" w:space="0" w:color="auto"/>
            <w:right w:val="none" w:sz="0" w:space="0" w:color="auto"/>
          </w:divBdr>
        </w:div>
        <w:div w:id="1471365270">
          <w:marLeft w:val="0"/>
          <w:marRight w:val="0"/>
          <w:marTop w:val="0"/>
          <w:marBottom w:val="0"/>
          <w:divBdr>
            <w:top w:val="none" w:sz="0" w:space="0" w:color="auto"/>
            <w:left w:val="none" w:sz="0" w:space="0" w:color="auto"/>
            <w:bottom w:val="none" w:sz="0" w:space="0" w:color="auto"/>
            <w:right w:val="none" w:sz="0" w:space="0" w:color="auto"/>
          </w:divBdr>
        </w:div>
        <w:div w:id="1472820450">
          <w:marLeft w:val="0"/>
          <w:marRight w:val="0"/>
          <w:marTop w:val="0"/>
          <w:marBottom w:val="0"/>
          <w:divBdr>
            <w:top w:val="none" w:sz="0" w:space="0" w:color="auto"/>
            <w:left w:val="none" w:sz="0" w:space="0" w:color="auto"/>
            <w:bottom w:val="none" w:sz="0" w:space="0" w:color="auto"/>
            <w:right w:val="none" w:sz="0" w:space="0" w:color="auto"/>
          </w:divBdr>
        </w:div>
        <w:div w:id="1479610429">
          <w:marLeft w:val="0"/>
          <w:marRight w:val="0"/>
          <w:marTop w:val="0"/>
          <w:marBottom w:val="0"/>
          <w:divBdr>
            <w:top w:val="none" w:sz="0" w:space="0" w:color="auto"/>
            <w:left w:val="none" w:sz="0" w:space="0" w:color="auto"/>
            <w:bottom w:val="none" w:sz="0" w:space="0" w:color="auto"/>
            <w:right w:val="none" w:sz="0" w:space="0" w:color="auto"/>
          </w:divBdr>
        </w:div>
        <w:div w:id="1480463892">
          <w:marLeft w:val="0"/>
          <w:marRight w:val="0"/>
          <w:marTop w:val="0"/>
          <w:marBottom w:val="0"/>
          <w:divBdr>
            <w:top w:val="none" w:sz="0" w:space="0" w:color="auto"/>
            <w:left w:val="none" w:sz="0" w:space="0" w:color="auto"/>
            <w:bottom w:val="none" w:sz="0" w:space="0" w:color="auto"/>
            <w:right w:val="none" w:sz="0" w:space="0" w:color="auto"/>
          </w:divBdr>
        </w:div>
        <w:div w:id="1482038098">
          <w:marLeft w:val="0"/>
          <w:marRight w:val="0"/>
          <w:marTop w:val="0"/>
          <w:marBottom w:val="0"/>
          <w:divBdr>
            <w:top w:val="none" w:sz="0" w:space="0" w:color="auto"/>
            <w:left w:val="none" w:sz="0" w:space="0" w:color="auto"/>
            <w:bottom w:val="none" w:sz="0" w:space="0" w:color="auto"/>
            <w:right w:val="none" w:sz="0" w:space="0" w:color="auto"/>
          </w:divBdr>
        </w:div>
        <w:div w:id="1488209386">
          <w:marLeft w:val="0"/>
          <w:marRight w:val="0"/>
          <w:marTop w:val="0"/>
          <w:marBottom w:val="0"/>
          <w:divBdr>
            <w:top w:val="none" w:sz="0" w:space="0" w:color="auto"/>
            <w:left w:val="none" w:sz="0" w:space="0" w:color="auto"/>
            <w:bottom w:val="none" w:sz="0" w:space="0" w:color="auto"/>
            <w:right w:val="none" w:sz="0" w:space="0" w:color="auto"/>
          </w:divBdr>
        </w:div>
        <w:div w:id="1493838400">
          <w:marLeft w:val="0"/>
          <w:marRight w:val="0"/>
          <w:marTop w:val="0"/>
          <w:marBottom w:val="0"/>
          <w:divBdr>
            <w:top w:val="none" w:sz="0" w:space="0" w:color="auto"/>
            <w:left w:val="none" w:sz="0" w:space="0" w:color="auto"/>
            <w:bottom w:val="none" w:sz="0" w:space="0" w:color="auto"/>
            <w:right w:val="none" w:sz="0" w:space="0" w:color="auto"/>
          </w:divBdr>
        </w:div>
        <w:div w:id="1497960282">
          <w:marLeft w:val="0"/>
          <w:marRight w:val="0"/>
          <w:marTop w:val="0"/>
          <w:marBottom w:val="0"/>
          <w:divBdr>
            <w:top w:val="none" w:sz="0" w:space="0" w:color="auto"/>
            <w:left w:val="none" w:sz="0" w:space="0" w:color="auto"/>
            <w:bottom w:val="none" w:sz="0" w:space="0" w:color="auto"/>
            <w:right w:val="none" w:sz="0" w:space="0" w:color="auto"/>
          </w:divBdr>
        </w:div>
        <w:div w:id="1500920895">
          <w:marLeft w:val="0"/>
          <w:marRight w:val="0"/>
          <w:marTop w:val="0"/>
          <w:marBottom w:val="0"/>
          <w:divBdr>
            <w:top w:val="none" w:sz="0" w:space="0" w:color="auto"/>
            <w:left w:val="none" w:sz="0" w:space="0" w:color="auto"/>
            <w:bottom w:val="none" w:sz="0" w:space="0" w:color="auto"/>
            <w:right w:val="none" w:sz="0" w:space="0" w:color="auto"/>
          </w:divBdr>
        </w:div>
        <w:div w:id="1502309269">
          <w:marLeft w:val="0"/>
          <w:marRight w:val="0"/>
          <w:marTop w:val="0"/>
          <w:marBottom w:val="0"/>
          <w:divBdr>
            <w:top w:val="none" w:sz="0" w:space="0" w:color="auto"/>
            <w:left w:val="none" w:sz="0" w:space="0" w:color="auto"/>
            <w:bottom w:val="none" w:sz="0" w:space="0" w:color="auto"/>
            <w:right w:val="none" w:sz="0" w:space="0" w:color="auto"/>
          </w:divBdr>
        </w:div>
        <w:div w:id="1518041967">
          <w:marLeft w:val="0"/>
          <w:marRight w:val="0"/>
          <w:marTop w:val="0"/>
          <w:marBottom w:val="0"/>
          <w:divBdr>
            <w:top w:val="none" w:sz="0" w:space="0" w:color="auto"/>
            <w:left w:val="none" w:sz="0" w:space="0" w:color="auto"/>
            <w:bottom w:val="none" w:sz="0" w:space="0" w:color="auto"/>
            <w:right w:val="none" w:sz="0" w:space="0" w:color="auto"/>
          </w:divBdr>
        </w:div>
        <w:div w:id="1526675328">
          <w:marLeft w:val="0"/>
          <w:marRight w:val="0"/>
          <w:marTop w:val="0"/>
          <w:marBottom w:val="0"/>
          <w:divBdr>
            <w:top w:val="none" w:sz="0" w:space="0" w:color="auto"/>
            <w:left w:val="none" w:sz="0" w:space="0" w:color="auto"/>
            <w:bottom w:val="none" w:sz="0" w:space="0" w:color="auto"/>
            <w:right w:val="none" w:sz="0" w:space="0" w:color="auto"/>
          </w:divBdr>
        </w:div>
        <w:div w:id="1531066348">
          <w:marLeft w:val="0"/>
          <w:marRight w:val="0"/>
          <w:marTop w:val="0"/>
          <w:marBottom w:val="0"/>
          <w:divBdr>
            <w:top w:val="none" w:sz="0" w:space="0" w:color="auto"/>
            <w:left w:val="none" w:sz="0" w:space="0" w:color="auto"/>
            <w:bottom w:val="none" w:sz="0" w:space="0" w:color="auto"/>
            <w:right w:val="none" w:sz="0" w:space="0" w:color="auto"/>
          </w:divBdr>
        </w:div>
        <w:div w:id="1531726711">
          <w:marLeft w:val="0"/>
          <w:marRight w:val="0"/>
          <w:marTop w:val="0"/>
          <w:marBottom w:val="0"/>
          <w:divBdr>
            <w:top w:val="none" w:sz="0" w:space="0" w:color="auto"/>
            <w:left w:val="none" w:sz="0" w:space="0" w:color="auto"/>
            <w:bottom w:val="none" w:sz="0" w:space="0" w:color="auto"/>
            <w:right w:val="none" w:sz="0" w:space="0" w:color="auto"/>
          </w:divBdr>
        </w:div>
        <w:div w:id="1535582047">
          <w:marLeft w:val="0"/>
          <w:marRight w:val="0"/>
          <w:marTop w:val="0"/>
          <w:marBottom w:val="0"/>
          <w:divBdr>
            <w:top w:val="none" w:sz="0" w:space="0" w:color="auto"/>
            <w:left w:val="none" w:sz="0" w:space="0" w:color="auto"/>
            <w:bottom w:val="none" w:sz="0" w:space="0" w:color="auto"/>
            <w:right w:val="none" w:sz="0" w:space="0" w:color="auto"/>
          </w:divBdr>
        </w:div>
        <w:div w:id="1537280823">
          <w:marLeft w:val="0"/>
          <w:marRight w:val="0"/>
          <w:marTop w:val="0"/>
          <w:marBottom w:val="0"/>
          <w:divBdr>
            <w:top w:val="none" w:sz="0" w:space="0" w:color="auto"/>
            <w:left w:val="none" w:sz="0" w:space="0" w:color="auto"/>
            <w:bottom w:val="none" w:sz="0" w:space="0" w:color="auto"/>
            <w:right w:val="none" w:sz="0" w:space="0" w:color="auto"/>
          </w:divBdr>
        </w:div>
        <w:div w:id="1539009368">
          <w:marLeft w:val="0"/>
          <w:marRight w:val="0"/>
          <w:marTop w:val="0"/>
          <w:marBottom w:val="0"/>
          <w:divBdr>
            <w:top w:val="none" w:sz="0" w:space="0" w:color="auto"/>
            <w:left w:val="none" w:sz="0" w:space="0" w:color="auto"/>
            <w:bottom w:val="none" w:sz="0" w:space="0" w:color="auto"/>
            <w:right w:val="none" w:sz="0" w:space="0" w:color="auto"/>
          </w:divBdr>
        </w:div>
        <w:div w:id="1543395838">
          <w:marLeft w:val="0"/>
          <w:marRight w:val="0"/>
          <w:marTop w:val="0"/>
          <w:marBottom w:val="0"/>
          <w:divBdr>
            <w:top w:val="none" w:sz="0" w:space="0" w:color="auto"/>
            <w:left w:val="none" w:sz="0" w:space="0" w:color="auto"/>
            <w:bottom w:val="none" w:sz="0" w:space="0" w:color="auto"/>
            <w:right w:val="none" w:sz="0" w:space="0" w:color="auto"/>
          </w:divBdr>
        </w:div>
        <w:div w:id="1547328596">
          <w:marLeft w:val="0"/>
          <w:marRight w:val="0"/>
          <w:marTop w:val="0"/>
          <w:marBottom w:val="0"/>
          <w:divBdr>
            <w:top w:val="none" w:sz="0" w:space="0" w:color="auto"/>
            <w:left w:val="none" w:sz="0" w:space="0" w:color="auto"/>
            <w:bottom w:val="none" w:sz="0" w:space="0" w:color="auto"/>
            <w:right w:val="none" w:sz="0" w:space="0" w:color="auto"/>
          </w:divBdr>
        </w:div>
        <w:div w:id="1550724089">
          <w:marLeft w:val="0"/>
          <w:marRight w:val="0"/>
          <w:marTop w:val="0"/>
          <w:marBottom w:val="0"/>
          <w:divBdr>
            <w:top w:val="none" w:sz="0" w:space="0" w:color="auto"/>
            <w:left w:val="none" w:sz="0" w:space="0" w:color="auto"/>
            <w:bottom w:val="none" w:sz="0" w:space="0" w:color="auto"/>
            <w:right w:val="none" w:sz="0" w:space="0" w:color="auto"/>
          </w:divBdr>
        </w:div>
        <w:div w:id="1552764458">
          <w:marLeft w:val="0"/>
          <w:marRight w:val="0"/>
          <w:marTop w:val="0"/>
          <w:marBottom w:val="0"/>
          <w:divBdr>
            <w:top w:val="none" w:sz="0" w:space="0" w:color="auto"/>
            <w:left w:val="none" w:sz="0" w:space="0" w:color="auto"/>
            <w:bottom w:val="none" w:sz="0" w:space="0" w:color="auto"/>
            <w:right w:val="none" w:sz="0" w:space="0" w:color="auto"/>
          </w:divBdr>
        </w:div>
        <w:div w:id="1554997938">
          <w:marLeft w:val="0"/>
          <w:marRight w:val="0"/>
          <w:marTop w:val="0"/>
          <w:marBottom w:val="0"/>
          <w:divBdr>
            <w:top w:val="none" w:sz="0" w:space="0" w:color="auto"/>
            <w:left w:val="none" w:sz="0" w:space="0" w:color="auto"/>
            <w:bottom w:val="none" w:sz="0" w:space="0" w:color="auto"/>
            <w:right w:val="none" w:sz="0" w:space="0" w:color="auto"/>
          </w:divBdr>
        </w:div>
        <w:div w:id="1555237558">
          <w:marLeft w:val="0"/>
          <w:marRight w:val="0"/>
          <w:marTop w:val="0"/>
          <w:marBottom w:val="0"/>
          <w:divBdr>
            <w:top w:val="none" w:sz="0" w:space="0" w:color="auto"/>
            <w:left w:val="none" w:sz="0" w:space="0" w:color="auto"/>
            <w:bottom w:val="none" w:sz="0" w:space="0" w:color="auto"/>
            <w:right w:val="none" w:sz="0" w:space="0" w:color="auto"/>
          </w:divBdr>
        </w:div>
        <w:div w:id="1556240694">
          <w:marLeft w:val="0"/>
          <w:marRight w:val="0"/>
          <w:marTop w:val="0"/>
          <w:marBottom w:val="0"/>
          <w:divBdr>
            <w:top w:val="none" w:sz="0" w:space="0" w:color="auto"/>
            <w:left w:val="none" w:sz="0" w:space="0" w:color="auto"/>
            <w:bottom w:val="none" w:sz="0" w:space="0" w:color="auto"/>
            <w:right w:val="none" w:sz="0" w:space="0" w:color="auto"/>
          </w:divBdr>
        </w:div>
        <w:div w:id="1556426962">
          <w:marLeft w:val="0"/>
          <w:marRight w:val="0"/>
          <w:marTop w:val="0"/>
          <w:marBottom w:val="0"/>
          <w:divBdr>
            <w:top w:val="none" w:sz="0" w:space="0" w:color="auto"/>
            <w:left w:val="none" w:sz="0" w:space="0" w:color="auto"/>
            <w:bottom w:val="none" w:sz="0" w:space="0" w:color="auto"/>
            <w:right w:val="none" w:sz="0" w:space="0" w:color="auto"/>
          </w:divBdr>
        </w:div>
        <w:div w:id="1561986626">
          <w:marLeft w:val="0"/>
          <w:marRight w:val="0"/>
          <w:marTop w:val="0"/>
          <w:marBottom w:val="0"/>
          <w:divBdr>
            <w:top w:val="none" w:sz="0" w:space="0" w:color="auto"/>
            <w:left w:val="none" w:sz="0" w:space="0" w:color="auto"/>
            <w:bottom w:val="none" w:sz="0" w:space="0" w:color="auto"/>
            <w:right w:val="none" w:sz="0" w:space="0" w:color="auto"/>
          </w:divBdr>
        </w:div>
        <w:div w:id="1568296299">
          <w:marLeft w:val="0"/>
          <w:marRight w:val="0"/>
          <w:marTop w:val="0"/>
          <w:marBottom w:val="0"/>
          <w:divBdr>
            <w:top w:val="none" w:sz="0" w:space="0" w:color="auto"/>
            <w:left w:val="none" w:sz="0" w:space="0" w:color="auto"/>
            <w:bottom w:val="none" w:sz="0" w:space="0" w:color="auto"/>
            <w:right w:val="none" w:sz="0" w:space="0" w:color="auto"/>
          </w:divBdr>
        </w:div>
        <w:div w:id="1570115597">
          <w:marLeft w:val="0"/>
          <w:marRight w:val="0"/>
          <w:marTop w:val="0"/>
          <w:marBottom w:val="0"/>
          <w:divBdr>
            <w:top w:val="none" w:sz="0" w:space="0" w:color="auto"/>
            <w:left w:val="none" w:sz="0" w:space="0" w:color="auto"/>
            <w:bottom w:val="none" w:sz="0" w:space="0" w:color="auto"/>
            <w:right w:val="none" w:sz="0" w:space="0" w:color="auto"/>
          </w:divBdr>
        </w:div>
        <w:div w:id="1570964633">
          <w:marLeft w:val="0"/>
          <w:marRight w:val="0"/>
          <w:marTop w:val="0"/>
          <w:marBottom w:val="0"/>
          <w:divBdr>
            <w:top w:val="none" w:sz="0" w:space="0" w:color="auto"/>
            <w:left w:val="none" w:sz="0" w:space="0" w:color="auto"/>
            <w:bottom w:val="none" w:sz="0" w:space="0" w:color="auto"/>
            <w:right w:val="none" w:sz="0" w:space="0" w:color="auto"/>
          </w:divBdr>
        </w:div>
        <w:div w:id="1570994804">
          <w:marLeft w:val="0"/>
          <w:marRight w:val="0"/>
          <w:marTop w:val="0"/>
          <w:marBottom w:val="0"/>
          <w:divBdr>
            <w:top w:val="none" w:sz="0" w:space="0" w:color="auto"/>
            <w:left w:val="none" w:sz="0" w:space="0" w:color="auto"/>
            <w:bottom w:val="none" w:sz="0" w:space="0" w:color="auto"/>
            <w:right w:val="none" w:sz="0" w:space="0" w:color="auto"/>
          </w:divBdr>
        </w:div>
        <w:div w:id="1573003157">
          <w:marLeft w:val="0"/>
          <w:marRight w:val="0"/>
          <w:marTop w:val="0"/>
          <w:marBottom w:val="0"/>
          <w:divBdr>
            <w:top w:val="none" w:sz="0" w:space="0" w:color="auto"/>
            <w:left w:val="none" w:sz="0" w:space="0" w:color="auto"/>
            <w:bottom w:val="none" w:sz="0" w:space="0" w:color="auto"/>
            <w:right w:val="none" w:sz="0" w:space="0" w:color="auto"/>
          </w:divBdr>
        </w:div>
        <w:div w:id="1578175172">
          <w:marLeft w:val="0"/>
          <w:marRight w:val="0"/>
          <w:marTop w:val="0"/>
          <w:marBottom w:val="0"/>
          <w:divBdr>
            <w:top w:val="none" w:sz="0" w:space="0" w:color="auto"/>
            <w:left w:val="none" w:sz="0" w:space="0" w:color="auto"/>
            <w:bottom w:val="none" w:sz="0" w:space="0" w:color="auto"/>
            <w:right w:val="none" w:sz="0" w:space="0" w:color="auto"/>
          </w:divBdr>
        </w:div>
        <w:div w:id="1578242982">
          <w:marLeft w:val="0"/>
          <w:marRight w:val="0"/>
          <w:marTop w:val="0"/>
          <w:marBottom w:val="0"/>
          <w:divBdr>
            <w:top w:val="none" w:sz="0" w:space="0" w:color="auto"/>
            <w:left w:val="none" w:sz="0" w:space="0" w:color="auto"/>
            <w:bottom w:val="none" w:sz="0" w:space="0" w:color="auto"/>
            <w:right w:val="none" w:sz="0" w:space="0" w:color="auto"/>
          </w:divBdr>
        </w:div>
        <w:div w:id="1580170710">
          <w:marLeft w:val="0"/>
          <w:marRight w:val="0"/>
          <w:marTop w:val="0"/>
          <w:marBottom w:val="0"/>
          <w:divBdr>
            <w:top w:val="none" w:sz="0" w:space="0" w:color="auto"/>
            <w:left w:val="none" w:sz="0" w:space="0" w:color="auto"/>
            <w:bottom w:val="none" w:sz="0" w:space="0" w:color="auto"/>
            <w:right w:val="none" w:sz="0" w:space="0" w:color="auto"/>
          </w:divBdr>
        </w:div>
        <w:div w:id="1582368763">
          <w:marLeft w:val="0"/>
          <w:marRight w:val="0"/>
          <w:marTop w:val="0"/>
          <w:marBottom w:val="0"/>
          <w:divBdr>
            <w:top w:val="none" w:sz="0" w:space="0" w:color="auto"/>
            <w:left w:val="none" w:sz="0" w:space="0" w:color="auto"/>
            <w:bottom w:val="none" w:sz="0" w:space="0" w:color="auto"/>
            <w:right w:val="none" w:sz="0" w:space="0" w:color="auto"/>
          </w:divBdr>
        </w:div>
        <w:div w:id="1588071861">
          <w:marLeft w:val="0"/>
          <w:marRight w:val="0"/>
          <w:marTop w:val="0"/>
          <w:marBottom w:val="0"/>
          <w:divBdr>
            <w:top w:val="none" w:sz="0" w:space="0" w:color="auto"/>
            <w:left w:val="none" w:sz="0" w:space="0" w:color="auto"/>
            <w:bottom w:val="none" w:sz="0" w:space="0" w:color="auto"/>
            <w:right w:val="none" w:sz="0" w:space="0" w:color="auto"/>
          </w:divBdr>
        </w:div>
        <w:div w:id="1589653925">
          <w:marLeft w:val="0"/>
          <w:marRight w:val="0"/>
          <w:marTop w:val="0"/>
          <w:marBottom w:val="0"/>
          <w:divBdr>
            <w:top w:val="none" w:sz="0" w:space="0" w:color="auto"/>
            <w:left w:val="none" w:sz="0" w:space="0" w:color="auto"/>
            <w:bottom w:val="none" w:sz="0" w:space="0" w:color="auto"/>
            <w:right w:val="none" w:sz="0" w:space="0" w:color="auto"/>
          </w:divBdr>
        </w:div>
        <w:div w:id="1599824385">
          <w:marLeft w:val="0"/>
          <w:marRight w:val="0"/>
          <w:marTop w:val="0"/>
          <w:marBottom w:val="0"/>
          <w:divBdr>
            <w:top w:val="none" w:sz="0" w:space="0" w:color="auto"/>
            <w:left w:val="none" w:sz="0" w:space="0" w:color="auto"/>
            <w:bottom w:val="none" w:sz="0" w:space="0" w:color="auto"/>
            <w:right w:val="none" w:sz="0" w:space="0" w:color="auto"/>
          </w:divBdr>
        </w:div>
        <w:div w:id="1601723376">
          <w:marLeft w:val="0"/>
          <w:marRight w:val="0"/>
          <w:marTop w:val="0"/>
          <w:marBottom w:val="0"/>
          <w:divBdr>
            <w:top w:val="none" w:sz="0" w:space="0" w:color="auto"/>
            <w:left w:val="none" w:sz="0" w:space="0" w:color="auto"/>
            <w:bottom w:val="none" w:sz="0" w:space="0" w:color="auto"/>
            <w:right w:val="none" w:sz="0" w:space="0" w:color="auto"/>
          </w:divBdr>
        </w:div>
        <w:div w:id="1606377037">
          <w:marLeft w:val="0"/>
          <w:marRight w:val="0"/>
          <w:marTop w:val="0"/>
          <w:marBottom w:val="0"/>
          <w:divBdr>
            <w:top w:val="none" w:sz="0" w:space="0" w:color="auto"/>
            <w:left w:val="none" w:sz="0" w:space="0" w:color="auto"/>
            <w:bottom w:val="none" w:sz="0" w:space="0" w:color="auto"/>
            <w:right w:val="none" w:sz="0" w:space="0" w:color="auto"/>
          </w:divBdr>
        </w:div>
        <w:div w:id="1609393201">
          <w:marLeft w:val="0"/>
          <w:marRight w:val="0"/>
          <w:marTop w:val="0"/>
          <w:marBottom w:val="0"/>
          <w:divBdr>
            <w:top w:val="none" w:sz="0" w:space="0" w:color="auto"/>
            <w:left w:val="none" w:sz="0" w:space="0" w:color="auto"/>
            <w:bottom w:val="none" w:sz="0" w:space="0" w:color="auto"/>
            <w:right w:val="none" w:sz="0" w:space="0" w:color="auto"/>
          </w:divBdr>
        </w:div>
        <w:div w:id="1609971013">
          <w:marLeft w:val="0"/>
          <w:marRight w:val="0"/>
          <w:marTop w:val="0"/>
          <w:marBottom w:val="0"/>
          <w:divBdr>
            <w:top w:val="none" w:sz="0" w:space="0" w:color="auto"/>
            <w:left w:val="none" w:sz="0" w:space="0" w:color="auto"/>
            <w:bottom w:val="none" w:sz="0" w:space="0" w:color="auto"/>
            <w:right w:val="none" w:sz="0" w:space="0" w:color="auto"/>
          </w:divBdr>
        </w:div>
        <w:div w:id="1614627035">
          <w:marLeft w:val="0"/>
          <w:marRight w:val="0"/>
          <w:marTop w:val="0"/>
          <w:marBottom w:val="0"/>
          <w:divBdr>
            <w:top w:val="none" w:sz="0" w:space="0" w:color="auto"/>
            <w:left w:val="none" w:sz="0" w:space="0" w:color="auto"/>
            <w:bottom w:val="none" w:sz="0" w:space="0" w:color="auto"/>
            <w:right w:val="none" w:sz="0" w:space="0" w:color="auto"/>
          </w:divBdr>
        </w:div>
        <w:div w:id="1616132524">
          <w:marLeft w:val="0"/>
          <w:marRight w:val="0"/>
          <w:marTop w:val="0"/>
          <w:marBottom w:val="0"/>
          <w:divBdr>
            <w:top w:val="none" w:sz="0" w:space="0" w:color="auto"/>
            <w:left w:val="none" w:sz="0" w:space="0" w:color="auto"/>
            <w:bottom w:val="none" w:sz="0" w:space="0" w:color="auto"/>
            <w:right w:val="none" w:sz="0" w:space="0" w:color="auto"/>
          </w:divBdr>
        </w:div>
        <w:div w:id="1616478152">
          <w:marLeft w:val="0"/>
          <w:marRight w:val="0"/>
          <w:marTop w:val="0"/>
          <w:marBottom w:val="0"/>
          <w:divBdr>
            <w:top w:val="none" w:sz="0" w:space="0" w:color="auto"/>
            <w:left w:val="none" w:sz="0" w:space="0" w:color="auto"/>
            <w:bottom w:val="none" w:sz="0" w:space="0" w:color="auto"/>
            <w:right w:val="none" w:sz="0" w:space="0" w:color="auto"/>
          </w:divBdr>
        </w:div>
        <w:div w:id="1616517388">
          <w:marLeft w:val="0"/>
          <w:marRight w:val="0"/>
          <w:marTop w:val="0"/>
          <w:marBottom w:val="0"/>
          <w:divBdr>
            <w:top w:val="none" w:sz="0" w:space="0" w:color="auto"/>
            <w:left w:val="none" w:sz="0" w:space="0" w:color="auto"/>
            <w:bottom w:val="none" w:sz="0" w:space="0" w:color="auto"/>
            <w:right w:val="none" w:sz="0" w:space="0" w:color="auto"/>
          </w:divBdr>
        </w:div>
        <w:div w:id="1618827229">
          <w:marLeft w:val="0"/>
          <w:marRight w:val="0"/>
          <w:marTop w:val="0"/>
          <w:marBottom w:val="0"/>
          <w:divBdr>
            <w:top w:val="none" w:sz="0" w:space="0" w:color="auto"/>
            <w:left w:val="none" w:sz="0" w:space="0" w:color="auto"/>
            <w:bottom w:val="none" w:sz="0" w:space="0" w:color="auto"/>
            <w:right w:val="none" w:sz="0" w:space="0" w:color="auto"/>
          </w:divBdr>
        </w:div>
        <w:div w:id="1619724123">
          <w:marLeft w:val="0"/>
          <w:marRight w:val="0"/>
          <w:marTop w:val="0"/>
          <w:marBottom w:val="0"/>
          <w:divBdr>
            <w:top w:val="none" w:sz="0" w:space="0" w:color="auto"/>
            <w:left w:val="none" w:sz="0" w:space="0" w:color="auto"/>
            <w:bottom w:val="none" w:sz="0" w:space="0" w:color="auto"/>
            <w:right w:val="none" w:sz="0" w:space="0" w:color="auto"/>
          </w:divBdr>
        </w:div>
        <w:div w:id="1620645284">
          <w:marLeft w:val="0"/>
          <w:marRight w:val="0"/>
          <w:marTop w:val="0"/>
          <w:marBottom w:val="0"/>
          <w:divBdr>
            <w:top w:val="none" w:sz="0" w:space="0" w:color="auto"/>
            <w:left w:val="none" w:sz="0" w:space="0" w:color="auto"/>
            <w:bottom w:val="none" w:sz="0" w:space="0" w:color="auto"/>
            <w:right w:val="none" w:sz="0" w:space="0" w:color="auto"/>
          </w:divBdr>
        </w:div>
        <w:div w:id="1620842029">
          <w:marLeft w:val="0"/>
          <w:marRight w:val="0"/>
          <w:marTop w:val="0"/>
          <w:marBottom w:val="0"/>
          <w:divBdr>
            <w:top w:val="none" w:sz="0" w:space="0" w:color="auto"/>
            <w:left w:val="none" w:sz="0" w:space="0" w:color="auto"/>
            <w:bottom w:val="none" w:sz="0" w:space="0" w:color="auto"/>
            <w:right w:val="none" w:sz="0" w:space="0" w:color="auto"/>
          </w:divBdr>
        </w:div>
        <w:div w:id="1620910099">
          <w:marLeft w:val="0"/>
          <w:marRight w:val="0"/>
          <w:marTop w:val="0"/>
          <w:marBottom w:val="0"/>
          <w:divBdr>
            <w:top w:val="none" w:sz="0" w:space="0" w:color="auto"/>
            <w:left w:val="none" w:sz="0" w:space="0" w:color="auto"/>
            <w:bottom w:val="none" w:sz="0" w:space="0" w:color="auto"/>
            <w:right w:val="none" w:sz="0" w:space="0" w:color="auto"/>
          </w:divBdr>
        </w:div>
        <w:div w:id="1624775319">
          <w:marLeft w:val="0"/>
          <w:marRight w:val="0"/>
          <w:marTop w:val="0"/>
          <w:marBottom w:val="0"/>
          <w:divBdr>
            <w:top w:val="none" w:sz="0" w:space="0" w:color="auto"/>
            <w:left w:val="none" w:sz="0" w:space="0" w:color="auto"/>
            <w:bottom w:val="none" w:sz="0" w:space="0" w:color="auto"/>
            <w:right w:val="none" w:sz="0" w:space="0" w:color="auto"/>
          </w:divBdr>
        </w:div>
        <w:div w:id="1625892896">
          <w:marLeft w:val="0"/>
          <w:marRight w:val="0"/>
          <w:marTop w:val="0"/>
          <w:marBottom w:val="0"/>
          <w:divBdr>
            <w:top w:val="none" w:sz="0" w:space="0" w:color="auto"/>
            <w:left w:val="none" w:sz="0" w:space="0" w:color="auto"/>
            <w:bottom w:val="none" w:sz="0" w:space="0" w:color="auto"/>
            <w:right w:val="none" w:sz="0" w:space="0" w:color="auto"/>
          </w:divBdr>
        </w:div>
        <w:div w:id="1628968340">
          <w:marLeft w:val="0"/>
          <w:marRight w:val="0"/>
          <w:marTop w:val="0"/>
          <w:marBottom w:val="0"/>
          <w:divBdr>
            <w:top w:val="none" w:sz="0" w:space="0" w:color="auto"/>
            <w:left w:val="none" w:sz="0" w:space="0" w:color="auto"/>
            <w:bottom w:val="none" w:sz="0" w:space="0" w:color="auto"/>
            <w:right w:val="none" w:sz="0" w:space="0" w:color="auto"/>
          </w:divBdr>
        </w:div>
        <w:div w:id="1630667386">
          <w:marLeft w:val="0"/>
          <w:marRight w:val="0"/>
          <w:marTop w:val="0"/>
          <w:marBottom w:val="0"/>
          <w:divBdr>
            <w:top w:val="none" w:sz="0" w:space="0" w:color="auto"/>
            <w:left w:val="none" w:sz="0" w:space="0" w:color="auto"/>
            <w:bottom w:val="none" w:sz="0" w:space="0" w:color="auto"/>
            <w:right w:val="none" w:sz="0" w:space="0" w:color="auto"/>
          </w:divBdr>
        </w:div>
        <w:div w:id="1641617002">
          <w:marLeft w:val="0"/>
          <w:marRight w:val="0"/>
          <w:marTop w:val="0"/>
          <w:marBottom w:val="0"/>
          <w:divBdr>
            <w:top w:val="none" w:sz="0" w:space="0" w:color="auto"/>
            <w:left w:val="none" w:sz="0" w:space="0" w:color="auto"/>
            <w:bottom w:val="none" w:sz="0" w:space="0" w:color="auto"/>
            <w:right w:val="none" w:sz="0" w:space="0" w:color="auto"/>
          </w:divBdr>
        </w:div>
        <w:div w:id="1648126413">
          <w:marLeft w:val="0"/>
          <w:marRight w:val="0"/>
          <w:marTop w:val="0"/>
          <w:marBottom w:val="0"/>
          <w:divBdr>
            <w:top w:val="none" w:sz="0" w:space="0" w:color="auto"/>
            <w:left w:val="none" w:sz="0" w:space="0" w:color="auto"/>
            <w:bottom w:val="none" w:sz="0" w:space="0" w:color="auto"/>
            <w:right w:val="none" w:sz="0" w:space="0" w:color="auto"/>
          </w:divBdr>
        </w:div>
        <w:div w:id="1666056997">
          <w:marLeft w:val="0"/>
          <w:marRight w:val="0"/>
          <w:marTop w:val="0"/>
          <w:marBottom w:val="0"/>
          <w:divBdr>
            <w:top w:val="none" w:sz="0" w:space="0" w:color="auto"/>
            <w:left w:val="none" w:sz="0" w:space="0" w:color="auto"/>
            <w:bottom w:val="none" w:sz="0" w:space="0" w:color="auto"/>
            <w:right w:val="none" w:sz="0" w:space="0" w:color="auto"/>
          </w:divBdr>
        </w:div>
        <w:div w:id="1666588299">
          <w:marLeft w:val="0"/>
          <w:marRight w:val="0"/>
          <w:marTop w:val="0"/>
          <w:marBottom w:val="0"/>
          <w:divBdr>
            <w:top w:val="none" w:sz="0" w:space="0" w:color="auto"/>
            <w:left w:val="none" w:sz="0" w:space="0" w:color="auto"/>
            <w:bottom w:val="none" w:sz="0" w:space="0" w:color="auto"/>
            <w:right w:val="none" w:sz="0" w:space="0" w:color="auto"/>
          </w:divBdr>
        </w:div>
        <w:div w:id="1669022641">
          <w:marLeft w:val="0"/>
          <w:marRight w:val="0"/>
          <w:marTop w:val="0"/>
          <w:marBottom w:val="0"/>
          <w:divBdr>
            <w:top w:val="none" w:sz="0" w:space="0" w:color="auto"/>
            <w:left w:val="none" w:sz="0" w:space="0" w:color="auto"/>
            <w:bottom w:val="none" w:sz="0" w:space="0" w:color="auto"/>
            <w:right w:val="none" w:sz="0" w:space="0" w:color="auto"/>
          </w:divBdr>
        </w:div>
        <w:div w:id="1672558243">
          <w:marLeft w:val="0"/>
          <w:marRight w:val="0"/>
          <w:marTop w:val="0"/>
          <w:marBottom w:val="0"/>
          <w:divBdr>
            <w:top w:val="none" w:sz="0" w:space="0" w:color="auto"/>
            <w:left w:val="none" w:sz="0" w:space="0" w:color="auto"/>
            <w:bottom w:val="none" w:sz="0" w:space="0" w:color="auto"/>
            <w:right w:val="none" w:sz="0" w:space="0" w:color="auto"/>
          </w:divBdr>
        </w:div>
        <w:div w:id="1673292369">
          <w:marLeft w:val="0"/>
          <w:marRight w:val="0"/>
          <w:marTop w:val="0"/>
          <w:marBottom w:val="0"/>
          <w:divBdr>
            <w:top w:val="none" w:sz="0" w:space="0" w:color="auto"/>
            <w:left w:val="none" w:sz="0" w:space="0" w:color="auto"/>
            <w:bottom w:val="none" w:sz="0" w:space="0" w:color="auto"/>
            <w:right w:val="none" w:sz="0" w:space="0" w:color="auto"/>
          </w:divBdr>
        </w:div>
        <w:div w:id="1673952071">
          <w:marLeft w:val="0"/>
          <w:marRight w:val="0"/>
          <w:marTop w:val="0"/>
          <w:marBottom w:val="0"/>
          <w:divBdr>
            <w:top w:val="none" w:sz="0" w:space="0" w:color="auto"/>
            <w:left w:val="none" w:sz="0" w:space="0" w:color="auto"/>
            <w:bottom w:val="none" w:sz="0" w:space="0" w:color="auto"/>
            <w:right w:val="none" w:sz="0" w:space="0" w:color="auto"/>
          </w:divBdr>
        </w:div>
        <w:div w:id="1676833806">
          <w:marLeft w:val="0"/>
          <w:marRight w:val="0"/>
          <w:marTop w:val="0"/>
          <w:marBottom w:val="0"/>
          <w:divBdr>
            <w:top w:val="none" w:sz="0" w:space="0" w:color="auto"/>
            <w:left w:val="none" w:sz="0" w:space="0" w:color="auto"/>
            <w:bottom w:val="none" w:sz="0" w:space="0" w:color="auto"/>
            <w:right w:val="none" w:sz="0" w:space="0" w:color="auto"/>
          </w:divBdr>
        </w:div>
        <w:div w:id="1678993662">
          <w:marLeft w:val="0"/>
          <w:marRight w:val="0"/>
          <w:marTop w:val="0"/>
          <w:marBottom w:val="0"/>
          <w:divBdr>
            <w:top w:val="none" w:sz="0" w:space="0" w:color="auto"/>
            <w:left w:val="none" w:sz="0" w:space="0" w:color="auto"/>
            <w:bottom w:val="none" w:sz="0" w:space="0" w:color="auto"/>
            <w:right w:val="none" w:sz="0" w:space="0" w:color="auto"/>
          </w:divBdr>
        </w:div>
        <w:div w:id="1690182746">
          <w:marLeft w:val="0"/>
          <w:marRight w:val="0"/>
          <w:marTop w:val="0"/>
          <w:marBottom w:val="0"/>
          <w:divBdr>
            <w:top w:val="none" w:sz="0" w:space="0" w:color="auto"/>
            <w:left w:val="none" w:sz="0" w:space="0" w:color="auto"/>
            <w:bottom w:val="none" w:sz="0" w:space="0" w:color="auto"/>
            <w:right w:val="none" w:sz="0" w:space="0" w:color="auto"/>
          </w:divBdr>
        </w:div>
        <w:div w:id="1697972670">
          <w:marLeft w:val="0"/>
          <w:marRight w:val="0"/>
          <w:marTop w:val="0"/>
          <w:marBottom w:val="0"/>
          <w:divBdr>
            <w:top w:val="none" w:sz="0" w:space="0" w:color="auto"/>
            <w:left w:val="none" w:sz="0" w:space="0" w:color="auto"/>
            <w:bottom w:val="none" w:sz="0" w:space="0" w:color="auto"/>
            <w:right w:val="none" w:sz="0" w:space="0" w:color="auto"/>
          </w:divBdr>
        </w:div>
        <w:div w:id="1699155916">
          <w:marLeft w:val="0"/>
          <w:marRight w:val="0"/>
          <w:marTop w:val="0"/>
          <w:marBottom w:val="0"/>
          <w:divBdr>
            <w:top w:val="none" w:sz="0" w:space="0" w:color="auto"/>
            <w:left w:val="none" w:sz="0" w:space="0" w:color="auto"/>
            <w:bottom w:val="none" w:sz="0" w:space="0" w:color="auto"/>
            <w:right w:val="none" w:sz="0" w:space="0" w:color="auto"/>
          </w:divBdr>
        </w:div>
        <w:div w:id="1700861532">
          <w:marLeft w:val="0"/>
          <w:marRight w:val="0"/>
          <w:marTop w:val="0"/>
          <w:marBottom w:val="0"/>
          <w:divBdr>
            <w:top w:val="none" w:sz="0" w:space="0" w:color="auto"/>
            <w:left w:val="none" w:sz="0" w:space="0" w:color="auto"/>
            <w:bottom w:val="none" w:sz="0" w:space="0" w:color="auto"/>
            <w:right w:val="none" w:sz="0" w:space="0" w:color="auto"/>
          </w:divBdr>
        </w:div>
        <w:div w:id="1711487850">
          <w:marLeft w:val="0"/>
          <w:marRight w:val="0"/>
          <w:marTop w:val="0"/>
          <w:marBottom w:val="0"/>
          <w:divBdr>
            <w:top w:val="none" w:sz="0" w:space="0" w:color="auto"/>
            <w:left w:val="none" w:sz="0" w:space="0" w:color="auto"/>
            <w:bottom w:val="none" w:sz="0" w:space="0" w:color="auto"/>
            <w:right w:val="none" w:sz="0" w:space="0" w:color="auto"/>
          </w:divBdr>
        </w:div>
        <w:div w:id="1713070441">
          <w:marLeft w:val="0"/>
          <w:marRight w:val="0"/>
          <w:marTop w:val="0"/>
          <w:marBottom w:val="0"/>
          <w:divBdr>
            <w:top w:val="none" w:sz="0" w:space="0" w:color="auto"/>
            <w:left w:val="none" w:sz="0" w:space="0" w:color="auto"/>
            <w:bottom w:val="none" w:sz="0" w:space="0" w:color="auto"/>
            <w:right w:val="none" w:sz="0" w:space="0" w:color="auto"/>
          </w:divBdr>
        </w:div>
        <w:div w:id="1714228120">
          <w:marLeft w:val="0"/>
          <w:marRight w:val="0"/>
          <w:marTop w:val="0"/>
          <w:marBottom w:val="0"/>
          <w:divBdr>
            <w:top w:val="none" w:sz="0" w:space="0" w:color="auto"/>
            <w:left w:val="none" w:sz="0" w:space="0" w:color="auto"/>
            <w:bottom w:val="none" w:sz="0" w:space="0" w:color="auto"/>
            <w:right w:val="none" w:sz="0" w:space="0" w:color="auto"/>
          </w:divBdr>
        </w:div>
        <w:div w:id="1714649554">
          <w:marLeft w:val="0"/>
          <w:marRight w:val="0"/>
          <w:marTop w:val="0"/>
          <w:marBottom w:val="0"/>
          <w:divBdr>
            <w:top w:val="none" w:sz="0" w:space="0" w:color="auto"/>
            <w:left w:val="none" w:sz="0" w:space="0" w:color="auto"/>
            <w:bottom w:val="none" w:sz="0" w:space="0" w:color="auto"/>
            <w:right w:val="none" w:sz="0" w:space="0" w:color="auto"/>
          </w:divBdr>
        </w:div>
        <w:div w:id="1715157294">
          <w:marLeft w:val="0"/>
          <w:marRight w:val="0"/>
          <w:marTop w:val="0"/>
          <w:marBottom w:val="0"/>
          <w:divBdr>
            <w:top w:val="none" w:sz="0" w:space="0" w:color="auto"/>
            <w:left w:val="none" w:sz="0" w:space="0" w:color="auto"/>
            <w:bottom w:val="none" w:sz="0" w:space="0" w:color="auto"/>
            <w:right w:val="none" w:sz="0" w:space="0" w:color="auto"/>
          </w:divBdr>
        </w:div>
        <w:div w:id="1717048390">
          <w:marLeft w:val="0"/>
          <w:marRight w:val="0"/>
          <w:marTop w:val="0"/>
          <w:marBottom w:val="0"/>
          <w:divBdr>
            <w:top w:val="none" w:sz="0" w:space="0" w:color="auto"/>
            <w:left w:val="none" w:sz="0" w:space="0" w:color="auto"/>
            <w:bottom w:val="none" w:sz="0" w:space="0" w:color="auto"/>
            <w:right w:val="none" w:sz="0" w:space="0" w:color="auto"/>
          </w:divBdr>
        </w:div>
        <w:div w:id="1720934877">
          <w:marLeft w:val="0"/>
          <w:marRight w:val="0"/>
          <w:marTop w:val="0"/>
          <w:marBottom w:val="0"/>
          <w:divBdr>
            <w:top w:val="none" w:sz="0" w:space="0" w:color="auto"/>
            <w:left w:val="none" w:sz="0" w:space="0" w:color="auto"/>
            <w:bottom w:val="none" w:sz="0" w:space="0" w:color="auto"/>
            <w:right w:val="none" w:sz="0" w:space="0" w:color="auto"/>
          </w:divBdr>
        </w:div>
        <w:div w:id="1722318489">
          <w:marLeft w:val="0"/>
          <w:marRight w:val="0"/>
          <w:marTop w:val="0"/>
          <w:marBottom w:val="0"/>
          <w:divBdr>
            <w:top w:val="none" w:sz="0" w:space="0" w:color="auto"/>
            <w:left w:val="none" w:sz="0" w:space="0" w:color="auto"/>
            <w:bottom w:val="none" w:sz="0" w:space="0" w:color="auto"/>
            <w:right w:val="none" w:sz="0" w:space="0" w:color="auto"/>
          </w:divBdr>
        </w:div>
        <w:div w:id="1725710793">
          <w:marLeft w:val="0"/>
          <w:marRight w:val="0"/>
          <w:marTop w:val="0"/>
          <w:marBottom w:val="0"/>
          <w:divBdr>
            <w:top w:val="none" w:sz="0" w:space="0" w:color="auto"/>
            <w:left w:val="none" w:sz="0" w:space="0" w:color="auto"/>
            <w:bottom w:val="none" w:sz="0" w:space="0" w:color="auto"/>
            <w:right w:val="none" w:sz="0" w:space="0" w:color="auto"/>
          </w:divBdr>
        </w:div>
        <w:div w:id="1727991633">
          <w:marLeft w:val="0"/>
          <w:marRight w:val="0"/>
          <w:marTop w:val="0"/>
          <w:marBottom w:val="0"/>
          <w:divBdr>
            <w:top w:val="none" w:sz="0" w:space="0" w:color="auto"/>
            <w:left w:val="none" w:sz="0" w:space="0" w:color="auto"/>
            <w:bottom w:val="none" w:sz="0" w:space="0" w:color="auto"/>
            <w:right w:val="none" w:sz="0" w:space="0" w:color="auto"/>
          </w:divBdr>
        </w:div>
        <w:div w:id="1739356399">
          <w:marLeft w:val="0"/>
          <w:marRight w:val="0"/>
          <w:marTop w:val="0"/>
          <w:marBottom w:val="0"/>
          <w:divBdr>
            <w:top w:val="none" w:sz="0" w:space="0" w:color="auto"/>
            <w:left w:val="none" w:sz="0" w:space="0" w:color="auto"/>
            <w:bottom w:val="none" w:sz="0" w:space="0" w:color="auto"/>
            <w:right w:val="none" w:sz="0" w:space="0" w:color="auto"/>
          </w:divBdr>
        </w:div>
        <w:div w:id="1739593377">
          <w:marLeft w:val="0"/>
          <w:marRight w:val="0"/>
          <w:marTop w:val="0"/>
          <w:marBottom w:val="0"/>
          <w:divBdr>
            <w:top w:val="none" w:sz="0" w:space="0" w:color="auto"/>
            <w:left w:val="none" w:sz="0" w:space="0" w:color="auto"/>
            <w:bottom w:val="none" w:sz="0" w:space="0" w:color="auto"/>
            <w:right w:val="none" w:sz="0" w:space="0" w:color="auto"/>
          </w:divBdr>
        </w:div>
        <w:div w:id="1741173334">
          <w:marLeft w:val="0"/>
          <w:marRight w:val="0"/>
          <w:marTop w:val="0"/>
          <w:marBottom w:val="0"/>
          <w:divBdr>
            <w:top w:val="none" w:sz="0" w:space="0" w:color="auto"/>
            <w:left w:val="none" w:sz="0" w:space="0" w:color="auto"/>
            <w:bottom w:val="none" w:sz="0" w:space="0" w:color="auto"/>
            <w:right w:val="none" w:sz="0" w:space="0" w:color="auto"/>
          </w:divBdr>
        </w:div>
        <w:div w:id="1742219697">
          <w:marLeft w:val="0"/>
          <w:marRight w:val="0"/>
          <w:marTop w:val="0"/>
          <w:marBottom w:val="0"/>
          <w:divBdr>
            <w:top w:val="none" w:sz="0" w:space="0" w:color="auto"/>
            <w:left w:val="none" w:sz="0" w:space="0" w:color="auto"/>
            <w:bottom w:val="none" w:sz="0" w:space="0" w:color="auto"/>
            <w:right w:val="none" w:sz="0" w:space="0" w:color="auto"/>
          </w:divBdr>
        </w:div>
        <w:div w:id="1742874450">
          <w:marLeft w:val="0"/>
          <w:marRight w:val="0"/>
          <w:marTop w:val="0"/>
          <w:marBottom w:val="0"/>
          <w:divBdr>
            <w:top w:val="none" w:sz="0" w:space="0" w:color="auto"/>
            <w:left w:val="none" w:sz="0" w:space="0" w:color="auto"/>
            <w:bottom w:val="none" w:sz="0" w:space="0" w:color="auto"/>
            <w:right w:val="none" w:sz="0" w:space="0" w:color="auto"/>
          </w:divBdr>
        </w:div>
        <w:div w:id="1744526407">
          <w:marLeft w:val="0"/>
          <w:marRight w:val="0"/>
          <w:marTop w:val="0"/>
          <w:marBottom w:val="0"/>
          <w:divBdr>
            <w:top w:val="none" w:sz="0" w:space="0" w:color="auto"/>
            <w:left w:val="none" w:sz="0" w:space="0" w:color="auto"/>
            <w:bottom w:val="none" w:sz="0" w:space="0" w:color="auto"/>
            <w:right w:val="none" w:sz="0" w:space="0" w:color="auto"/>
          </w:divBdr>
        </w:div>
        <w:div w:id="1744715832">
          <w:marLeft w:val="0"/>
          <w:marRight w:val="0"/>
          <w:marTop w:val="0"/>
          <w:marBottom w:val="0"/>
          <w:divBdr>
            <w:top w:val="none" w:sz="0" w:space="0" w:color="auto"/>
            <w:left w:val="none" w:sz="0" w:space="0" w:color="auto"/>
            <w:bottom w:val="none" w:sz="0" w:space="0" w:color="auto"/>
            <w:right w:val="none" w:sz="0" w:space="0" w:color="auto"/>
          </w:divBdr>
        </w:div>
        <w:div w:id="1749960829">
          <w:marLeft w:val="0"/>
          <w:marRight w:val="0"/>
          <w:marTop w:val="0"/>
          <w:marBottom w:val="0"/>
          <w:divBdr>
            <w:top w:val="none" w:sz="0" w:space="0" w:color="auto"/>
            <w:left w:val="none" w:sz="0" w:space="0" w:color="auto"/>
            <w:bottom w:val="none" w:sz="0" w:space="0" w:color="auto"/>
            <w:right w:val="none" w:sz="0" w:space="0" w:color="auto"/>
          </w:divBdr>
        </w:div>
        <w:div w:id="1750930732">
          <w:marLeft w:val="0"/>
          <w:marRight w:val="0"/>
          <w:marTop w:val="0"/>
          <w:marBottom w:val="0"/>
          <w:divBdr>
            <w:top w:val="none" w:sz="0" w:space="0" w:color="auto"/>
            <w:left w:val="none" w:sz="0" w:space="0" w:color="auto"/>
            <w:bottom w:val="none" w:sz="0" w:space="0" w:color="auto"/>
            <w:right w:val="none" w:sz="0" w:space="0" w:color="auto"/>
          </w:divBdr>
        </w:div>
        <w:div w:id="1751997433">
          <w:marLeft w:val="0"/>
          <w:marRight w:val="0"/>
          <w:marTop w:val="0"/>
          <w:marBottom w:val="0"/>
          <w:divBdr>
            <w:top w:val="none" w:sz="0" w:space="0" w:color="auto"/>
            <w:left w:val="none" w:sz="0" w:space="0" w:color="auto"/>
            <w:bottom w:val="none" w:sz="0" w:space="0" w:color="auto"/>
            <w:right w:val="none" w:sz="0" w:space="0" w:color="auto"/>
          </w:divBdr>
        </w:div>
        <w:div w:id="1755543989">
          <w:marLeft w:val="0"/>
          <w:marRight w:val="0"/>
          <w:marTop w:val="0"/>
          <w:marBottom w:val="0"/>
          <w:divBdr>
            <w:top w:val="none" w:sz="0" w:space="0" w:color="auto"/>
            <w:left w:val="none" w:sz="0" w:space="0" w:color="auto"/>
            <w:bottom w:val="none" w:sz="0" w:space="0" w:color="auto"/>
            <w:right w:val="none" w:sz="0" w:space="0" w:color="auto"/>
          </w:divBdr>
        </w:div>
        <w:div w:id="1759399297">
          <w:marLeft w:val="0"/>
          <w:marRight w:val="0"/>
          <w:marTop w:val="0"/>
          <w:marBottom w:val="0"/>
          <w:divBdr>
            <w:top w:val="none" w:sz="0" w:space="0" w:color="auto"/>
            <w:left w:val="none" w:sz="0" w:space="0" w:color="auto"/>
            <w:bottom w:val="none" w:sz="0" w:space="0" w:color="auto"/>
            <w:right w:val="none" w:sz="0" w:space="0" w:color="auto"/>
          </w:divBdr>
        </w:div>
        <w:div w:id="1762027008">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 w:id="1765227441">
          <w:marLeft w:val="0"/>
          <w:marRight w:val="0"/>
          <w:marTop w:val="0"/>
          <w:marBottom w:val="0"/>
          <w:divBdr>
            <w:top w:val="none" w:sz="0" w:space="0" w:color="auto"/>
            <w:left w:val="none" w:sz="0" w:space="0" w:color="auto"/>
            <w:bottom w:val="none" w:sz="0" w:space="0" w:color="auto"/>
            <w:right w:val="none" w:sz="0" w:space="0" w:color="auto"/>
          </w:divBdr>
        </w:div>
        <w:div w:id="1769153553">
          <w:marLeft w:val="0"/>
          <w:marRight w:val="0"/>
          <w:marTop w:val="0"/>
          <w:marBottom w:val="0"/>
          <w:divBdr>
            <w:top w:val="none" w:sz="0" w:space="0" w:color="auto"/>
            <w:left w:val="none" w:sz="0" w:space="0" w:color="auto"/>
            <w:bottom w:val="none" w:sz="0" w:space="0" w:color="auto"/>
            <w:right w:val="none" w:sz="0" w:space="0" w:color="auto"/>
          </w:divBdr>
        </w:div>
        <w:div w:id="1782459040">
          <w:marLeft w:val="0"/>
          <w:marRight w:val="0"/>
          <w:marTop w:val="0"/>
          <w:marBottom w:val="0"/>
          <w:divBdr>
            <w:top w:val="none" w:sz="0" w:space="0" w:color="auto"/>
            <w:left w:val="none" w:sz="0" w:space="0" w:color="auto"/>
            <w:bottom w:val="none" w:sz="0" w:space="0" w:color="auto"/>
            <w:right w:val="none" w:sz="0" w:space="0" w:color="auto"/>
          </w:divBdr>
        </w:div>
        <w:div w:id="1790934387">
          <w:marLeft w:val="0"/>
          <w:marRight w:val="0"/>
          <w:marTop w:val="0"/>
          <w:marBottom w:val="0"/>
          <w:divBdr>
            <w:top w:val="none" w:sz="0" w:space="0" w:color="auto"/>
            <w:left w:val="none" w:sz="0" w:space="0" w:color="auto"/>
            <w:bottom w:val="none" w:sz="0" w:space="0" w:color="auto"/>
            <w:right w:val="none" w:sz="0" w:space="0" w:color="auto"/>
          </w:divBdr>
        </w:div>
        <w:div w:id="1792361281">
          <w:marLeft w:val="0"/>
          <w:marRight w:val="0"/>
          <w:marTop w:val="0"/>
          <w:marBottom w:val="0"/>
          <w:divBdr>
            <w:top w:val="none" w:sz="0" w:space="0" w:color="auto"/>
            <w:left w:val="none" w:sz="0" w:space="0" w:color="auto"/>
            <w:bottom w:val="none" w:sz="0" w:space="0" w:color="auto"/>
            <w:right w:val="none" w:sz="0" w:space="0" w:color="auto"/>
          </w:divBdr>
        </w:div>
        <w:div w:id="1794127760">
          <w:marLeft w:val="0"/>
          <w:marRight w:val="0"/>
          <w:marTop w:val="0"/>
          <w:marBottom w:val="0"/>
          <w:divBdr>
            <w:top w:val="none" w:sz="0" w:space="0" w:color="auto"/>
            <w:left w:val="none" w:sz="0" w:space="0" w:color="auto"/>
            <w:bottom w:val="none" w:sz="0" w:space="0" w:color="auto"/>
            <w:right w:val="none" w:sz="0" w:space="0" w:color="auto"/>
          </w:divBdr>
        </w:div>
        <w:div w:id="1799106319">
          <w:marLeft w:val="0"/>
          <w:marRight w:val="0"/>
          <w:marTop w:val="0"/>
          <w:marBottom w:val="0"/>
          <w:divBdr>
            <w:top w:val="none" w:sz="0" w:space="0" w:color="auto"/>
            <w:left w:val="none" w:sz="0" w:space="0" w:color="auto"/>
            <w:bottom w:val="none" w:sz="0" w:space="0" w:color="auto"/>
            <w:right w:val="none" w:sz="0" w:space="0" w:color="auto"/>
          </w:divBdr>
        </w:div>
        <w:div w:id="1803110182">
          <w:marLeft w:val="0"/>
          <w:marRight w:val="0"/>
          <w:marTop w:val="0"/>
          <w:marBottom w:val="0"/>
          <w:divBdr>
            <w:top w:val="none" w:sz="0" w:space="0" w:color="auto"/>
            <w:left w:val="none" w:sz="0" w:space="0" w:color="auto"/>
            <w:bottom w:val="none" w:sz="0" w:space="0" w:color="auto"/>
            <w:right w:val="none" w:sz="0" w:space="0" w:color="auto"/>
          </w:divBdr>
        </w:div>
        <w:div w:id="1807090302">
          <w:marLeft w:val="0"/>
          <w:marRight w:val="0"/>
          <w:marTop w:val="0"/>
          <w:marBottom w:val="0"/>
          <w:divBdr>
            <w:top w:val="none" w:sz="0" w:space="0" w:color="auto"/>
            <w:left w:val="none" w:sz="0" w:space="0" w:color="auto"/>
            <w:bottom w:val="none" w:sz="0" w:space="0" w:color="auto"/>
            <w:right w:val="none" w:sz="0" w:space="0" w:color="auto"/>
          </w:divBdr>
        </w:div>
        <w:div w:id="1823084905">
          <w:marLeft w:val="0"/>
          <w:marRight w:val="0"/>
          <w:marTop w:val="0"/>
          <w:marBottom w:val="0"/>
          <w:divBdr>
            <w:top w:val="none" w:sz="0" w:space="0" w:color="auto"/>
            <w:left w:val="none" w:sz="0" w:space="0" w:color="auto"/>
            <w:bottom w:val="none" w:sz="0" w:space="0" w:color="auto"/>
            <w:right w:val="none" w:sz="0" w:space="0" w:color="auto"/>
          </w:divBdr>
        </w:div>
        <w:div w:id="1823962621">
          <w:marLeft w:val="0"/>
          <w:marRight w:val="0"/>
          <w:marTop w:val="0"/>
          <w:marBottom w:val="0"/>
          <w:divBdr>
            <w:top w:val="none" w:sz="0" w:space="0" w:color="auto"/>
            <w:left w:val="none" w:sz="0" w:space="0" w:color="auto"/>
            <w:bottom w:val="none" w:sz="0" w:space="0" w:color="auto"/>
            <w:right w:val="none" w:sz="0" w:space="0" w:color="auto"/>
          </w:divBdr>
        </w:div>
        <w:div w:id="1825926554">
          <w:marLeft w:val="0"/>
          <w:marRight w:val="0"/>
          <w:marTop w:val="0"/>
          <w:marBottom w:val="0"/>
          <w:divBdr>
            <w:top w:val="none" w:sz="0" w:space="0" w:color="auto"/>
            <w:left w:val="none" w:sz="0" w:space="0" w:color="auto"/>
            <w:bottom w:val="none" w:sz="0" w:space="0" w:color="auto"/>
            <w:right w:val="none" w:sz="0" w:space="0" w:color="auto"/>
          </w:divBdr>
        </w:div>
        <w:div w:id="1826385896">
          <w:marLeft w:val="0"/>
          <w:marRight w:val="0"/>
          <w:marTop w:val="0"/>
          <w:marBottom w:val="0"/>
          <w:divBdr>
            <w:top w:val="none" w:sz="0" w:space="0" w:color="auto"/>
            <w:left w:val="none" w:sz="0" w:space="0" w:color="auto"/>
            <w:bottom w:val="none" w:sz="0" w:space="0" w:color="auto"/>
            <w:right w:val="none" w:sz="0" w:space="0" w:color="auto"/>
          </w:divBdr>
        </w:div>
        <w:div w:id="1835729632">
          <w:marLeft w:val="0"/>
          <w:marRight w:val="0"/>
          <w:marTop w:val="0"/>
          <w:marBottom w:val="0"/>
          <w:divBdr>
            <w:top w:val="none" w:sz="0" w:space="0" w:color="auto"/>
            <w:left w:val="none" w:sz="0" w:space="0" w:color="auto"/>
            <w:bottom w:val="none" w:sz="0" w:space="0" w:color="auto"/>
            <w:right w:val="none" w:sz="0" w:space="0" w:color="auto"/>
          </w:divBdr>
        </w:div>
        <w:div w:id="1836993782">
          <w:marLeft w:val="0"/>
          <w:marRight w:val="0"/>
          <w:marTop w:val="0"/>
          <w:marBottom w:val="0"/>
          <w:divBdr>
            <w:top w:val="none" w:sz="0" w:space="0" w:color="auto"/>
            <w:left w:val="none" w:sz="0" w:space="0" w:color="auto"/>
            <w:bottom w:val="none" w:sz="0" w:space="0" w:color="auto"/>
            <w:right w:val="none" w:sz="0" w:space="0" w:color="auto"/>
          </w:divBdr>
        </w:div>
        <w:div w:id="1840777675">
          <w:marLeft w:val="0"/>
          <w:marRight w:val="0"/>
          <w:marTop w:val="0"/>
          <w:marBottom w:val="0"/>
          <w:divBdr>
            <w:top w:val="none" w:sz="0" w:space="0" w:color="auto"/>
            <w:left w:val="none" w:sz="0" w:space="0" w:color="auto"/>
            <w:bottom w:val="none" w:sz="0" w:space="0" w:color="auto"/>
            <w:right w:val="none" w:sz="0" w:space="0" w:color="auto"/>
          </w:divBdr>
        </w:div>
        <w:div w:id="1841234666">
          <w:marLeft w:val="0"/>
          <w:marRight w:val="0"/>
          <w:marTop w:val="0"/>
          <w:marBottom w:val="0"/>
          <w:divBdr>
            <w:top w:val="none" w:sz="0" w:space="0" w:color="auto"/>
            <w:left w:val="none" w:sz="0" w:space="0" w:color="auto"/>
            <w:bottom w:val="none" w:sz="0" w:space="0" w:color="auto"/>
            <w:right w:val="none" w:sz="0" w:space="0" w:color="auto"/>
          </w:divBdr>
        </w:div>
        <w:div w:id="1841499836">
          <w:marLeft w:val="0"/>
          <w:marRight w:val="0"/>
          <w:marTop w:val="0"/>
          <w:marBottom w:val="0"/>
          <w:divBdr>
            <w:top w:val="none" w:sz="0" w:space="0" w:color="auto"/>
            <w:left w:val="none" w:sz="0" w:space="0" w:color="auto"/>
            <w:bottom w:val="none" w:sz="0" w:space="0" w:color="auto"/>
            <w:right w:val="none" w:sz="0" w:space="0" w:color="auto"/>
          </w:divBdr>
        </w:div>
        <w:div w:id="1841657138">
          <w:marLeft w:val="0"/>
          <w:marRight w:val="0"/>
          <w:marTop w:val="0"/>
          <w:marBottom w:val="0"/>
          <w:divBdr>
            <w:top w:val="none" w:sz="0" w:space="0" w:color="auto"/>
            <w:left w:val="none" w:sz="0" w:space="0" w:color="auto"/>
            <w:bottom w:val="none" w:sz="0" w:space="0" w:color="auto"/>
            <w:right w:val="none" w:sz="0" w:space="0" w:color="auto"/>
          </w:divBdr>
        </w:div>
        <w:div w:id="1848669887">
          <w:marLeft w:val="0"/>
          <w:marRight w:val="0"/>
          <w:marTop w:val="0"/>
          <w:marBottom w:val="0"/>
          <w:divBdr>
            <w:top w:val="none" w:sz="0" w:space="0" w:color="auto"/>
            <w:left w:val="none" w:sz="0" w:space="0" w:color="auto"/>
            <w:bottom w:val="none" w:sz="0" w:space="0" w:color="auto"/>
            <w:right w:val="none" w:sz="0" w:space="0" w:color="auto"/>
          </w:divBdr>
        </w:div>
        <w:div w:id="1850368384">
          <w:marLeft w:val="0"/>
          <w:marRight w:val="0"/>
          <w:marTop w:val="0"/>
          <w:marBottom w:val="0"/>
          <w:divBdr>
            <w:top w:val="none" w:sz="0" w:space="0" w:color="auto"/>
            <w:left w:val="none" w:sz="0" w:space="0" w:color="auto"/>
            <w:bottom w:val="none" w:sz="0" w:space="0" w:color="auto"/>
            <w:right w:val="none" w:sz="0" w:space="0" w:color="auto"/>
          </w:divBdr>
        </w:div>
        <w:div w:id="1856461569">
          <w:marLeft w:val="0"/>
          <w:marRight w:val="0"/>
          <w:marTop w:val="0"/>
          <w:marBottom w:val="0"/>
          <w:divBdr>
            <w:top w:val="none" w:sz="0" w:space="0" w:color="auto"/>
            <w:left w:val="none" w:sz="0" w:space="0" w:color="auto"/>
            <w:bottom w:val="none" w:sz="0" w:space="0" w:color="auto"/>
            <w:right w:val="none" w:sz="0" w:space="0" w:color="auto"/>
          </w:divBdr>
        </w:div>
        <w:div w:id="1862161091">
          <w:marLeft w:val="0"/>
          <w:marRight w:val="0"/>
          <w:marTop w:val="0"/>
          <w:marBottom w:val="0"/>
          <w:divBdr>
            <w:top w:val="none" w:sz="0" w:space="0" w:color="auto"/>
            <w:left w:val="none" w:sz="0" w:space="0" w:color="auto"/>
            <w:bottom w:val="none" w:sz="0" w:space="0" w:color="auto"/>
            <w:right w:val="none" w:sz="0" w:space="0" w:color="auto"/>
          </w:divBdr>
        </w:div>
        <w:div w:id="1865365385">
          <w:marLeft w:val="0"/>
          <w:marRight w:val="0"/>
          <w:marTop w:val="0"/>
          <w:marBottom w:val="0"/>
          <w:divBdr>
            <w:top w:val="none" w:sz="0" w:space="0" w:color="auto"/>
            <w:left w:val="none" w:sz="0" w:space="0" w:color="auto"/>
            <w:bottom w:val="none" w:sz="0" w:space="0" w:color="auto"/>
            <w:right w:val="none" w:sz="0" w:space="0" w:color="auto"/>
          </w:divBdr>
        </w:div>
        <w:div w:id="1865439266">
          <w:marLeft w:val="0"/>
          <w:marRight w:val="0"/>
          <w:marTop w:val="0"/>
          <w:marBottom w:val="0"/>
          <w:divBdr>
            <w:top w:val="none" w:sz="0" w:space="0" w:color="auto"/>
            <w:left w:val="none" w:sz="0" w:space="0" w:color="auto"/>
            <w:bottom w:val="none" w:sz="0" w:space="0" w:color="auto"/>
            <w:right w:val="none" w:sz="0" w:space="0" w:color="auto"/>
          </w:divBdr>
        </w:div>
        <w:div w:id="1869760661">
          <w:marLeft w:val="0"/>
          <w:marRight w:val="0"/>
          <w:marTop w:val="0"/>
          <w:marBottom w:val="0"/>
          <w:divBdr>
            <w:top w:val="none" w:sz="0" w:space="0" w:color="auto"/>
            <w:left w:val="none" w:sz="0" w:space="0" w:color="auto"/>
            <w:bottom w:val="none" w:sz="0" w:space="0" w:color="auto"/>
            <w:right w:val="none" w:sz="0" w:space="0" w:color="auto"/>
          </w:divBdr>
        </w:div>
        <w:div w:id="1871726298">
          <w:marLeft w:val="0"/>
          <w:marRight w:val="0"/>
          <w:marTop w:val="0"/>
          <w:marBottom w:val="0"/>
          <w:divBdr>
            <w:top w:val="none" w:sz="0" w:space="0" w:color="auto"/>
            <w:left w:val="none" w:sz="0" w:space="0" w:color="auto"/>
            <w:bottom w:val="none" w:sz="0" w:space="0" w:color="auto"/>
            <w:right w:val="none" w:sz="0" w:space="0" w:color="auto"/>
          </w:divBdr>
        </w:div>
        <w:div w:id="1879512440">
          <w:marLeft w:val="0"/>
          <w:marRight w:val="0"/>
          <w:marTop w:val="0"/>
          <w:marBottom w:val="0"/>
          <w:divBdr>
            <w:top w:val="none" w:sz="0" w:space="0" w:color="auto"/>
            <w:left w:val="none" w:sz="0" w:space="0" w:color="auto"/>
            <w:bottom w:val="none" w:sz="0" w:space="0" w:color="auto"/>
            <w:right w:val="none" w:sz="0" w:space="0" w:color="auto"/>
          </w:divBdr>
        </w:div>
        <w:div w:id="1880437657">
          <w:marLeft w:val="0"/>
          <w:marRight w:val="0"/>
          <w:marTop w:val="0"/>
          <w:marBottom w:val="0"/>
          <w:divBdr>
            <w:top w:val="none" w:sz="0" w:space="0" w:color="auto"/>
            <w:left w:val="none" w:sz="0" w:space="0" w:color="auto"/>
            <w:bottom w:val="none" w:sz="0" w:space="0" w:color="auto"/>
            <w:right w:val="none" w:sz="0" w:space="0" w:color="auto"/>
          </w:divBdr>
        </w:div>
        <w:div w:id="1886211276">
          <w:marLeft w:val="0"/>
          <w:marRight w:val="0"/>
          <w:marTop w:val="0"/>
          <w:marBottom w:val="0"/>
          <w:divBdr>
            <w:top w:val="none" w:sz="0" w:space="0" w:color="auto"/>
            <w:left w:val="none" w:sz="0" w:space="0" w:color="auto"/>
            <w:bottom w:val="none" w:sz="0" w:space="0" w:color="auto"/>
            <w:right w:val="none" w:sz="0" w:space="0" w:color="auto"/>
          </w:divBdr>
        </w:div>
        <w:div w:id="1888106151">
          <w:marLeft w:val="0"/>
          <w:marRight w:val="0"/>
          <w:marTop w:val="0"/>
          <w:marBottom w:val="0"/>
          <w:divBdr>
            <w:top w:val="none" w:sz="0" w:space="0" w:color="auto"/>
            <w:left w:val="none" w:sz="0" w:space="0" w:color="auto"/>
            <w:bottom w:val="none" w:sz="0" w:space="0" w:color="auto"/>
            <w:right w:val="none" w:sz="0" w:space="0" w:color="auto"/>
          </w:divBdr>
        </w:div>
        <w:div w:id="1894077022">
          <w:marLeft w:val="0"/>
          <w:marRight w:val="0"/>
          <w:marTop w:val="0"/>
          <w:marBottom w:val="0"/>
          <w:divBdr>
            <w:top w:val="none" w:sz="0" w:space="0" w:color="auto"/>
            <w:left w:val="none" w:sz="0" w:space="0" w:color="auto"/>
            <w:bottom w:val="none" w:sz="0" w:space="0" w:color="auto"/>
            <w:right w:val="none" w:sz="0" w:space="0" w:color="auto"/>
          </w:divBdr>
        </w:div>
        <w:div w:id="1897011195">
          <w:marLeft w:val="0"/>
          <w:marRight w:val="0"/>
          <w:marTop w:val="0"/>
          <w:marBottom w:val="0"/>
          <w:divBdr>
            <w:top w:val="none" w:sz="0" w:space="0" w:color="auto"/>
            <w:left w:val="none" w:sz="0" w:space="0" w:color="auto"/>
            <w:bottom w:val="none" w:sz="0" w:space="0" w:color="auto"/>
            <w:right w:val="none" w:sz="0" w:space="0" w:color="auto"/>
          </w:divBdr>
        </w:div>
        <w:div w:id="1897157399">
          <w:marLeft w:val="0"/>
          <w:marRight w:val="0"/>
          <w:marTop w:val="0"/>
          <w:marBottom w:val="0"/>
          <w:divBdr>
            <w:top w:val="none" w:sz="0" w:space="0" w:color="auto"/>
            <w:left w:val="none" w:sz="0" w:space="0" w:color="auto"/>
            <w:bottom w:val="none" w:sz="0" w:space="0" w:color="auto"/>
            <w:right w:val="none" w:sz="0" w:space="0" w:color="auto"/>
          </w:divBdr>
        </w:div>
        <w:div w:id="1898394236">
          <w:marLeft w:val="0"/>
          <w:marRight w:val="0"/>
          <w:marTop w:val="0"/>
          <w:marBottom w:val="0"/>
          <w:divBdr>
            <w:top w:val="none" w:sz="0" w:space="0" w:color="auto"/>
            <w:left w:val="none" w:sz="0" w:space="0" w:color="auto"/>
            <w:bottom w:val="none" w:sz="0" w:space="0" w:color="auto"/>
            <w:right w:val="none" w:sz="0" w:space="0" w:color="auto"/>
          </w:divBdr>
        </w:div>
        <w:div w:id="1904949932">
          <w:marLeft w:val="0"/>
          <w:marRight w:val="0"/>
          <w:marTop w:val="0"/>
          <w:marBottom w:val="0"/>
          <w:divBdr>
            <w:top w:val="none" w:sz="0" w:space="0" w:color="auto"/>
            <w:left w:val="none" w:sz="0" w:space="0" w:color="auto"/>
            <w:bottom w:val="none" w:sz="0" w:space="0" w:color="auto"/>
            <w:right w:val="none" w:sz="0" w:space="0" w:color="auto"/>
          </w:divBdr>
        </w:div>
        <w:div w:id="1910771897">
          <w:marLeft w:val="0"/>
          <w:marRight w:val="0"/>
          <w:marTop w:val="0"/>
          <w:marBottom w:val="0"/>
          <w:divBdr>
            <w:top w:val="none" w:sz="0" w:space="0" w:color="auto"/>
            <w:left w:val="none" w:sz="0" w:space="0" w:color="auto"/>
            <w:bottom w:val="none" w:sz="0" w:space="0" w:color="auto"/>
            <w:right w:val="none" w:sz="0" w:space="0" w:color="auto"/>
          </w:divBdr>
        </w:div>
        <w:div w:id="1930966325">
          <w:marLeft w:val="0"/>
          <w:marRight w:val="0"/>
          <w:marTop w:val="0"/>
          <w:marBottom w:val="0"/>
          <w:divBdr>
            <w:top w:val="none" w:sz="0" w:space="0" w:color="auto"/>
            <w:left w:val="none" w:sz="0" w:space="0" w:color="auto"/>
            <w:bottom w:val="none" w:sz="0" w:space="0" w:color="auto"/>
            <w:right w:val="none" w:sz="0" w:space="0" w:color="auto"/>
          </w:divBdr>
        </w:div>
        <w:div w:id="1932349389">
          <w:marLeft w:val="0"/>
          <w:marRight w:val="0"/>
          <w:marTop w:val="0"/>
          <w:marBottom w:val="0"/>
          <w:divBdr>
            <w:top w:val="none" w:sz="0" w:space="0" w:color="auto"/>
            <w:left w:val="none" w:sz="0" w:space="0" w:color="auto"/>
            <w:bottom w:val="none" w:sz="0" w:space="0" w:color="auto"/>
            <w:right w:val="none" w:sz="0" w:space="0" w:color="auto"/>
          </w:divBdr>
        </w:div>
        <w:div w:id="1933079156">
          <w:marLeft w:val="0"/>
          <w:marRight w:val="0"/>
          <w:marTop w:val="0"/>
          <w:marBottom w:val="0"/>
          <w:divBdr>
            <w:top w:val="none" w:sz="0" w:space="0" w:color="auto"/>
            <w:left w:val="none" w:sz="0" w:space="0" w:color="auto"/>
            <w:bottom w:val="none" w:sz="0" w:space="0" w:color="auto"/>
            <w:right w:val="none" w:sz="0" w:space="0" w:color="auto"/>
          </w:divBdr>
        </w:div>
        <w:div w:id="1933314204">
          <w:marLeft w:val="0"/>
          <w:marRight w:val="0"/>
          <w:marTop w:val="0"/>
          <w:marBottom w:val="0"/>
          <w:divBdr>
            <w:top w:val="none" w:sz="0" w:space="0" w:color="auto"/>
            <w:left w:val="none" w:sz="0" w:space="0" w:color="auto"/>
            <w:bottom w:val="none" w:sz="0" w:space="0" w:color="auto"/>
            <w:right w:val="none" w:sz="0" w:space="0" w:color="auto"/>
          </w:divBdr>
        </w:div>
        <w:div w:id="1933658805">
          <w:marLeft w:val="0"/>
          <w:marRight w:val="0"/>
          <w:marTop w:val="0"/>
          <w:marBottom w:val="0"/>
          <w:divBdr>
            <w:top w:val="none" w:sz="0" w:space="0" w:color="auto"/>
            <w:left w:val="none" w:sz="0" w:space="0" w:color="auto"/>
            <w:bottom w:val="none" w:sz="0" w:space="0" w:color="auto"/>
            <w:right w:val="none" w:sz="0" w:space="0" w:color="auto"/>
          </w:divBdr>
        </w:div>
        <w:div w:id="1936475017">
          <w:marLeft w:val="0"/>
          <w:marRight w:val="0"/>
          <w:marTop w:val="0"/>
          <w:marBottom w:val="0"/>
          <w:divBdr>
            <w:top w:val="none" w:sz="0" w:space="0" w:color="auto"/>
            <w:left w:val="none" w:sz="0" w:space="0" w:color="auto"/>
            <w:bottom w:val="none" w:sz="0" w:space="0" w:color="auto"/>
            <w:right w:val="none" w:sz="0" w:space="0" w:color="auto"/>
          </w:divBdr>
        </w:div>
        <w:div w:id="1937640420">
          <w:marLeft w:val="0"/>
          <w:marRight w:val="0"/>
          <w:marTop w:val="0"/>
          <w:marBottom w:val="0"/>
          <w:divBdr>
            <w:top w:val="none" w:sz="0" w:space="0" w:color="auto"/>
            <w:left w:val="none" w:sz="0" w:space="0" w:color="auto"/>
            <w:bottom w:val="none" w:sz="0" w:space="0" w:color="auto"/>
            <w:right w:val="none" w:sz="0" w:space="0" w:color="auto"/>
          </w:divBdr>
        </w:div>
        <w:div w:id="1938975610">
          <w:marLeft w:val="0"/>
          <w:marRight w:val="0"/>
          <w:marTop w:val="0"/>
          <w:marBottom w:val="0"/>
          <w:divBdr>
            <w:top w:val="none" w:sz="0" w:space="0" w:color="auto"/>
            <w:left w:val="none" w:sz="0" w:space="0" w:color="auto"/>
            <w:bottom w:val="none" w:sz="0" w:space="0" w:color="auto"/>
            <w:right w:val="none" w:sz="0" w:space="0" w:color="auto"/>
          </w:divBdr>
        </w:div>
        <w:div w:id="1941334146">
          <w:marLeft w:val="0"/>
          <w:marRight w:val="0"/>
          <w:marTop w:val="0"/>
          <w:marBottom w:val="0"/>
          <w:divBdr>
            <w:top w:val="none" w:sz="0" w:space="0" w:color="auto"/>
            <w:left w:val="none" w:sz="0" w:space="0" w:color="auto"/>
            <w:bottom w:val="none" w:sz="0" w:space="0" w:color="auto"/>
            <w:right w:val="none" w:sz="0" w:space="0" w:color="auto"/>
          </w:divBdr>
        </w:div>
        <w:div w:id="1948996789">
          <w:marLeft w:val="0"/>
          <w:marRight w:val="0"/>
          <w:marTop w:val="0"/>
          <w:marBottom w:val="0"/>
          <w:divBdr>
            <w:top w:val="none" w:sz="0" w:space="0" w:color="auto"/>
            <w:left w:val="none" w:sz="0" w:space="0" w:color="auto"/>
            <w:bottom w:val="none" w:sz="0" w:space="0" w:color="auto"/>
            <w:right w:val="none" w:sz="0" w:space="0" w:color="auto"/>
          </w:divBdr>
        </w:div>
        <w:div w:id="1954091324">
          <w:marLeft w:val="0"/>
          <w:marRight w:val="0"/>
          <w:marTop w:val="0"/>
          <w:marBottom w:val="0"/>
          <w:divBdr>
            <w:top w:val="none" w:sz="0" w:space="0" w:color="auto"/>
            <w:left w:val="none" w:sz="0" w:space="0" w:color="auto"/>
            <w:bottom w:val="none" w:sz="0" w:space="0" w:color="auto"/>
            <w:right w:val="none" w:sz="0" w:space="0" w:color="auto"/>
          </w:divBdr>
        </w:div>
        <w:div w:id="1964067834">
          <w:marLeft w:val="0"/>
          <w:marRight w:val="0"/>
          <w:marTop w:val="0"/>
          <w:marBottom w:val="0"/>
          <w:divBdr>
            <w:top w:val="none" w:sz="0" w:space="0" w:color="auto"/>
            <w:left w:val="none" w:sz="0" w:space="0" w:color="auto"/>
            <w:bottom w:val="none" w:sz="0" w:space="0" w:color="auto"/>
            <w:right w:val="none" w:sz="0" w:space="0" w:color="auto"/>
          </w:divBdr>
        </w:div>
        <w:div w:id="1965960627">
          <w:marLeft w:val="0"/>
          <w:marRight w:val="0"/>
          <w:marTop w:val="0"/>
          <w:marBottom w:val="0"/>
          <w:divBdr>
            <w:top w:val="none" w:sz="0" w:space="0" w:color="auto"/>
            <w:left w:val="none" w:sz="0" w:space="0" w:color="auto"/>
            <w:bottom w:val="none" w:sz="0" w:space="0" w:color="auto"/>
            <w:right w:val="none" w:sz="0" w:space="0" w:color="auto"/>
          </w:divBdr>
          <w:divsChild>
            <w:div w:id="1618415730">
              <w:marLeft w:val="0"/>
              <w:marRight w:val="0"/>
              <w:marTop w:val="0"/>
              <w:marBottom w:val="0"/>
              <w:divBdr>
                <w:top w:val="none" w:sz="0" w:space="0" w:color="auto"/>
                <w:left w:val="none" w:sz="0" w:space="0" w:color="auto"/>
                <w:bottom w:val="none" w:sz="0" w:space="0" w:color="auto"/>
                <w:right w:val="none" w:sz="0" w:space="0" w:color="auto"/>
              </w:divBdr>
              <w:divsChild>
                <w:div w:id="11088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8115">
          <w:marLeft w:val="0"/>
          <w:marRight w:val="0"/>
          <w:marTop w:val="0"/>
          <w:marBottom w:val="0"/>
          <w:divBdr>
            <w:top w:val="none" w:sz="0" w:space="0" w:color="auto"/>
            <w:left w:val="none" w:sz="0" w:space="0" w:color="auto"/>
            <w:bottom w:val="none" w:sz="0" w:space="0" w:color="auto"/>
            <w:right w:val="none" w:sz="0" w:space="0" w:color="auto"/>
          </w:divBdr>
        </w:div>
        <w:div w:id="1977905184">
          <w:marLeft w:val="0"/>
          <w:marRight w:val="0"/>
          <w:marTop w:val="0"/>
          <w:marBottom w:val="0"/>
          <w:divBdr>
            <w:top w:val="none" w:sz="0" w:space="0" w:color="auto"/>
            <w:left w:val="none" w:sz="0" w:space="0" w:color="auto"/>
            <w:bottom w:val="none" w:sz="0" w:space="0" w:color="auto"/>
            <w:right w:val="none" w:sz="0" w:space="0" w:color="auto"/>
          </w:divBdr>
        </w:div>
        <w:div w:id="1985431866">
          <w:marLeft w:val="0"/>
          <w:marRight w:val="0"/>
          <w:marTop w:val="0"/>
          <w:marBottom w:val="0"/>
          <w:divBdr>
            <w:top w:val="none" w:sz="0" w:space="0" w:color="auto"/>
            <w:left w:val="none" w:sz="0" w:space="0" w:color="auto"/>
            <w:bottom w:val="none" w:sz="0" w:space="0" w:color="auto"/>
            <w:right w:val="none" w:sz="0" w:space="0" w:color="auto"/>
          </w:divBdr>
        </w:div>
        <w:div w:id="1986812001">
          <w:marLeft w:val="0"/>
          <w:marRight w:val="0"/>
          <w:marTop w:val="0"/>
          <w:marBottom w:val="0"/>
          <w:divBdr>
            <w:top w:val="none" w:sz="0" w:space="0" w:color="auto"/>
            <w:left w:val="none" w:sz="0" w:space="0" w:color="auto"/>
            <w:bottom w:val="none" w:sz="0" w:space="0" w:color="auto"/>
            <w:right w:val="none" w:sz="0" w:space="0" w:color="auto"/>
          </w:divBdr>
        </w:div>
        <w:div w:id="1988628504">
          <w:marLeft w:val="0"/>
          <w:marRight w:val="0"/>
          <w:marTop w:val="0"/>
          <w:marBottom w:val="0"/>
          <w:divBdr>
            <w:top w:val="none" w:sz="0" w:space="0" w:color="auto"/>
            <w:left w:val="none" w:sz="0" w:space="0" w:color="auto"/>
            <w:bottom w:val="none" w:sz="0" w:space="0" w:color="auto"/>
            <w:right w:val="none" w:sz="0" w:space="0" w:color="auto"/>
          </w:divBdr>
        </w:div>
        <w:div w:id="1990745790">
          <w:marLeft w:val="0"/>
          <w:marRight w:val="0"/>
          <w:marTop w:val="0"/>
          <w:marBottom w:val="0"/>
          <w:divBdr>
            <w:top w:val="none" w:sz="0" w:space="0" w:color="auto"/>
            <w:left w:val="none" w:sz="0" w:space="0" w:color="auto"/>
            <w:bottom w:val="none" w:sz="0" w:space="0" w:color="auto"/>
            <w:right w:val="none" w:sz="0" w:space="0" w:color="auto"/>
          </w:divBdr>
        </w:div>
        <w:div w:id="2000037784">
          <w:marLeft w:val="0"/>
          <w:marRight w:val="0"/>
          <w:marTop w:val="0"/>
          <w:marBottom w:val="0"/>
          <w:divBdr>
            <w:top w:val="none" w:sz="0" w:space="0" w:color="auto"/>
            <w:left w:val="none" w:sz="0" w:space="0" w:color="auto"/>
            <w:bottom w:val="none" w:sz="0" w:space="0" w:color="auto"/>
            <w:right w:val="none" w:sz="0" w:space="0" w:color="auto"/>
          </w:divBdr>
        </w:div>
        <w:div w:id="2000570616">
          <w:marLeft w:val="0"/>
          <w:marRight w:val="0"/>
          <w:marTop w:val="0"/>
          <w:marBottom w:val="0"/>
          <w:divBdr>
            <w:top w:val="none" w:sz="0" w:space="0" w:color="auto"/>
            <w:left w:val="none" w:sz="0" w:space="0" w:color="auto"/>
            <w:bottom w:val="none" w:sz="0" w:space="0" w:color="auto"/>
            <w:right w:val="none" w:sz="0" w:space="0" w:color="auto"/>
          </w:divBdr>
        </w:div>
        <w:div w:id="2000648454">
          <w:marLeft w:val="0"/>
          <w:marRight w:val="0"/>
          <w:marTop w:val="0"/>
          <w:marBottom w:val="0"/>
          <w:divBdr>
            <w:top w:val="none" w:sz="0" w:space="0" w:color="auto"/>
            <w:left w:val="none" w:sz="0" w:space="0" w:color="auto"/>
            <w:bottom w:val="none" w:sz="0" w:space="0" w:color="auto"/>
            <w:right w:val="none" w:sz="0" w:space="0" w:color="auto"/>
          </w:divBdr>
        </w:div>
        <w:div w:id="2003699796">
          <w:marLeft w:val="0"/>
          <w:marRight w:val="0"/>
          <w:marTop w:val="0"/>
          <w:marBottom w:val="0"/>
          <w:divBdr>
            <w:top w:val="none" w:sz="0" w:space="0" w:color="auto"/>
            <w:left w:val="none" w:sz="0" w:space="0" w:color="auto"/>
            <w:bottom w:val="none" w:sz="0" w:space="0" w:color="auto"/>
            <w:right w:val="none" w:sz="0" w:space="0" w:color="auto"/>
          </w:divBdr>
        </w:div>
        <w:div w:id="2003924258">
          <w:marLeft w:val="0"/>
          <w:marRight w:val="0"/>
          <w:marTop w:val="0"/>
          <w:marBottom w:val="0"/>
          <w:divBdr>
            <w:top w:val="none" w:sz="0" w:space="0" w:color="auto"/>
            <w:left w:val="none" w:sz="0" w:space="0" w:color="auto"/>
            <w:bottom w:val="none" w:sz="0" w:space="0" w:color="auto"/>
            <w:right w:val="none" w:sz="0" w:space="0" w:color="auto"/>
          </w:divBdr>
        </w:div>
        <w:div w:id="2005738518">
          <w:marLeft w:val="0"/>
          <w:marRight w:val="0"/>
          <w:marTop w:val="0"/>
          <w:marBottom w:val="0"/>
          <w:divBdr>
            <w:top w:val="none" w:sz="0" w:space="0" w:color="auto"/>
            <w:left w:val="none" w:sz="0" w:space="0" w:color="auto"/>
            <w:bottom w:val="none" w:sz="0" w:space="0" w:color="auto"/>
            <w:right w:val="none" w:sz="0" w:space="0" w:color="auto"/>
          </w:divBdr>
        </w:div>
        <w:div w:id="2010138943">
          <w:marLeft w:val="0"/>
          <w:marRight w:val="0"/>
          <w:marTop w:val="0"/>
          <w:marBottom w:val="0"/>
          <w:divBdr>
            <w:top w:val="none" w:sz="0" w:space="0" w:color="auto"/>
            <w:left w:val="none" w:sz="0" w:space="0" w:color="auto"/>
            <w:bottom w:val="none" w:sz="0" w:space="0" w:color="auto"/>
            <w:right w:val="none" w:sz="0" w:space="0" w:color="auto"/>
          </w:divBdr>
        </w:div>
        <w:div w:id="2013295622">
          <w:marLeft w:val="0"/>
          <w:marRight w:val="0"/>
          <w:marTop w:val="0"/>
          <w:marBottom w:val="0"/>
          <w:divBdr>
            <w:top w:val="none" w:sz="0" w:space="0" w:color="auto"/>
            <w:left w:val="none" w:sz="0" w:space="0" w:color="auto"/>
            <w:bottom w:val="none" w:sz="0" w:space="0" w:color="auto"/>
            <w:right w:val="none" w:sz="0" w:space="0" w:color="auto"/>
          </w:divBdr>
        </w:div>
        <w:div w:id="2018649844">
          <w:marLeft w:val="0"/>
          <w:marRight w:val="0"/>
          <w:marTop w:val="0"/>
          <w:marBottom w:val="0"/>
          <w:divBdr>
            <w:top w:val="none" w:sz="0" w:space="0" w:color="auto"/>
            <w:left w:val="none" w:sz="0" w:space="0" w:color="auto"/>
            <w:bottom w:val="none" w:sz="0" w:space="0" w:color="auto"/>
            <w:right w:val="none" w:sz="0" w:space="0" w:color="auto"/>
          </w:divBdr>
        </w:div>
        <w:div w:id="2026788222">
          <w:marLeft w:val="0"/>
          <w:marRight w:val="0"/>
          <w:marTop w:val="0"/>
          <w:marBottom w:val="0"/>
          <w:divBdr>
            <w:top w:val="none" w:sz="0" w:space="0" w:color="auto"/>
            <w:left w:val="none" w:sz="0" w:space="0" w:color="auto"/>
            <w:bottom w:val="none" w:sz="0" w:space="0" w:color="auto"/>
            <w:right w:val="none" w:sz="0" w:space="0" w:color="auto"/>
          </w:divBdr>
        </w:div>
        <w:div w:id="2027562743">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 w:id="2035841180">
          <w:marLeft w:val="0"/>
          <w:marRight w:val="0"/>
          <w:marTop w:val="0"/>
          <w:marBottom w:val="0"/>
          <w:divBdr>
            <w:top w:val="none" w:sz="0" w:space="0" w:color="auto"/>
            <w:left w:val="none" w:sz="0" w:space="0" w:color="auto"/>
            <w:bottom w:val="none" w:sz="0" w:space="0" w:color="auto"/>
            <w:right w:val="none" w:sz="0" w:space="0" w:color="auto"/>
          </w:divBdr>
        </w:div>
        <w:div w:id="2039768041">
          <w:marLeft w:val="0"/>
          <w:marRight w:val="0"/>
          <w:marTop w:val="0"/>
          <w:marBottom w:val="0"/>
          <w:divBdr>
            <w:top w:val="none" w:sz="0" w:space="0" w:color="auto"/>
            <w:left w:val="none" w:sz="0" w:space="0" w:color="auto"/>
            <w:bottom w:val="none" w:sz="0" w:space="0" w:color="auto"/>
            <w:right w:val="none" w:sz="0" w:space="0" w:color="auto"/>
          </w:divBdr>
        </w:div>
        <w:div w:id="2041082367">
          <w:marLeft w:val="0"/>
          <w:marRight w:val="0"/>
          <w:marTop w:val="0"/>
          <w:marBottom w:val="0"/>
          <w:divBdr>
            <w:top w:val="none" w:sz="0" w:space="0" w:color="auto"/>
            <w:left w:val="none" w:sz="0" w:space="0" w:color="auto"/>
            <w:bottom w:val="none" w:sz="0" w:space="0" w:color="auto"/>
            <w:right w:val="none" w:sz="0" w:space="0" w:color="auto"/>
          </w:divBdr>
        </w:div>
        <w:div w:id="2048143352">
          <w:marLeft w:val="0"/>
          <w:marRight w:val="0"/>
          <w:marTop w:val="0"/>
          <w:marBottom w:val="0"/>
          <w:divBdr>
            <w:top w:val="none" w:sz="0" w:space="0" w:color="auto"/>
            <w:left w:val="none" w:sz="0" w:space="0" w:color="auto"/>
            <w:bottom w:val="none" w:sz="0" w:space="0" w:color="auto"/>
            <w:right w:val="none" w:sz="0" w:space="0" w:color="auto"/>
          </w:divBdr>
        </w:div>
        <w:div w:id="2048721814">
          <w:marLeft w:val="0"/>
          <w:marRight w:val="0"/>
          <w:marTop w:val="0"/>
          <w:marBottom w:val="0"/>
          <w:divBdr>
            <w:top w:val="none" w:sz="0" w:space="0" w:color="auto"/>
            <w:left w:val="none" w:sz="0" w:space="0" w:color="auto"/>
            <w:bottom w:val="none" w:sz="0" w:space="0" w:color="auto"/>
            <w:right w:val="none" w:sz="0" w:space="0" w:color="auto"/>
          </w:divBdr>
        </w:div>
        <w:div w:id="2053848384">
          <w:marLeft w:val="0"/>
          <w:marRight w:val="0"/>
          <w:marTop w:val="0"/>
          <w:marBottom w:val="0"/>
          <w:divBdr>
            <w:top w:val="none" w:sz="0" w:space="0" w:color="auto"/>
            <w:left w:val="none" w:sz="0" w:space="0" w:color="auto"/>
            <w:bottom w:val="none" w:sz="0" w:space="0" w:color="auto"/>
            <w:right w:val="none" w:sz="0" w:space="0" w:color="auto"/>
          </w:divBdr>
        </w:div>
        <w:div w:id="2054428524">
          <w:marLeft w:val="0"/>
          <w:marRight w:val="0"/>
          <w:marTop w:val="0"/>
          <w:marBottom w:val="0"/>
          <w:divBdr>
            <w:top w:val="none" w:sz="0" w:space="0" w:color="auto"/>
            <w:left w:val="none" w:sz="0" w:space="0" w:color="auto"/>
            <w:bottom w:val="none" w:sz="0" w:space="0" w:color="auto"/>
            <w:right w:val="none" w:sz="0" w:space="0" w:color="auto"/>
          </w:divBdr>
        </w:div>
        <w:div w:id="2055544260">
          <w:marLeft w:val="0"/>
          <w:marRight w:val="0"/>
          <w:marTop w:val="0"/>
          <w:marBottom w:val="0"/>
          <w:divBdr>
            <w:top w:val="none" w:sz="0" w:space="0" w:color="auto"/>
            <w:left w:val="none" w:sz="0" w:space="0" w:color="auto"/>
            <w:bottom w:val="none" w:sz="0" w:space="0" w:color="auto"/>
            <w:right w:val="none" w:sz="0" w:space="0" w:color="auto"/>
          </w:divBdr>
        </w:div>
        <w:div w:id="2058120849">
          <w:marLeft w:val="0"/>
          <w:marRight w:val="0"/>
          <w:marTop w:val="0"/>
          <w:marBottom w:val="0"/>
          <w:divBdr>
            <w:top w:val="none" w:sz="0" w:space="0" w:color="auto"/>
            <w:left w:val="none" w:sz="0" w:space="0" w:color="auto"/>
            <w:bottom w:val="none" w:sz="0" w:space="0" w:color="auto"/>
            <w:right w:val="none" w:sz="0" w:space="0" w:color="auto"/>
          </w:divBdr>
        </w:div>
        <w:div w:id="2061007289">
          <w:marLeft w:val="0"/>
          <w:marRight w:val="0"/>
          <w:marTop w:val="0"/>
          <w:marBottom w:val="0"/>
          <w:divBdr>
            <w:top w:val="none" w:sz="0" w:space="0" w:color="auto"/>
            <w:left w:val="none" w:sz="0" w:space="0" w:color="auto"/>
            <w:bottom w:val="none" w:sz="0" w:space="0" w:color="auto"/>
            <w:right w:val="none" w:sz="0" w:space="0" w:color="auto"/>
          </w:divBdr>
        </w:div>
        <w:div w:id="2067490420">
          <w:marLeft w:val="0"/>
          <w:marRight w:val="0"/>
          <w:marTop w:val="0"/>
          <w:marBottom w:val="0"/>
          <w:divBdr>
            <w:top w:val="none" w:sz="0" w:space="0" w:color="auto"/>
            <w:left w:val="none" w:sz="0" w:space="0" w:color="auto"/>
            <w:bottom w:val="none" w:sz="0" w:space="0" w:color="auto"/>
            <w:right w:val="none" w:sz="0" w:space="0" w:color="auto"/>
          </w:divBdr>
        </w:div>
        <w:div w:id="2067870525">
          <w:marLeft w:val="0"/>
          <w:marRight w:val="0"/>
          <w:marTop w:val="0"/>
          <w:marBottom w:val="0"/>
          <w:divBdr>
            <w:top w:val="none" w:sz="0" w:space="0" w:color="auto"/>
            <w:left w:val="none" w:sz="0" w:space="0" w:color="auto"/>
            <w:bottom w:val="none" w:sz="0" w:space="0" w:color="auto"/>
            <w:right w:val="none" w:sz="0" w:space="0" w:color="auto"/>
          </w:divBdr>
        </w:div>
        <w:div w:id="2067990619">
          <w:marLeft w:val="0"/>
          <w:marRight w:val="0"/>
          <w:marTop w:val="0"/>
          <w:marBottom w:val="0"/>
          <w:divBdr>
            <w:top w:val="none" w:sz="0" w:space="0" w:color="auto"/>
            <w:left w:val="none" w:sz="0" w:space="0" w:color="auto"/>
            <w:bottom w:val="none" w:sz="0" w:space="0" w:color="auto"/>
            <w:right w:val="none" w:sz="0" w:space="0" w:color="auto"/>
          </w:divBdr>
        </w:div>
        <w:div w:id="2068455865">
          <w:marLeft w:val="0"/>
          <w:marRight w:val="0"/>
          <w:marTop w:val="0"/>
          <w:marBottom w:val="0"/>
          <w:divBdr>
            <w:top w:val="none" w:sz="0" w:space="0" w:color="auto"/>
            <w:left w:val="none" w:sz="0" w:space="0" w:color="auto"/>
            <w:bottom w:val="none" w:sz="0" w:space="0" w:color="auto"/>
            <w:right w:val="none" w:sz="0" w:space="0" w:color="auto"/>
          </w:divBdr>
        </w:div>
        <w:div w:id="2068989935">
          <w:marLeft w:val="0"/>
          <w:marRight w:val="0"/>
          <w:marTop w:val="0"/>
          <w:marBottom w:val="0"/>
          <w:divBdr>
            <w:top w:val="none" w:sz="0" w:space="0" w:color="auto"/>
            <w:left w:val="none" w:sz="0" w:space="0" w:color="auto"/>
            <w:bottom w:val="none" w:sz="0" w:space="0" w:color="auto"/>
            <w:right w:val="none" w:sz="0" w:space="0" w:color="auto"/>
          </w:divBdr>
        </w:div>
        <w:div w:id="2073578962">
          <w:marLeft w:val="0"/>
          <w:marRight w:val="0"/>
          <w:marTop w:val="0"/>
          <w:marBottom w:val="0"/>
          <w:divBdr>
            <w:top w:val="none" w:sz="0" w:space="0" w:color="auto"/>
            <w:left w:val="none" w:sz="0" w:space="0" w:color="auto"/>
            <w:bottom w:val="none" w:sz="0" w:space="0" w:color="auto"/>
            <w:right w:val="none" w:sz="0" w:space="0" w:color="auto"/>
          </w:divBdr>
        </w:div>
        <w:div w:id="2075931902">
          <w:marLeft w:val="0"/>
          <w:marRight w:val="0"/>
          <w:marTop w:val="0"/>
          <w:marBottom w:val="0"/>
          <w:divBdr>
            <w:top w:val="none" w:sz="0" w:space="0" w:color="auto"/>
            <w:left w:val="none" w:sz="0" w:space="0" w:color="auto"/>
            <w:bottom w:val="none" w:sz="0" w:space="0" w:color="auto"/>
            <w:right w:val="none" w:sz="0" w:space="0" w:color="auto"/>
          </w:divBdr>
        </w:div>
        <w:div w:id="2076732332">
          <w:marLeft w:val="0"/>
          <w:marRight w:val="0"/>
          <w:marTop w:val="0"/>
          <w:marBottom w:val="0"/>
          <w:divBdr>
            <w:top w:val="none" w:sz="0" w:space="0" w:color="auto"/>
            <w:left w:val="none" w:sz="0" w:space="0" w:color="auto"/>
            <w:bottom w:val="none" w:sz="0" w:space="0" w:color="auto"/>
            <w:right w:val="none" w:sz="0" w:space="0" w:color="auto"/>
          </w:divBdr>
        </w:div>
        <w:div w:id="2079328703">
          <w:marLeft w:val="0"/>
          <w:marRight w:val="0"/>
          <w:marTop w:val="0"/>
          <w:marBottom w:val="0"/>
          <w:divBdr>
            <w:top w:val="none" w:sz="0" w:space="0" w:color="auto"/>
            <w:left w:val="none" w:sz="0" w:space="0" w:color="auto"/>
            <w:bottom w:val="none" w:sz="0" w:space="0" w:color="auto"/>
            <w:right w:val="none" w:sz="0" w:space="0" w:color="auto"/>
          </w:divBdr>
        </w:div>
        <w:div w:id="2082554297">
          <w:marLeft w:val="0"/>
          <w:marRight w:val="0"/>
          <w:marTop w:val="0"/>
          <w:marBottom w:val="0"/>
          <w:divBdr>
            <w:top w:val="none" w:sz="0" w:space="0" w:color="auto"/>
            <w:left w:val="none" w:sz="0" w:space="0" w:color="auto"/>
            <w:bottom w:val="none" w:sz="0" w:space="0" w:color="auto"/>
            <w:right w:val="none" w:sz="0" w:space="0" w:color="auto"/>
          </w:divBdr>
        </w:div>
        <w:div w:id="2084450683">
          <w:marLeft w:val="0"/>
          <w:marRight w:val="0"/>
          <w:marTop w:val="0"/>
          <w:marBottom w:val="0"/>
          <w:divBdr>
            <w:top w:val="none" w:sz="0" w:space="0" w:color="auto"/>
            <w:left w:val="none" w:sz="0" w:space="0" w:color="auto"/>
            <w:bottom w:val="none" w:sz="0" w:space="0" w:color="auto"/>
            <w:right w:val="none" w:sz="0" w:space="0" w:color="auto"/>
          </w:divBdr>
        </w:div>
        <w:div w:id="2091583021">
          <w:marLeft w:val="0"/>
          <w:marRight w:val="0"/>
          <w:marTop w:val="0"/>
          <w:marBottom w:val="0"/>
          <w:divBdr>
            <w:top w:val="none" w:sz="0" w:space="0" w:color="auto"/>
            <w:left w:val="none" w:sz="0" w:space="0" w:color="auto"/>
            <w:bottom w:val="none" w:sz="0" w:space="0" w:color="auto"/>
            <w:right w:val="none" w:sz="0" w:space="0" w:color="auto"/>
          </w:divBdr>
        </w:div>
        <w:div w:id="2093046132">
          <w:marLeft w:val="0"/>
          <w:marRight w:val="0"/>
          <w:marTop w:val="0"/>
          <w:marBottom w:val="0"/>
          <w:divBdr>
            <w:top w:val="none" w:sz="0" w:space="0" w:color="auto"/>
            <w:left w:val="none" w:sz="0" w:space="0" w:color="auto"/>
            <w:bottom w:val="none" w:sz="0" w:space="0" w:color="auto"/>
            <w:right w:val="none" w:sz="0" w:space="0" w:color="auto"/>
          </w:divBdr>
        </w:div>
        <w:div w:id="2095398985">
          <w:marLeft w:val="0"/>
          <w:marRight w:val="0"/>
          <w:marTop w:val="0"/>
          <w:marBottom w:val="0"/>
          <w:divBdr>
            <w:top w:val="none" w:sz="0" w:space="0" w:color="auto"/>
            <w:left w:val="none" w:sz="0" w:space="0" w:color="auto"/>
            <w:bottom w:val="none" w:sz="0" w:space="0" w:color="auto"/>
            <w:right w:val="none" w:sz="0" w:space="0" w:color="auto"/>
          </w:divBdr>
        </w:div>
        <w:div w:id="2095782090">
          <w:marLeft w:val="0"/>
          <w:marRight w:val="0"/>
          <w:marTop w:val="0"/>
          <w:marBottom w:val="0"/>
          <w:divBdr>
            <w:top w:val="none" w:sz="0" w:space="0" w:color="auto"/>
            <w:left w:val="none" w:sz="0" w:space="0" w:color="auto"/>
            <w:bottom w:val="none" w:sz="0" w:space="0" w:color="auto"/>
            <w:right w:val="none" w:sz="0" w:space="0" w:color="auto"/>
          </w:divBdr>
        </w:div>
        <w:div w:id="2098167048">
          <w:marLeft w:val="0"/>
          <w:marRight w:val="0"/>
          <w:marTop w:val="0"/>
          <w:marBottom w:val="0"/>
          <w:divBdr>
            <w:top w:val="none" w:sz="0" w:space="0" w:color="auto"/>
            <w:left w:val="none" w:sz="0" w:space="0" w:color="auto"/>
            <w:bottom w:val="none" w:sz="0" w:space="0" w:color="auto"/>
            <w:right w:val="none" w:sz="0" w:space="0" w:color="auto"/>
          </w:divBdr>
        </w:div>
        <w:div w:id="2110392388">
          <w:marLeft w:val="0"/>
          <w:marRight w:val="0"/>
          <w:marTop w:val="0"/>
          <w:marBottom w:val="0"/>
          <w:divBdr>
            <w:top w:val="none" w:sz="0" w:space="0" w:color="auto"/>
            <w:left w:val="none" w:sz="0" w:space="0" w:color="auto"/>
            <w:bottom w:val="none" w:sz="0" w:space="0" w:color="auto"/>
            <w:right w:val="none" w:sz="0" w:space="0" w:color="auto"/>
          </w:divBdr>
        </w:div>
        <w:div w:id="2119597188">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2125802740">
          <w:marLeft w:val="0"/>
          <w:marRight w:val="0"/>
          <w:marTop w:val="0"/>
          <w:marBottom w:val="0"/>
          <w:divBdr>
            <w:top w:val="none" w:sz="0" w:space="0" w:color="auto"/>
            <w:left w:val="none" w:sz="0" w:space="0" w:color="auto"/>
            <w:bottom w:val="none" w:sz="0" w:space="0" w:color="auto"/>
            <w:right w:val="none" w:sz="0" w:space="0" w:color="auto"/>
          </w:divBdr>
        </w:div>
        <w:div w:id="2126725864">
          <w:marLeft w:val="0"/>
          <w:marRight w:val="0"/>
          <w:marTop w:val="0"/>
          <w:marBottom w:val="0"/>
          <w:divBdr>
            <w:top w:val="none" w:sz="0" w:space="0" w:color="auto"/>
            <w:left w:val="none" w:sz="0" w:space="0" w:color="auto"/>
            <w:bottom w:val="none" w:sz="0" w:space="0" w:color="auto"/>
            <w:right w:val="none" w:sz="0" w:space="0" w:color="auto"/>
          </w:divBdr>
        </w:div>
        <w:div w:id="2128431057">
          <w:marLeft w:val="0"/>
          <w:marRight w:val="0"/>
          <w:marTop w:val="0"/>
          <w:marBottom w:val="0"/>
          <w:divBdr>
            <w:top w:val="none" w:sz="0" w:space="0" w:color="auto"/>
            <w:left w:val="none" w:sz="0" w:space="0" w:color="auto"/>
            <w:bottom w:val="none" w:sz="0" w:space="0" w:color="auto"/>
            <w:right w:val="none" w:sz="0" w:space="0" w:color="auto"/>
          </w:divBdr>
        </w:div>
        <w:div w:id="2130316877">
          <w:marLeft w:val="0"/>
          <w:marRight w:val="0"/>
          <w:marTop w:val="0"/>
          <w:marBottom w:val="0"/>
          <w:divBdr>
            <w:top w:val="none" w:sz="0" w:space="0" w:color="auto"/>
            <w:left w:val="none" w:sz="0" w:space="0" w:color="auto"/>
            <w:bottom w:val="none" w:sz="0" w:space="0" w:color="auto"/>
            <w:right w:val="none" w:sz="0" w:space="0" w:color="auto"/>
          </w:divBdr>
        </w:div>
        <w:div w:id="2130976724">
          <w:marLeft w:val="0"/>
          <w:marRight w:val="0"/>
          <w:marTop w:val="0"/>
          <w:marBottom w:val="0"/>
          <w:divBdr>
            <w:top w:val="none" w:sz="0" w:space="0" w:color="auto"/>
            <w:left w:val="none" w:sz="0" w:space="0" w:color="auto"/>
            <w:bottom w:val="none" w:sz="0" w:space="0" w:color="auto"/>
            <w:right w:val="none" w:sz="0" w:space="0" w:color="auto"/>
          </w:divBdr>
        </w:div>
        <w:div w:id="2134783657">
          <w:marLeft w:val="0"/>
          <w:marRight w:val="0"/>
          <w:marTop w:val="0"/>
          <w:marBottom w:val="0"/>
          <w:divBdr>
            <w:top w:val="none" w:sz="0" w:space="0" w:color="auto"/>
            <w:left w:val="none" w:sz="0" w:space="0" w:color="auto"/>
            <w:bottom w:val="none" w:sz="0" w:space="0" w:color="auto"/>
            <w:right w:val="none" w:sz="0" w:space="0" w:color="auto"/>
          </w:divBdr>
        </w:div>
        <w:div w:id="2139032588">
          <w:marLeft w:val="0"/>
          <w:marRight w:val="0"/>
          <w:marTop w:val="0"/>
          <w:marBottom w:val="0"/>
          <w:divBdr>
            <w:top w:val="none" w:sz="0" w:space="0" w:color="auto"/>
            <w:left w:val="none" w:sz="0" w:space="0" w:color="auto"/>
            <w:bottom w:val="none" w:sz="0" w:space="0" w:color="auto"/>
            <w:right w:val="none" w:sz="0" w:space="0" w:color="auto"/>
          </w:divBdr>
        </w:div>
        <w:div w:id="2142847419">
          <w:marLeft w:val="0"/>
          <w:marRight w:val="0"/>
          <w:marTop w:val="0"/>
          <w:marBottom w:val="0"/>
          <w:divBdr>
            <w:top w:val="none" w:sz="0" w:space="0" w:color="auto"/>
            <w:left w:val="none" w:sz="0" w:space="0" w:color="auto"/>
            <w:bottom w:val="none" w:sz="0" w:space="0" w:color="auto"/>
            <w:right w:val="none" w:sz="0" w:space="0" w:color="auto"/>
          </w:divBdr>
        </w:div>
        <w:div w:id="2146660316">
          <w:marLeft w:val="0"/>
          <w:marRight w:val="0"/>
          <w:marTop w:val="0"/>
          <w:marBottom w:val="0"/>
          <w:divBdr>
            <w:top w:val="none" w:sz="0" w:space="0" w:color="auto"/>
            <w:left w:val="none" w:sz="0" w:space="0" w:color="auto"/>
            <w:bottom w:val="none" w:sz="0" w:space="0" w:color="auto"/>
            <w:right w:val="none" w:sz="0" w:space="0" w:color="auto"/>
          </w:divBdr>
        </w:div>
      </w:divsChild>
    </w:div>
    <w:div w:id="1501504900">
      <w:bodyDiv w:val="1"/>
      <w:marLeft w:val="0"/>
      <w:marRight w:val="0"/>
      <w:marTop w:val="0"/>
      <w:marBottom w:val="0"/>
      <w:divBdr>
        <w:top w:val="none" w:sz="0" w:space="0" w:color="auto"/>
        <w:left w:val="none" w:sz="0" w:space="0" w:color="auto"/>
        <w:bottom w:val="none" w:sz="0" w:space="0" w:color="auto"/>
        <w:right w:val="none" w:sz="0" w:space="0" w:color="auto"/>
      </w:divBdr>
    </w:div>
    <w:div w:id="1597323751">
      <w:bodyDiv w:val="1"/>
      <w:marLeft w:val="0"/>
      <w:marRight w:val="0"/>
      <w:marTop w:val="0"/>
      <w:marBottom w:val="0"/>
      <w:divBdr>
        <w:top w:val="none" w:sz="0" w:space="0" w:color="auto"/>
        <w:left w:val="none" w:sz="0" w:space="0" w:color="auto"/>
        <w:bottom w:val="none" w:sz="0" w:space="0" w:color="auto"/>
        <w:right w:val="none" w:sz="0" w:space="0" w:color="auto"/>
      </w:divBdr>
    </w:div>
    <w:div w:id="1621034890">
      <w:bodyDiv w:val="1"/>
      <w:marLeft w:val="0"/>
      <w:marRight w:val="0"/>
      <w:marTop w:val="0"/>
      <w:marBottom w:val="0"/>
      <w:divBdr>
        <w:top w:val="none" w:sz="0" w:space="0" w:color="auto"/>
        <w:left w:val="none" w:sz="0" w:space="0" w:color="auto"/>
        <w:bottom w:val="none" w:sz="0" w:space="0" w:color="auto"/>
        <w:right w:val="none" w:sz="0" w:space="0" w:color="auto"/>
      </w:divBdr>
    </w:div>
    <w:div w:id="1672639091">
      <w:bodyDiv w:val="1"/>
      <w:marLeft w:val="0"/>
      <w:marRight w:val="0"/>
      <w:marTop w:val="0"/>
      <w:marBottom w:val="0"/>
      <w:divBdr>
        <w:top w:val="none" w:sz="0" w:space="0" w:color="auto"/>
        <w:left w:val="none" w:sz="0" w:space="0" w:color="auto"/>
        <w:bottom w:val="none" w:sz="0" w:space="0" w:color="auto"/>
        <w:right w:val="none" w:sz="0" w:space="0" w:color="auto"/>
      </w:divBdr>
    </w:div>
    <w:div w:id="1737631975">
      <w:bodyDiv w:val="1"/>
      <w:marLeft w:val="0"/>
      <w:marRight w:val="0"/>
      <w:marTop w:val="0"/>
      <w:marBottom w:val="0"/>
      <w:divBdr>
        <w:top w:val="none" w:sz="0" w:space="0" w:color="auto"/>
        <w:left w:val="none" w:sz="0" w:space="0" w:color="auto"/>
        <w:bottom w:val="none" w:sz="0" w:space="0" w:color="auto"/>
        <w:right w:val="none" w:sz="0" w:space="0" w:color="auto"/>
      </w:divBdr>
    </w:div>
    <w:div w:id="1754358108">
      <w:bodyDiv w:val="1"/>
      <w:marLeft w:val="0"/>
      <w:marRight w:val="0"/>
      <w:marTop w:val="0"/>
      <w:marBottom w:val="0"/>
      <w:divBdr>
        <w:top w:val="none" w:sz="0" w:space="0" w:color="auto"/>
        <w:left w:val="none" w:sz="0" w:space="0" w:color="auto"/>
        <w:bottom w:val="none" w:sz="0" w:space="0" w:color="auto"/>
        <w:right w:val="none" w:sz="0" w:space="0" w:color="auto"/>
      </w:divBdr>
    </w:div>
    <w:div w:id="1766340648">
      <w:bodyDiv w:val="1"/>
      <w:marLeft w:val="0"/>
      <w:marRight w:val="0"/>
      <w:marTop w:val="0"/>
      <w:marBottom w:val="0"/>
      <w:divBdr>
        <w:top w:val="none" w:sz="0" w:space="0" w:color="auto"/>
        <w:left w:val="none" w:sz="0" w:space="0" w:color="auto"/>
        <w:bottom w:val="none" w:sz="0" w:space="0" w:color="auto"/>
        <w:right w:val="none" w:sz="0" w:space="0" w:color="auto"/>
      </w:divBdr>
    </w:div>
    <w:div w:id="1782457668">
      <w:bodyDiv w:val="1"/>
      <w:marLeft w:val="0"/>
      <w:marRight w:val="0"/>
      <w:marTop w:val="0"/>
      <w:marBottom w:val="0"/>
      <w:divBdr>
        <w:top w:val="none" w:sz="0" w:space="0" w:color="auto"/>
        <w:left w:val="none" w:sz="0" w:space="0" w:color="auto"/>
        <w:bottom w:val="none" w:sz="0" w:space="0" w:color="auto"/>
        <w:right w:val="none" w:sz="0" w:space="0" w:color="auto"/>
      </w:divBdr>
    </w:div>
    <w:div w:id="1799494661">
      <w:bodyDiv w:val="1"/>
      <w:marLeft w:val="0"/>
      <w:marRight w:val="0"/>
      <w:marTop w:val="0"/>
      <w:marBottom w:val="0"/>
      <w:divBdr>
        <w:top w:val="none" w:sz="0" w:space="0" w:color="auto"/>
        <w:left w:val="none" w:sz="0" w:space="0" w:color="auto"/>
        <w:bottom w:val="none" w:sz="0" w:space="0" w:color="auto"/>
        <w:right w:val="none" w:sz="0" w:space="0" w:color="auto"/>
      </w:divBdr>
    </w:div>
    <w:div w:id="1799688535">
      <w:bodyDiv w:val="1"/>
      <w:marLeft w:val="0"/>
      <w:marRight w:val="0"/>
      <w:marTop w:val="0"/>
      <w:marBottom w:val="0"/>
      <w:divBdr>
        <w:top w:val="none" w:sz="0" w:space="0" w:color="auto"/>
        <w:left w:val="none" w:sz="0" w:space="0" w:color="auto"/>
        <w:bottom w:val="none" w:sz="0" w:space="0" w:color="auto"/>
        <w:right w:val="none" w:sz="0" w:space="0" w:color="auto"/>
      </w:divBdr>
    </w:div>
    <w:div w:id="1818720038">
      <w:bodyDiv w:val="1"/>
      <w:marLeft w:val="0"/>
      <w:marRight w:val="0"/>
      <w:marTop w:val="0"/>
      <w:marBottom w:val="0"/>
      <w:divBdr>
        <w:top w:val="none" w:sz="0" w:space="0" w:color="auto"/>
        <w:left w:val="none" w:sz="0" w:space="0" w:color="auto"/>
        <w:bottom w:val="none" w:sz="0" w:space="0" w:color="auto"/>
        <w:right w:val="none" w:sz="0" w:space="0" w:color="auto"/>
      </w:divBdr>
    </w:div>
    <w:div w:id="1827431876">
      <w:bodyDiv w:val="1"/>
      <w:marLeft w:val="0"/>
      <w:marRight w:val="0"/>
      <w:marTop w:val="0"/>
      <w:marBottom w:val="0"/>
      <w:divBdr>
        <w:top w:val="none" w:sz="0" w:space="0" w:color="auto"/>
        <w:left w:val="none" w:sz="0" w:space="0" w:color="auto"/>
        <w:bottom w:val="none" w:sz="0" w:space="0" w:color="auto"/>
        <w:right w:val="none" w:sz="0" w:space="0" w:color="auto"/>
      </w:divBdr>
    </w:div>
    <w:div w:id="1939563706">
      <w:bodyDiv w:val="1"/>
      <w:marLeft w:val="0"/>
      <w:marRight w:val="0"/>
      <w:marTop w:val="0"/>
      <w:marBottom w:val="0"/>
      <w:divBdr>
        <w:top w:val="none" w:sz="0" w:space="0" w:color="auto"/>
        <w:left w:val="none" w:sz="0" w:space="0" w:color="auto"/>
        <w:bottom w:val="none" w:sz="0" w:space="0" w:color="auto"/>
        <w:right w:val="none" w:sz="0" w:space="0" w:color="auto"/>
      </w:divBdr>
    </w:div>
    <w:div w:id="1947810628">
      <w:bodyDiv w:val="1"/>
      <w:marLeft w:val="0"/>
      <w:marRight w:val="0"/>
      <w:marTop w:val="0"/>
      <w:marBottom w:val="0"/>
      <w:divBdr>
        <w:top w:val="none" w:sz="0" w:space="0" w:color="auto"/>
        <w:left w:val="none" w:sz="0" w:space="0" w:color="auto"/>
        <w:bottom w:val="none" w:sz="0" w:space="0" w:color="auto"/>
        <w:right w:val="none" w:sz="0" w:space="0" w:color="auto"/>
      </w:divBdr>
    </w:div>
    <w:div w:id="1958640037">
      <w:bodyDiv w:val="1"/>
      <w:marLeft w:val="0"/>
      <w:marRight w:val="0"/>
      <w:marTop w:val="0"/>
      <w:marBottom w:val="0"/>
      <w:divBdr>
        <w:top w:val="none" w:sz="0" w:space="0" w:color="auto"/>
        <w:left w:val="none" w:sz="0" w:space="0" w:color="auto"/>
        <w:bottom w:val="none" w:sz="0" w:space="0" w:color="auto"/>
        <w:right w:val="none" w:sz="0" w:space="0" w:color="auto"/>
      </w:divBdr>
    </w:div>
    <w:div w:id="1960648793">
      <w:bodyDiv w:val="1"/>
      <w:marLeft w:val="0"/>
      <w:marRight w:val="0"/>
      <w:marTop w:val="0"/>
      <w:marBottom w:val="0"/>
      <w:divBdr>
        <w:top w:val="none" w:sz="0" w:space="0" w:color="auto"/>
        <w:left w:val="none" w:sz="0" w:space="0" w:color="auto"/>
        <w:bottom w:val="none" w:sz="0" w:space="0" w:color="auto"/>
        <w:right w:val="none" w:sz="0" w:space="0" w:color="auto"/>
      </w:divBdr>
    </w:div>
    <w:div w:id="1963729232">
      <w:bodyDiv w:val="1"/>
      <w:marLeft w:val="0"/>
      <w:marRight w:val="0"/>
      <w:marTop w:val="0"/>
      <w:marBottom w:val="0"/>
      <w:divBdr>
        <w:top w:val="none" w:sz="0" w:space="0" w:color="auto"/>
        <w:left w:val="none" w:sz="0" w:space="0" w:color="auto"/>
        <w:bottom w:val="none" w:sz="0" w:space="0" w:color="auto"/>
        <w:right w:val="none" w:sz="0" w:space="0" w:color="auto"/>
      </w:divBdr>
    </w:div>
    <w:div w:id="2033680143">
      <w:bodyDiv w:val="1"/>
      <w:marLeft w:val="0"/>
      <w:marRight w:val="0"/>
      <w:marTop w:val="0"/>
      <w:marBottom w:val="0"/>
      <w:divBdr>
        <w:top w:val="none" w:sz="0" w:space="0" w:color="auto"/>
        <w:left w:val="none" w:sz="0" w:space="0" w:color="auto"/>
        <w:bottom w:val="none" w:sz="0" w:space="0" w:color="auto"/>
        <w:right w:val="none" w:sz="0" w:space="0" w:color="auto"/>
      </w:divBdr>
    </w:div>
    <w:div w:id="2064791082">
      <w:bodyDiv w:val="1"/>
      <w:marLeft w:val="0"/>
      <w:marRight w:val="0"/>
      <w:marTop w:val="0"/>
      <w:marBottom w:val="0"/>
      <w:divBdr>
        <w:top w:val="none" w:sz="0" w:space="0" w:color="auto"/>
        <w:left w:val="none" w:sz="0" w:space="0" w:color="auto"/>
        <w:bottom w:val="none" w:sz="0" w:space="0" w:color="auto"/>
        <w:right w:val="none" w:sz="0" w:space="0" w:color="auto"/>
      </w:divBdr>
    </w:div>
    <w:div w:id="2111774881">
      <w:bodyDiv w:val="1"/>
      <w:marLeft w:val="0"/>
      <w:marRight w:val="0"/>
      <w:marTop w:val="0"/>
      <w:marBottom w:val="0"/>
      <w:divBdr>
        <w:top w:val="none" w:sz="0" w:space="0" w:color="auto"/>
        <w:left w:val="none" w:sz="0" w:space="0" w:color="auto"/>
        <w:bottom w:val="none" w:sz="0" w:space="0" w:color="auto"/>
        <w:right w:val="none" w:sz="0" w:space="0" w:color="auto"/>
      </w:divBdr>
    </w:div>
    <w:div w:id="2127195142">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0464-4A48-4B57-BCD2-DA8842E6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4547</Words>
  <Characters>25918</Characters>
  <Application>Microsoft Office Word</Application>
  <DocSecurity>0</DocSecurity>
  <Lines>215</Lines>
  <Paragraphs>60</Paragraphs>
  <ScaleCrop>false</ScaleCrop>
  <Company>Microsoft</Company>
  <LinksUpToDate>false</LinksUpToDate>
  <CharactersWithSpaces>30405</CharactersWithSpaces>
  <SharedDoc>false</SharedDoc>
  <HLinks>
    <vt:vector size="1188" baseType="variant">
      <vt:variant>
        <vt:i4>4063287</vt:i4>
      </vt:variant>
      <vt:variant>
        <vt:i4>1791</vt:i4>
      </vt:variant>
      <vt:variant>
        <vt:i4>0</vt:i4>
      </vt:variant>
      <vt:variant>
        <vt:i4>5</vt:i4>
      </vt:variant>
      <vt:variant>
        <vt:lpwstr>http://baike.baidu.com/view/627040.htm</vt:lpwstr>
      </vt:variant>
      <vt:variant>
        <vt:lpwstr/>
      </vt:variant>
      <vt:variant>
        <vt:i4>4063287</vt:i4>
      </vt:variant>
      <vt:variant>
        <vt:i4>1656</vt:i4>
      </vt:variant>
      <vt:variant>
        <vt:i4>0</vt:i4>
      </vt:variant>
      <vt:variant>
        <vt:i4>5</vt:i4>
      </vt:variant>
      <vt:variant>
        <vt:lpwstr>http://baike.baidu.com/view/627040.htm</vt:lpwstr>
      </vt:variant>
      <vt:variant>
        <vt:lpwstr/>
      </vt:variant>
      <vt:variant>
        <vt:i4>4063287</vt:i4>
      </vt:variant>
      <vt:variant>
        <vt:i4>1653</vt:i4>
      </vt:variant>
      <vt:variant>
        <vt:i4>0</vt:i4>
      </vt:variant>
      <vt:variant>
        <vt:i4>5</vt:i4>
      </vt:variant>
      <vt:variant>
        <vt:lpwstr>http://baike.baidu.com/view/627040.htm</vt:lpwstr>
      </vt:variant>
      <vt:variant>
        <vt:lpwstr/>
      </vt:variant>
      <vt:variant>
        <vt:i4>1900598</vt:i4>
      </vt:variant>
      <vt:variant>
        <vt:i4>1166</vt:i4>
      </vt:variant>
      <vt:variant>
        <vt:i4>0</vt:i4>
      </vt:variant>
      <vt:variant>
        <vt:i4>5</vt:i4>
      </vt:variant>
      <vt:variant>
        <vt:lpwstr/>
      </vt:variant>
      <vt:variant>
        <vt:lpwstr>_Toc505069038</vt:lpwstr>
      </vt:variant>
      <vt:variant>
        <vt:i4>1900598</vt:i4>
      </vt:variant>
      <vt:variant>
        <vt:i4>1160</vt:i4>
      </vt:variant>
      <vt:variant>
        <vt:i4>0</vt:i4>
      </vt:variant>
      <vt:variant>
        <vt:i4>5</vt:i4>
      </vt:variant>
      <vt:variant>
        <vt:lpwstr/>
      </vt:variant>
      <vt:variant>
        <vt:lpwstr>_Toc505069037</vt:lpwstr>
      </vt:variant>
      <vt:variant>
        <vt:i4>1900598</vt:i4>
      </vt:variant>
      <vt:variant>
        <vt:i4>1154</vt:i4>
      </vt:variant>
      <vt:variant>
        <vt:i4>0</vt:i4>
      </vt:variant>
      <vt:variant>
        <vt:i4>5</vt:i4>
      </vt:variant>
      <vt:variant>
        <vt:lpwstr/>
      </vt:variant>
      <vt:variant>
        <vt:lpwstr>_Toc505069036</vt:lpwstr>
      </vt:variant>
      <vt:variant>
        <vt:i4>1900598</vt:i4>
      </vt:variant>
      <vt:variant>
        <vt:i4>1148</vt:i4>
      </vt:variant>
      <vt:variant>
        <vt:i4>0</vt:i4>
      </vt:variant>
      <vt:variant>
        <vt:i4>5</vt:i4>
      </vt:variant>
      <vt:variant>
        <vt:lpwstr/>
      </vt:variant>
      <vt:variant>
        <vt:lpwstr>_Toc505069035</vt:lpwstr>
      </vt:variant>
      <vt:variant>
        <vt:i4>1900598</vt:i4>
      </vt:variant>
      <vt:variant>
        <vt:i4>1142</vt:i4>
      </vt:variant>
      <vt:variant>
        <vt:i4>0</vt:i4>
      </vt:variant>
      <vt:variant>
        <vt:i4>5</vt:i4>
      </vt:variant>
      <vt:variant>
        <vt:lpwstr/>
      </vt:variant>
      <vt:variant>
        <vt:lpwstr>_Toc505069034</vt:lpwstr>
      </vt:variant>
      <vt:variant>
        <vt:i4>1900598</vt:i4>
      </vt:variant>
      <vt:variant>
        <vt:i4>1136</vt:i4>
      </vt:variant>
      <vt:variant>
        <vt:i4>0</vt:i4>
      </vt:variant>
      <vt:variant>
        <vt:i4>5</vt:i4>
      </vt:variant>
      <vt:variant>
        <vt:lpwstr/>
      </vt:variant>
      <vt:variant>
        <vt:lpwstr>_Toc505069033</vt:lpwstr>
      </vt:variant>
      <vt:variant>
        <vt:i4>1900598</vt:i4>
      </vt:variant>
      <vt:variant>
        <vt:i4>1130</vt:i4>
      </vt:variant>
      <vt:variant>
        <vt:i4>0</vt:i4>
      </vt:variant>
      <vt:variant>
        <vt:i4>5</vt:i4>
      </vt:variant>
      <vt:variant>
        <vt:lpwstr/>
      </vt:variant>
      <vt:variant>
        <vt:lpwstr>_Toc505069032</vt:lpwstr>
      </vt:variant>
      <vt:variant>
        <vt:i4>1900598</vt:i4>
      </vt:variant>
      <vt:variant>
        <vt:i4>1124</vt:i4>
      </vt:variant>
      <vt:variant>
        <vt:i4>0</vt:i4>
      </vt:variant>
      <vt:variant>
        <vt:i4>5</vt:i4>
      </vt:variant>
      <vt:variant>
        <vt:lpwstr/>
      </vt:variant>
      <vt:variant>
        <vt:lpwstr>_Toc505069031</vt:lpwstr>
      </vt:variant>
      <vt:variant>
        <vt:i4>1900598</vt:i4>
      </vt:variant>
      <vt:variant>
        <vt:i4>1118</vt:i4>
      </vt:variant>
      <vt:variant>
        <vt:i4>0</vt:i4>
      </vt:variant>
      <vt:variant>
        <vt:i4>5</vt:i4>
      </vt:variant>
      <vt:variant>
        <vt:lpwstr/>
      </vt:variant>
      <vt:variant>
        <vt:lpwstr>_Toc505069030</vt:lpwstr>
      </vt:variant>
      <vt:variant>
        <vt:i4>1835062</vt:i4>
      </vt:variant>
      <vt:variant>
        <vt:i4>1112</vt:i4>
      </vt:variant>
      <vt:variant>
        <vt:i4>0</vt:i4>
      </vt:variant>
      <vt:variant>
        <vt:i4>5</vt:i4>
      </vt:variant>
      <vt:variant>
        <vt:lpwstr/>
      </vt:variant>
      <vt:variant>
        <vt:lpwstr>_Toc505069029</vt:lpwstr>
      </vt:variant>
      <vt:variant>
        <vt:i4>1835062</vt:i4>
      </vt:variant>
      <vt:variant>
        <vt:i4>1106</vt:i4>
      </vt:variant>
      <vt:variant>
        <vt:i4>0</vt:i4>
      </vt:variant>
      <vt:variant>
        <vt:i4>5</vt:i4>
      </vt:variant>
      <vt:variant>
        <vt:lpwstr/>
      </vt:variant>
      <vt:variant>
        <vt:lpwstr>_Toc505069028</vt:lpwstr>
      </vt:variant>
      <vt:variant>
        <vt:i4>1835062</vt:i4>
      </vt:variant>
      <vt:variant>
        <vt:i4>1100</vt:i4>
      </vt:variant>
      <vt:variant>
        <vt:i4>0</vt:i4>
      </vt:variant>
      <vt:variant>
        <vt:i4>5</vt:i4>
      </vt:variant>
      <vt:variant>
        <vt:lpwstr/>
      </vt:variant>
      <vt:variant>
        <vt:lpwstr>_Toc505069027</vt:lpwstr>
      </vt:variant>
      <vt:variant>
        <vt:i4>1835062</vt:i4>
      </vt:variant>
      <vt:variant>
        <vt:i4>1094</vt:i4>
      </vt:variant>
      <vt:variant>
        <vt:i4>0</vt:i4>
      </vt:variant>
      <vt:variant>
        <vt:i4>5</vt:i4>
      </vt:variant>
      <vt:variant>
        <vt:lpwstr/>
      </vt:variant>
      <vt:variant>
        <vt:lpwstr>_Toc505069026</vt:lpwstr>
      </vt:variant>
      <vt:variant>
        <vt:i4>1835062</vt:i4>
      </vt:variant>
      <vt:variant>
        <vt:i4>1088</vt:i4>
      </vt:variant>
      <vt:variant>
        <vt:i4>0</vt:i4>
      </vt:variant>
      <vt:variant>
        <vt:i4>5</vt:i4>
      </vt:variant>
      <vt:variant>
        <vt:lpwstr/>
      </vt:variant>
      <vt:variant>
        <vt:lpwstr>_Toc505069025</vt:lpwstr>
      </vt:variant>
      <vt:variant>
        <vt:i4>1835062</vt:i4>
      </vt:variant>
      <vt:variant>
        <vt:i4>1082</vt:i4>
      </vt:variant>
      <vt:variant>
        <vt:i4>0</vt:i4>
      </vt:variant>
      <vt:variant>
        <vt:i4>5</vt:i4>
      </vt:variant>
      <vt:variant>
        <vt:lpwstr/>
      </vt:variant>
      <vt:variant>
        <vt:lpwstr>_Toc505069024</vt:lpwstr>
      </vt:variant>
      <vt:variant>
        <vt:i4>1835062</vt:i4>
      </vt:variant>
      <vt:variant>
        <vt:i4>1076</vt:i4>
      </vt:variant>
      <vt:variant>
        <vt:i4>0</vt:i4>
      </vt:variant>
      <vt:variant>
        <vt:i4>5</vt:i4>
      </vt:variant>
      <vt:variant>
        <vt:lpwstr/>
      </vt:variant>
      <vt:variant>
        <vt:lpwstr>_Toc505069023</vt:lpwstr>
      </vt:variant>
      <vt:variant>
        <vt:i4>1835062</vt:i4>
      </vt:variant>
      <vt:variant>
        <vt:i4>1070</vt:i4>
      </vt:variant>
      <vt:variant>
        <vt:i4>0</vt:i4>
      </vt:variant>
      <vt:variant>
        <vt:i4>5</vt:i4>
      </vt:variant>
      <vt:variant>
        <vt:lpwstr/>
      </vt:variant>
      <vt:variant>
        <vt:lpwstr>_Toc505069022</vt:lpwstr>
      </vt:variant>
      <vt:variant>
        <vt:i4>1835062</vt:i4>
      </vt:variant>
      <vt:variant>
        <vt:i4>1064</vt:i4>
      </vt:variant>
      <vt:variant>
        <vt:i4>0</vt:i4>
      </vt:variant>
      <vt:variant>
        <vt:i4>5</vt:i4>
      </vt:variant>
      <vt:variant>
        <vt:lpwstr/>
      </vt:variant>
      <vt:variant>
        <vt:lpwstr>_Toc505069021</vt:lpwstr>
      </vt:variant>
      <vt:variant>
        <vt:i4>1835062</vt:i4>
      </vt:variant>
      <vt:variant>
        <vt:i4>1058</vt:i4>
      </vt:variant>
      <vt:variant>
        <vt:i4>0</vt:i4>
      </vt:variant>
      <vt:variant>
        <vt:i4>5</vt:i4>
      </vt:variant>
      <vt:variant>
        <vt:lpwstr/>
      </vt:variant>
      <vt:variant>
        <vt:lpwstr>_Toc505069020</vt:lpwstr>
      </vt:variant>
      <vt:variant>
        <vt:i4>2031670</vt:i4>
      </vt:variant>
      <vt:variant>
        <vt:i4>1052</vt:i4>
      </vt:variant>
      <vt:variant>
        <vt:i4>0</vt:i4>
      </vt:variant>
      <vt:variant>
        <vt:i4>5</vt:i4>
      </vt:variant>
      <vt:variant>
        <vt:lpwstr/>
      </vt:variant>
      <vt:variant>
        <vt:lpwstr>_Toc505069019</vt:lpwstr>
      </vt:variant>
      <vt:variant>
        <vt:i4>2031670</vt:i4>
      </vt:variant>
      <vt:variant>
        <vt:i4>1046</vt:i4>
      </vt:variant>
      <vt:variant>
        <vt:i4>0</vt:i4>
      </vt:variant>
      <vt:variant>
        <vt:i4>5</vt:i4>
      </vt:variant>
      <vt:variant>
        <vt:lpwstr/>
      </vt:variant>
      <vt:variant>
        <vt:lpwstr>_Toc505069018</vt:lpwstr>
      </vt:variant>
      <vt:variant>
        <vt:i4>2031670</vt:i4>
      </vt:variant>
      <vt:variant>
        <vt:i4>1040</vt:i4>
      </vt:variant>
      <vt:variant>
        <vt:i4>0</vt:i4>
      </vt:variant>
      <vt:variant>
        <vt:i4>5</vt:i4>
      </vt:variant>
      <vt:variant>
        <vt:lpwstr/>
      </vt:variant>
      <vt:variant>
        <vt:lpwstr>_Toc505069017</vt:lpwstr>
      </vt:variant>
      <vt:variant>
        <vt:i4>2031670</vt:i4>
      </vt:variant>
      <vt:variant>
        <vt:i4>1034</vt:i4>
      </vt:variant>
      <vt:variant>
        <vt:i4>0</vt:i4>
      </vt:variant>
      <vt:variant>
        <vt:i4>5</vt:i4>
      </vt:variant>
      <vt:variant>
        <vt:lpwstr/>
      </vt:variant>
      <vt:variant>
        <vt:lpwstr>_Toc505069016</vt:lpwstr>
      </vt:variant>
      <vt:variant>
        <vt:i4>2031670</vt:i4>
      </vt:variant>
      <vt:variant>
        <vt:i4>1028</vt:i4>
      </vt:variant>
      <vt:variant>
        <vt:i4>0</vt:i4>
      </vt:variant>
      <vt:variant>
        <vt:i4>5</vt:i4>
      </vt:variant>
      <vt:variant>
        <vt:lpwstr/>
      </vt:variant>
      <vt:variant>
        <vt:lpwstr>_Toc505069015</vt:lpwstr>
      </vt:variant>
      <vt:variant>
        <vt:i4>2031670</vt:i4>
      </vt:variant>
      <vt:variant>
        <vt:i4>1022</vt:i4>
      </vt:variant>
      <vt:variant>
        <vt:i4>0</vt:i4>
      </vt:variant>
      <vt:variant>
        <vt:i4>5</vt:i4>
      </vt:variant>
      <vt:variant>
        <vt:lpwstr/>
      </vt:variant>
      <vt:variant>
        <vt:lpwstr>_Toc505069014</vt:lpwstr>
      </vt:variant>
      <vt:variant>
        <vt:i4>2031670</vt:i4>
      </vt:variant>
      <vt:variant>
        <vt:i4>1016</vt:i4>
      </vt:variant>
      <vt:variant>
        <vt:i4>0</vt:i4>
      </vt:variant>
      <vt:variant>
        <vt:i4>5</vt:i4>
      </vt:variant>
      <vt:variant>
        <vt:lpwstr/>
      </vt:variant>
      <vt:variant>
        <vt:lpwstr>_Toc505069013</vt:lpwstr>
      </vt:variant>
      <vt:variant>
        <vt:i4>2031670</vt:i4>
      </vt:variant>
      <vt:variant>
        <vt:i4>1010</vt:i4>
      </vt:variant>
      <vt:variant>
        <vt:i4>0</vt:i4>
      </vt:variant>
      <vt:variant>
        <vt:i4>5</vt:i4>
      </vt:variant>
      <vt:variant>
        <vt:lpwstr/>
      </vt:variant>
      <vt:variant>
        <vt:lpwstr>_Toc505069012</vt:lpwstr>
      </vt:variant>
      <vt:variant>
        <vt:i4>2031670</vt:i4>
      </vt:variant>
      <vt:variant>
        <vt:i4>1004</vt:i4>
      </vt:variant>
      <vt:variant>
        <vt:i4>0</vt:i4>
      </vt:variant>
      <vt:variant>
        <vt:i4>5</vt:i4>
      </vt:variant>
      <vt:variant>
        <vt:lpwstr/>
      </vt:variant>
      <vt:variant>
        <vt:lpwstr>_Toc505069011</vt:lpwstr>
      </vt:variant>
      <vt:variant>
        <vt:i4>2031670</vt:i4>
      </vt:variant>
      <vt:variant>
        <vt:i4>998</vt:i4>
      </vt:variant>
      <vt:variant>
        <vt:i4>0</vt:i4>
      </vt:variant>
      <vt:variant>
        <vt:i4>5</vt:i4>
      </vt:variant>
      <vt:variant>
        <vt:lpwstr/>
      </vt:variant>
      <vt:variant>
        <vt:lpwstr>_Toc505069010</vt:lpwstr>
      </vt:variant>
      <vt:variant>
        <vt:i4>1966134</vt:i4>
      </vt:variant>
      <vt:variant>
        <vt:i4>992</vt:i4>
      </vt:variant>
      <vt:variant>
        <vt:i4>0</vt:i4>
      </vt:variant>
      <vt:variant>
        <vt:i4>5</vt:i4>
      </vt:variant>
      <vt:variant>
        <vt:lpwstr/>
      </vt:variant>
      <vt:variant>
        <vt:lpwstr>_Toc505069009</vt:lpwstr>
      </vt:variant>
      <vt:variant>
        <vt:i4>1966134</vt:i4>
      </vt:variant>
      <vt:variant>
        <vt:i4>986</vt:i4>
      </vt:variant>
      <vt:variant>
        <vt:i4>0</vt:i4>
      </vt:variant>
      <vt:variant>
        <vt:i4>5</vt:i4>
      </vt:variant>
      <vt:variant>
        <vt:lpwstr/>
      </vt:variant>
      <vt:variant>
        <vt:lpwstr>_Toc505069008</vt:lpwstr>
      </vt:variant>
      <vt:variant>
        <vt:i4>1966134</vt:i4>
      </vt:variant>
      <vt:variant>
        <vt:i4>980</vt:i4>
      </vt:variant>
      <vt:variant>
        <vt:i4>0</vt:i4>
      </vt:variant>
      <vt:variant>
        <vt:i4>5</vt:i4>
      </vt:variant>
      <vt:variant>
        <vt:lpwstr/>
      </vt:variant>
      <vt:variant>
        <vt:lpwstr>_Toc505069007</vt:lpwstr>
      </vt:variant>
      <vt:variant>
        <vt:i4>1966134</vt:i4>
      </vt:variant>
      <vt:variant>
        <vt:i4>974</vt:i4>
      </vt:variant>
      <vt:variant>
        <vt:i4>0</vt:i4>
      </vt:variant>
      <vt:variant>
        <vt:i4>5</vt:i4>
      </vt:variant>
      <vt:variant>
        <vt:lpwstr/>
      </vt:variant>
      <vt:variant>
        <vt:lpwstr>_Toc505069006</vt:lpwstr>
      </vt:variant>
      <vt:variant>
        <vt:i4>1966134</vt:i4>
      </vt:variant>
      <vt:variant>
        <vt:i4>968</vt:i4>
      </vt:variant>
      <vt:variant>
        <vt:i4>0</vt:i4>
      </vt:variant>
      <vt:variant>
        <vt:i4>5</vt:i4>
      </vt:variant>
      <vt:variant>
        <vt:lpwstr/>
      </vt:variant>
      <vt:variant>
        <vt:lpwstr>_Toc505069005</vt:lpwstr>
      </vt:variant>
      <vt:variant>
        <vt:i4>1966134</vt:i4>
      </vt:variant>
      <vt:variant>
        <vt:i4>962</vt:i4>
      </vt:variant>
      <vt:variant>
        <vt:i4>0</vt:i4>
      </vt:variant>
      <vt:variant>
        <vt:i4>5</vt:i4>
      </vt:variant>
      <vt:variant>
        <vt:lpwstr/>
      </vt:variant>
      <vt:variant>
        <vt:lpwstr>_Toc505069004</vt:lpwstr>
      </vt:variant>
      <vt:variant>
        <vt:i4>1966134</vt:i4>
      </vt:variant>
      <vt:variant>
        <vt:i4>956</vt:i4>
      </vt:variant>
      <vt:variant>
        <vt:i4>0</vt:i4>
      </vt:variant>
      <vt:variant>
        <vt:i4>5</vt:i4>
      </vt:variant>
      <vt:variant>
        <vt:lpwstr/>
      </vt:variant>
      <vt:variant>
        <vt:lpwstr>_Toc505069003</vt:lpwstr>
      </vt:variant>
      <vt:variant>
        <vt:i4>1966134</vt:i4>
      </vt:variant>
      <vt:variant>
        <vt:i4>950</vt:i4>
      </vt:variant>
      <vt:variant>
        <vt:i4>0</vt:i4>
      </vt:variant>
      <vt:variant>
        <vt:i4>5</vt:i4>
      </vt:variant>
      <vt:variant>
        <vt:lpwstr/>
      </vt:variant>
      <vt:variant>
        <vt:lpwstr>_Toc505069002</vt:lpwstr>
      </vt:variant>
      <vt:variant>
        <vt:i4>1966134</vt:i4>
      </vt:variant>
      <vt:variant>
        <vt:i4>944</vt:i4>
      </vt:variant>
      <vt:variant>
        <vt:i4>0</vt:i4>
      </vt:variant>
      <vt:variant>
        <vt:i4>5</vt:i4>
      </vt:variant>
      <vt:variant>
        <vt:lpwstr/>
      </vt:variant>
      <vt:variant>
        <vt:lpwstr>_Toc505069001</vt:lpwstr>
      </vt:variant>
      <vt:variant>
        <vt:i4>1966134</vt:i4>
      </vt:variant>
      <vt:variant>
        <vt:i4>938</vt:i4>
      </vt:variant>
      <vt:variant>
        <vt:i4>0</vt:i4>
      </vt:variant>
      <vt:variant>
        <vt:i4>5</vt:i4>
      </vt:variant>
      <vt:variant>
        <vt:lpwstr/>
      </vt:variant>
      <vt:variant>
        <vt:lpwstr>_Toc505069000</vt:lpwstr>
      </vt:variant>
      <vt:variant>
        <vt:i4>1441855</vt:i4>
      </vt:variant>
      <vt:variant>
        <vt:i4>932</vt:i4>
      </vt:variant>
      <vt:variant>
        <vt:i4>0</vt:i4>
      </vt:variant>
      <vt:variant>
        <vt:i4>5</vt:i4>
      </vt:variant>
      <vt:variant>
        <vt:lpwstr/>
      </vt:variant>
      <vt:variant>
        <vt:lpwstr>_Toc505068999</vt:lpwstr>
      </vt:variant>
      <vt:variant>
        <vt:i4>1441855</vt:i4>
      </vt:variant>
      <vt:variant>
        <vt:i4>926</vt:i4>
      </vt:variant>
      <vt:variant>
        <vt:i4>0</vt:i4>
      </vt:variant>
      <vt:variant>
        <vt:i4>5</vt:i4>
      </vt:variant>
      <vt:variant>
        <vt:lpwstr/>
      </vt:variant>
      <vt:variant>
        <vt:lpwstr>_Toc505068998</vt:lpwstr>
      </vt:variant>
      <vt:variant>
        <vt:i4>1441855</vt:i4>
      </vt:variant>
      <vt:variant>
        <vt:i4>920</vt:i4>
      </vt:variant>
      <vt:variant>
        <vt:i4>0</vt:i4>
      </vt:variant>
      <vt:variant>
        <vt:i4>5</vt:i4>
      </vt:variant>
      <vt:variant>
        <vt:lpwstr/>
      </vt:variant>
      <vt:variant>
        <vt:lpwstr>_Toc505068997</vt:lpwstr>
      </vt:variant>
      <vt:variant>
        <vt:i4>1441855</vt:i4>
      </vt:variant>
      <vt:variant>
        <vt:i4>914</vt:i4>
      </vt:variant>
      <vt:variant>
        <vt:i4>0</vt:i4>
      </vt:variant>
      <vt:variant>
        <vt:i4>5</vt:i4>
      </vt:variant>
      <vt:variant>
        <vt:lpwstr/>
      </vt:variant>
      <vt:variant>
        <vt:lpwstr>_Toc505068996</vt:lpwstr>
      </vt:variant>
      <vt:variant>
        <vt:i4>1441855</vt:i4>
      </vt:variant>
      <vt:variant>
        <vt:i4>908</vt:i4>
      </vt:variant>
      <vt:variant>
        <vt:i4>0</vt:i4>
      </vt:variant>
      <vt:variant>
        <vt:i4>5</vt:i4>
      </vt:variant>
      <vt:variant>
        <vt:lpwstr/>
      </vt:variant>
      <vt:variant>
        <vt:lpwstr>_Toc505068995</vt:lpwstr>
      </vt:variant>
      <vt:variant>
        <vt:i4>1441855</vt:i4>
      </vt:variant>
      <vt:variant>
        <vt:i4>902</vt:i4>
      </vt:variant>
      <vt:variant>
        <vt:i4>0</vt:i4>
      </vt:variant>
      <vt:variant>
        <vt:i4>5</vt:i4>
      </vt:variant>
      <vt:variant>
        <vt:lpwstr/>
      </vt:variant>
      <vt:variant>
        <vt:lpwstr>_Toc505068994</vt:lpwstr>
      </vt:variant>
      <vt:variant>
        <vt:i4>1441855</vt:i4>
      </vt:variant>
      <vt:variant>
        <vt:i4>896</vt:i4>
      </vt:variant>
      <vt:variant>
        <vt:i4>0</vt:i4>
      </vt:variant>
      <vt:variant>
        <vt:i4>5</vt:i4>
      </vt:variant>
      <vt:variant>
        <vt:lpwstr/>
      </vt:variant>
      <vt:variant>
        <vt:lpwstr>_Toc505068993</vt:lpwstr>
      </vt:variant>
      <vt:variant>
        <vt:i4>1441855</vt:i4>
      </vt:variant>
      <vt:variant>
        <vt:i4>890</vt:i4>
      </vt:variant>
      <vt:variant>
        <vt:i4>0</vt:i4>
      </vt:variant>
      <vt:variant>
        <vt:i4>5</vt:i4>
      </vt:variant>
      <vt:variant>
        <vt:lpwstr/>
      </vt:variant>
      <vt:variant>
        <vt:lpwstr>_Toc505068992</vt:lpwstr>
      </vt:variant>
      <vt:variant>
        <vt:i4>1441855</vt:i4>
      </vt:variant>
      <vt:variant>
        <vt:i4>884</vt:i4>
      </vt:variant>
      <vt:variant>
        <vt:i4>0</vt:i4>
      </vt:variant>
      <vt:variant>
        <vt:i4>5</vt:i4>
      </vt:variant>
      <vt:variant>
        <vt:lpwstr/>
      </vt:variant>
      <vt:variant>
        <vt:lpwstr>_Toc505068991</vt:lpwstr>
      </vt:variant>
      <vt:variant>
        <vt:i4>1441855</vt:i4>
      </vt:variant>
      <vt:variant>
        <vt:i4>878</vt:i4>
      </vt:variant>
      <vt:variant>
        <vt:i4>0</vt:i4>
      </vt:variant>
      <vt:variant>
        <vt:i4>5</vt:i4>
      </vt:variant>
      <vt:variant>
        <vt:lpwstr/>
      </vt:variant>
      <vt:variant>
        <vt:lpwstr>_Toc505068990</vt:lpwstr>
      </vt:variant>
      <vt:variant>
        <vt:i4>1507391</vt:i4>
      </vt:variant>
      <vt:variant>
        <vt:i4>872</vt:i4>
      </vt:variant>
      <vt:variant>
        <vt:i4>0</vt:i4>
      </vt:variant>
      <vt:variant>
        <vt:i4>5</vt:i4>
      </vt:variant>
      <vt:variant>
        <vt:lpwstr/>
      </vt:variant>
      <vt:variant>
        <vt:lpwstr>_Toc505068989</vt:lpwstr>
      </vt:variant>
      <vt:variant>
        <vt:i4>1507391</vt:i4>
      </vt:variant>
      <vt:variant>
        <vt:i4>866</vt:i4>
      </vt:variant>
      <vt:variant>
        <vt:i4>0</vt:i4>
      </vt:variant>
      <vt:variant>
        <vt:i4>5</vt:i4>
      </vt:variant>
      <vt:variant>
        <vt:lpwstr/>
      </vt:variant>
      <vt:variant>
        <vt:lpwstr>_Toc505068988</vt:lpwstr>
      </vt:variant>
      <vt:variant>
        <vt:i4>1507391</vt:i4>
      </vt:variant>
      <vt:variant>
        <vt:i4>860</vt:i4>
      </vt:variant>
      <vt:variant>
        <vt:i4>0</vt:i4>
      </vt:variant>
      <vt:variant>
        <vt:i4>5</vt:i4>
      </vt:variant>
      <vt:variant>
        <vt:lpwstr/>
      </vt:variant>
      <vt:variant>
        <vt:lpwstr>_Toc505068987</vt:lpwstr>
      </vt:variant>
      <vt:variant>
        <vt:i4>1507391</vt:i4>
      </vt:variant>
      <vt:variant>
        <vt:i4>854</vt:i4>
      </vt:variant>
      <vt:variant>
        <vt:i4>0</vt:i4>
      </vt:variant>
      <vt:variant>
        <vt:i4>5</vt:i4>
      </vt:variant>
      <vt:variant>
        <vt:lpwstr/>
      </vt:variant>
      <vt:variant>
        <vt:lpwstr>_Toc505068986</vt:lpwstr>
      </vt:variant>
      <vt:variant>
        <vt:i4>1507391</vt:i4>
      </vt:variant>
      <vt:variant>
        <vt:i4>848</vt:i4>
      </vt:variant>
      <vt:variant>
        <vt:i4>0</vt:i4>
      </vt:variant>
      <vt:variant>
        <vt:i4>5</vt:i4>
      </vt:variant>
      <vt:variant>
        <vt:lpwstr/>
      </vt:variant>
      <vt:variant>
        <vt:lpwstr>_Toc505068985</vt:lpwstr>
      </vt:variant>
      <vt:variant>
        <vt:i4>1507391</vt:i4>
      </vt:variant>
      <vt:variant>
        <vt:i4>842</vt:i4>
      </vt:variant>
      <vt:variant>
        <vt:i4>0</vt:i4>
      </vt:variant>
      <vt:variant>
        <vt:i4>5</vt:i4>
      </vt:variant>
      <vt:variant>
        <vt:lpwstr/>
      </vt:variant>
      <vt:variant>
        <vt:lpwstr>_Toc505068984</vt:lpwstr>
      </vt:variant>
      <vt:variant>
        <vt:i4>1507391</vt:i4>
      </vt:variant>
      <vt:variant>
        <vt:i4>836</vt:i4>
      </vt:variant>
      <vt:variant>
        <vt:i4>0</vt:i4>
      </vt:variant>
      <vt:variant>
        <vt:i4>5</vt:i4>
      </vt:variant>
      <vt:variant>
        <vt:lpwstr/>
      </vt:variant>
      <vt:variant>
        <vt:lpwstr>_Toc505068983</vt:lpwstr>
      </vt:variant>
      <vt:variant>
        <vt:i4>1507391</vt:i4>
      </vt:variant>
      <vt:variant>
        <vt:i4>830</vt:i4>
      </vt:variant>
      <vt:variant>
        <vt:i4>0</vt:i4>
      </vt:variant>
      <vt:variant>
        <vt:i4>5</vt:i4>
      </vt:variant>
      <vt:variant>
        <vt:lpwstr/>
      </vt:variant>
      <vt:variant>
        <vt:lpwstr>_Toc505068982</vt:lpwstr>
      </vt:variant>
      <vt:variant>
        <vt:i4>1507391</vt:i4>
      </vt:variant>
      <vt:variant>
        <vt:i4>824</vt:i4>
      </vt:variant>
      <vt:variant>
        <vt:i4>0</vt:i4>
      </vt:variant>
      <vt:variant>
        <vt:i4>5</vt:i4>
      </vt:variant>
      <vt:variant>
        <vt:lpwstr/>
      </vt:variant>
      <vt:variant>
        <vt:lpwstr>_Toc505068981</vt:lpwstr>
      </vt:variant>
      <vt:variant>
        <vt:i4>1507391</vt:i4>
      </vt:variant>
      <vt:variant>
        <vt:i4>818</vt:i4>
      </vt:variant>
      <vt:variant>
        <vt:i4>0</vt:i4>
      </vt:variant>
      <vt:variant>
        <vt:i4>5</vt:i4>
      </vt:variant>
      <vt:variant>
        <vt:lpwstr/>
      </vt:variant>
      <vt:variant>
        <vt:lpwstr>_Toc505068980</vt:lpwstr>
      </vt:variant>
      <vt:variant>
        <vt:i4>1572927</vt:i4>
      </vt:variant>
      <vt:variant>
        <vt:i4>812</vt:i4>
      </vt:variant>
      <vt:variant>
        <vt:i4>0</vt:i4>
      </vt:variant>
      <vt:variant>
        <vt:i4>5</vt:i4>
      </vt:variant>
      <vt:variant>
        <vt:lpwstr/>
      </vt:variant>
      <vt:variant>
        <vt:lpwstr>_Toc505068979</vt:lpwstr>
      </vt:variant>
      <vt:variant>
        <vt:i4>1572927</vt:i4>
      </vt:variant>
      <vt:variant>
        <vt:i4>806</vt:i4>
      </vt:variant>
      <vt:variant>
        <vt:i4>0</vt:i4>
      </vt:variant>
      <vt:variant>
        <vt:i4>5</vt:i4>
      </vt:variant>
      <vt:variant>
        <vt:lpwstr/>
      </vt:variant>
      <vt:variant>
        <vt:lpwstr>_Toc505068978</vt:lpwstr>
      </vt:variant>
      <vt:variant>
        <vt:i4>1572927</vt:i4>
      </vt:variant>
      <vt:variant>
        <vt:i4>800</vt:i4>
      </vt:variant>
      <vt:variant>
        <vt:i4>0</vt:i4>
      </vt:variant>
      <vt:variant>
        <vt:i4>5</vt:i4>
      </vt:variant>
      <vt:variant>
        <vt:lpwstr/>
      </vt:variant>
      <vt:variant>
        <vt:lpwstr>_Toc505068977</vt:lpwstr>
      </vt:variant>
      <vt:variant>
        <vt:i4>1572927</vt:i4>
      </vt:variant>
      <vt:variant>
        <vt:i4>794</vt:i4>
      </vt:variant>
      <vt:variant>
        <vt:i4>0</vt:i4>
      </vt:variant>
      <vt:variant>
        <vt:i4>5</vt:i4>
      </vt:variant>
      <vt:variant>
        <vt:lpwstr/>
      </vt:variant>
      <vt:variant>
        <vt:lpwstr>_Toc505068976</vt:lpwstr>
      </vt:variant>
      <vt:variant>
        <vt:i4>1572927</vt:i4>
      </vt:variant>
      <vt:variant>
        <vt:i4>788</vt:i4>
      </vt:variant>
      <vt:variant>
        <vt:i4>0</vt:i4>
      </vt:variant>
      <vt:variant>
        <vt:i4>5</vt:i4>
      </vt:variant>
      <vt:variant>
        <vt:lpwstr/>
      </vt:variant>
      <vt:variant>
        <vt:lpwstr>_Toc505068975</vt:lpwstr>
      </vt:variant>
      <vt:variant>
        <vt:i4>1572927</vt:i4>
      </vt:variant>
      <vt:variant>
        <vt:i4>782</vt:i4>
      </vt:variant>
      <vt:variant>
        <vt:i4>0</vt:i4>
      </vt:variant>
      <vt:variant>
        <vt:i4>5</vt:i4>
      </vt:variant>
      <vt:variant>
        <vt:lpwstr/>
      </vt:variant>
      <vt:variant>
        <vt:lpwstr>_Toc505068974</vt:lpwstr>
      </vt:variant>
      <vt:variant>
        <vt:i4>1572927</vt:i4>
      </vt:variant>
      <vt:variant>
        <vt:i4>776</vt:i4>
      </vt:variant>
      <vt:variant>
        <vt:i4>0</vt:i4>
      </vt:variant>
      <vt:variant>
        <vt:i4>5</vt:i4>
      </vt:variant>
      <vt:variant>
        <vt:lpwstr/>
      </vt:variant>
      <vt:variant>
        <vt:lpwstr>_Toc505068973</vt:lpwstr>
      </vt:variant>
      <vt:variant>
        <vt:i4>1572927</vt:i4>
      </vt:variant>
      <vt:variant>
        <vt:i4>770</vt:i4>
      </vt:variant>
      <vt:variant>
        <vt:i4>0</vt:i4>
      </vt:variant>
      <vt:variant>
        <vt:i4>5</vt:i4>
      </vt:variant>
      <vt:variant>
        <vt:lpwstr/>
      </vt:variant>
      <vt:variant>
        <vt:lpwstr>_Toc505068972</vt:lpwstr>
      </vt:variant>
      <vt:variant>
        <vt:i4>1572927</vt:i4>
      </vt:variant>
      <vt:variant>
        <vt:i4>764</vt:i4>
      </vt:variant>
      <vt:variant>
        <vt:i4>0</vt:i4>
      </vt:variant>
      <vt:variant>
        <vt:i4>5</vt:i4>
      </vt:variant>
      <vt:variant>
        <vt:lpwstr/>
      </vt:variant>
      <vt:variant>
        <vt:lpwstr>_Toc505068971</vt:lpwstr>
      </vt:variant>
      <vt:variant>
        <vt:i4>1572927</vt:i4>
      </vt:variant>
      <vt:variant>
        <vt:i4>758</vt:i4>
      </vt:variant>
      <vt:variant>
        <vt:i4>0</vt:i4>
      </vt:variant>
      <vt:variant>
        <vt:i4>5</vt:i4>
      </vt:variant>
      <vt:variant>
        <vt:lpwstr/>
      </vt:variant>
      <vt:variant>
        <vt:lpwstr>_Toc505068970</vt:lpwstr>
      </vt:variant>
      <vt:variant>
        <vt:i4>1638463</vt:i4>
      </vt:variant>
      <vt:variant>
        <vt:i4>752</vt:i4>
      </vt:variant>
      <vt:variant>
        <vt:i4>0</vt:i4>
      </vt:variant>
      <vt:variant>
        <vt:i4>5</vt:i4>
      </vt:variant>
      <vt:variant>
        <vt:lpwstr/>
      </vt:variant>
      <vt:variant>
        <vt:lpwstr>_Toc505068969</vt:lpwstr>
      </vt:variant>
      <vt:variant>
        <vt:i4>1638463</vt:i4>
      </vt:variant>
      <vt:variant>
        <vt:i4>746</vt:i4>
      </vt:variant>
      <vt:variant>
        <vt:i4>0</vt:i4>
      </vt:variant>
      <vt:variant>
        <vt:i4>5</vt:i4>
      </vt:variant>
      <vt:variant>
        <vt:lpwstr/>
      </vt:variant>
      <vt:variant>
        <vt:lpwstr>_Toc505068968</vt:lpwstr>
      </vt:variant>
      <vt:variant>
        <vt:i4>1638463</vt:i4>
      </vt:variant>
      <vt:variant>
        <vt:i4>740</vt:i4>
      </vt:variant>
      <vt:variant>
        <vt:i4>0</vt:i4>
      </vt:variant>
      <vt:variant>
        <vt:i4>5</vt:i4>
      </vt:variant>
      <vt:variant>
        <vt:lpwstr/>
      </vt:variant>
      <vt:variant>
        <vt:lpwstr>_Toc505068967</vt:lpwstr>
      </vt:variant>
      <vt:variant>
        <vt:i4>1638463</vt:i4>
      </vt:variant>
      <vt:variant>
        <vt:i4>734</vt:i4>
      </vt:variant>
      <vt:variant>
        <vt:i4>0</vt:i4>
      </vt:variant>
      <vt:variant>
        <vt:i4>5</vt:i4>
      </vt:variant>
      <vt:variant>
        <vt:lpwstr/>
      </vt:variant>
      <vt:variant>
        <vt:lpwstr>_Toc505068966</vt:lpwstr>
      </vt:variant>
      <vt:variant>
        <vt:i4>1638463</vt:i4>
      </vt:variant>
      <vt:variant>
        <vt:i4>728</vt:i4>
      </vt:variant>
      <vt:variant>
        <vt:i4>0</vt:i4>
      </vt:variant>
      <vt:variant>
        <vt:i4>5</vt:i4>
      </vt:variant>
      <vt:variant>
        <vt:lpwstr/>
      </vt:variant>
      <vt:variant>
        <vt:lpwstr>_Toc505068965</vt:lpwstr>
      </vt:variant>
      <vt:variant>
        <vt:i4>1638463</vt:i4>
      </vt:variant>
      <vt:variant>
        <vt:i4>722</vt:i4>
      </vt:variant>
      <vt:variant>
        <vt:i4>0</vt:i4>
      </vt:variant>
      <vt:variant>
        <vt:i4>5</vt:i4>
      </vt:variant>
      <vt:variant>
        <vt:lpwstr/>
      </vt:variant>
      <vt:variant>
        <vt:lpwstr>_Toc505068964</vt:lpwstr>
      </vt:variant>
      <vt:variant>
        <vt:i4>1638463</vt:i4>
      </vt:variant>
      <vt:variant>
        <vt:i4>716</vt:i4>
      </vt:variant>
      <vt:variant>
        <vt:i4>0</vt:i4>
      </vt:variant>
      <vt:variant>
        <vt:i4>5</vt:i4>
      </vt:variant>
      <vt:variant>
        <vt:lpwstr/>
      </vt:variant>
      <vt:variant>
        <vt:lpwstr>_Toc505068963</vt:lpwstr>
      </vt:variant>
      <vt:variant>
        <vt:i4>1638463</vt:i4>
      </vt:variant>
      <vt:variant>
        <vt:i4>710</vt:i4>
      </vt:variant>
      <vt:variant>
        <vt:i4>0</vt:i4>
      </vt:variant>
      <vt:variant>
        <vt:i4>5</vt:i4>
      </vt:variant>
      <vt:variant>
        <vt:lpwstr/>
      </vt:variant>
      <vt:variant>
        <vt:lpwstr>_Toc505068962</vt:lpwstr>
      </vt:variant>
      <vt:variant>
        <vt:i4>1638463</vt:i4>
      </vt:variant>
      <vt:variant>
        <vt:i4>704</vt:i4>
      </vt:variant>
      <vt:variant>
        <vt:i4>0</vt:i4>
      </vt:variant>
      <vt:variant>
        <vt:i4>5</vt:i4>
      </vt:variant>
      <vt:variant>
        <vt:lpwstr/>
      </vt:variant>
      <vt:variant>
        <vt:lpwstr>_Toc505068961</vt:lpwstr>
      </vt:variant>
      <vt:variant>
        <vt:i4>1638463</vt:i4>
      </vt:variant>
      <vt:variant>
        <vt:i4>698</vt:i4>
      </vt:variant>
      <vt:variant>
        <vt:i4>0</vt:i4>
      </vt:variant>
      <vt:variant>
        <vt:i4>5</vt:i4>
      </vt:variant>
      <vt:variant>
        <vt:lpwstr/>
      </vt:variant>
      <vt:variant>
        <vt:lpwstr>_Toc505068960</vt:lpwstr>
      </vt:variant>
      <vt:variant>
        <vt:i4>1703999</vt:i4>
      </vt:variant>
      <vt:variant>
        <vt:i4>692</vt:i4>
      </vt:variant>
      <vt:variant>
        <vt:i4>0</vt:i4>
      </vt:variant>
      <vt:variant>
        <vt:i4>5</vt:i4>
      </vt:variant>
      <vt:variant>
        <vt:lpwstr/>
      </vt:variant>
      <vt:variant>
        <vt:lpwstr>_Toc505068959</vt:lpwstr>
      </vt:variant>
      <vt:variant>
        <vt:i4>1703999</vt:i4>
      </vt:variant>
      <vt:variant>
        <vt:i4>686</vt:i4>
      </vt:variant>
      <vt:variant>
        <vt:i4>0</vt:i4>
      </vt:variant>
      <vt:variant>
        <vt:i4>5</vt:i4>
      </vt:variant>
      <vt:variant>
        <vt:lpwstr/>
      </vt:variant>
      <vt:variant>
        <vt:lpwstr>_Toc505068958</vt:lpwstr>
      </vt:variant>
      <vt:variant>
        <vt:i4>1703999</vt:i4>
      </vt:variant>
      <vt:variant>
        <vt:i4>680</vt:i4>
      </vt:variant>
      <vt:variant>
        <vt:i4>0</vt:i4>
      </vt:variant>
      <vt:variant>
        <vt:i4>5</vt:i4>
      </vt:variant>
      <vt:variant>
        <vt:lpwstr/>
      </vt:variant>
      <vt:variant>
        <vt:lpwstr>_Toc505068957</vt:lpwstr>
      </vt:variant>
      <vt:variant>
        <vt:i4>1703999</vt:i4>
      </vt:variant>
      <vt:variant>
        <vt:i4>674</vt:i4>
      </vt:variant>
      <vt:variant>
        <vt:i4>0</vt:i4>
      </vt:variant>
      <vt:variant>
        <vt:i4>5</vt:i4>
      </vt:variant>
      <vt:variant>
        <vt:lpwstr/>
      </vt:variant>
      <vt:variant>
        <vt:lpwstr>_Toc505068956</vt:lpwstr>
      </vt:variant>
      <vt:variant>
        <vt:i4>1703999</vt:i4>
      </vt:variant>
      <vt:variant>
        <vt:i4>668</vt:i4>
      </vt:variant>
      <vt:variant>
        <vt:i4>0</vt:i4>
      </vt:variant>
      <vt:variant>
        <vt:i4>5</vt:i4>
      </vt:variant>
      <vt:variant>
        <vt:lpwstr/>
      </vt:variant>
      <vt:variant>
        <vt:lpwstr>_Toc505068955</vt:lpwstr>
      </vt:variant>
      <vt:variant>
        <vt:i4>1703999</vt:i4>
      </vt:variant>
      <vt:variant>
        <vt:i4>662</vt:i4>
      </vt:variant>
      <vt:variant>
        <vt:i4>0</vt:i4>
      </vt:variant>
      <vt:variant>
        <vt:i4>5</vt:i4>
      </vt:variant>
      <vt:variant>
        <vt:lpwstr/>
      </vt:variant>
      <vt:variant>
        <vt:lpwstr>_Toc505068954</vt:lpwstr>
      </vt:variant>
      <vt:variant>
        <vt:i4>1703999</vt:i4>
      </vt:variant>
      <vt:variant>
        <vt:i4>656</vt:i4>
      </vt:variant>
      <vt:variant>
        <vt:i4>0</vt:i4>
      </vt:variant>
      <vt:variant>
        <vt:i4>5</vt:i4>
      </vt:variant>
      <vt:variant>
        <vt:lpwstr/>
      </vt:variant>
      <vt:variant>
        <vt:lpwstr>_Toc505068953</vt:lpwstr>
      </vt:variant>
      <vt:variant>
        <vt:i4>1703999</vt:i4>
      </vt:variant>
      <vt:variant>
        <vt:i4>650</vt:i4>
      </vt:variant>
      <vt:variant>
        <vt:i4>0</vt:i4>
      </vt:variant>
      <vt:variant>
        <vt:i4>5</vt:i4>
      </vt:variant>
      <vt:variant>
        <vt:lpwstr/>
      </vt:variant>
      <vt:variant>
        <vt:lpwstr>_Toc505068952</vt:lpwstr>
      </vt:variant>
      <vt:variant>
        <vt:i4>1703999</vt:i4>
      </vt:variant>
      <vt:variant>
        <vt:i4>644</vt:i4>
      </vt:variant>
      <vt:variant>
        <vt:i4>0</vt:i4>
      </vt:variant>
      <vt:variant>
        <vt:i4>5</vt:i4>
      </vt:variant>
      <vt:variant>
        <vt:lpwstr/>
      </vt:variant>
      <vt:variant>
        <vt:lpwstr>_Toc505068951</vt:lpwstr>
      </vt:variant>
      <vt:variant>
        <vt:i4>1703999</vt:i4>
      </vt:variant>
      <vt:variant>
        <vt:i4>638</vt:i4>
      </vt:variant>
      <vt:variant>
        <vt:i4>0</vt:i4>
      </vt:variant>
      <vt:variant>
        <vt:i4>5</vt:i4>
      </vt:variant>
      <vt:variant>
        <vt:lpwstr/>
      </vt:variant>
      <vt:variant>
        <vt:lpwstr>_Toc505068950</vt:lpwstr>
      </vt:variant>
      <vt:variant>
        <vt:i4>1769535</vt:i4>
      </vt:variant>
      <vt:variant>
        <vt:i4>632</vt:i4>
      </vt:variant>
      <vt:variant>
        <vt:i4>0</vt:i4>
      </vt:variant>
      <vt:variant>
        <vt:i4>5</vt:i4>
      </vt:variant>
      <vt:variant>
        <vt:lpwstr/>
      </vt:variant>
      <vt:variant>
        <vt:lpwstr>_Toc505068949</vt:lpwstr>
      </vt:variant>
      <vt:variant>
        <vt:i4>1769535</vt:i4>
      </vt:variant>
      <vt:variant>
        <vt:i4>626</vt:i4>
      </vt:variant>
      <vt:variant>
        <vt:i4>0</vt:i4>
      </vt:variant>
      <vt:variant>
        <vt:i4>5</vt:i4>
      </vt:variant>
      <vt:variant>
        <vt:lpwstr/>
      </vt:variant>
      <vt:variant>
        <vt:lpwstr>_Toc505068948</vt:lpwstr>
      </vt:variant>
      <vt:variant>
        <vt:i4>1769535</vt:i4>
      </vt:variant>
      <vt:variant>
        <vt:i4>620</vt:i4>
      </vt:variant>
      <vt:variant>
        <vt:i4>0</vt:i4>
      </vt:variant>
      <vt:variant>
        <vt:i4>5</vt:i4>
      </vt:variant>
      <vt:variant>
        <vt:lpwstr/>
      </vt:variant>
      <vt:variant>
        <vt:lpwstr>_Toc505068947</vt:lpwstr>
      </vt:variant>
      <vt:variant>
        <vt:i4>1769535</vt:i4>
      </vt:variant>
      <vt:variant>
        <vt:i4>614</vt:i4>
      </vt:variant>
      <vt:variant>
        <vt:i4>0</vt:i4>
      </vt:variant>
      <vt:variant>
        <vt:i4>5</vt:i4>
      </vt:variant>
      <vt:variant>
        <vt:lpwstr/>
      </vt:variant>
      <vt:variant>
        <vt:lpwstr>_Toc505068946</vt:lpwstr>
      </vt:variant>
      <vt:variant>
        <vt:i4>1769535</vt:i4>
      </vt:variant>
      <vt:variant>
        <vt:i4>608</vt:i4>
      </vt:variant>
      <vt:variant>
        <vt:i4>0</vt:i4>
      </vt:variant>
      <vt:variant>
        <vt:i4>5</vt:i4>
      </vt:variant>
      <vt:variant>
        <vt:lpwstr/>
      </vt:variant>
      <vt:variant>
        <vt:lpwstr>_Toc505068945</vt:lpwstr>
      </vt:variant>
      <vt:variant>
        <vt:i4>1769535</vt:i4>
      </vt:variant>
      <vt:variant>
        <vt:i4>602</vt:i4>
      </vt:variant>
      <vt:variant>
        <vt:i4>0</vt:i4>
      </vt:variant>
      <vt:variant>
        <vt:i4>5</vt:i4>
      </vt:variant>
      <vt:variant>
        <vt:lpwstr/>
      </vt:variant>
      <vt:variant>
        <vt:lpwstr>_Toc505068944</vt:lpwstr>
      </vt:variant>
      <vt:variant>
        <vt:i4>1769535</vt:i4>
      </vt:variant>
      <vt:variant>
        <vt:i4>596</vt:i4>
      </vt:variant>
      <vt:variant>
        <vt:i4>0</vt:i4>
      </vt:variant>
      <vt:variant>
        <vt:i4>5</vt:i4>
      </vt:variant>
      <vt:variant>
        <vt:lpwstr/>
      </vt:variant>
      <vt:variant>
        <vt:lpwstr>_Toc505068943</vt:lpwstr>
      </vt:variant>
      <vt:variant>
        <vt:i4>1769535</vt:i4>
      </vt:variant>
      <vt:variant>
        <vt:i4>590</vt:i4>
      </vt:variant>
      <vt:variant>
        <vt:i4>0</vt:i4>
      </vt:variant>
      <vt:variant>
        <vt:i4>5</vt:i4>
      </vt:variant>
      <vt:variant>
        <vt:lpwstr/>
      </vt:variant>
      <vt:variant>
        <vt:lpwstr>_Toc505068942</vt:lpwstr>
      </vt:variant>
      <vt:variant>
        <vt:i4>1769535</vt:i4>
      </vt:variant>
      <vt:variant>
        <vt:i4>584</vt:i4>
      </vt:variant>
      <vt:variant>
        <vt:i4>0</vt:i4>
      </vt:variant>
      <vt:variant>
        <vt:i4>5</vt:i4>
      </vt:variant>
      <vt:variant>
        <vt:lpwstr/>
      </vt:variant>
      <vt:variant>
        <vt:lpwstr>_Toc505068941</vt:lpwstr>
      </vt:variant>
      <vt:variant>
        <vt:i4>1769535</vt:i4>
      </vt:variant>
      <vt:variant>
        <vt:i4>578</vt:i4>
      </vt:variant>
      <vt:variant>
        <vt:i4>0</vt:i4>
      </vt:variant>
      <vt:variant>
        <vt:i4>5</vt:i4>
      </vt:variant>
      <vt:variant>
        <vt:lpwstr/>
      </vt:variant>
      <vt:variant>
        <vt:lpwstr>_Toc505068940</vt:lpwstr>
      </vt:variant>
      <vt:variant>
        <vt:i4>1835071</vt:i4>
      </vt:variant>
      <vt:variant>
        <vt:i4>572</vt:i4>
      </vt:variant>
      <vt:variant>
        <vt:i4>0</vt:i4>
      </vt:variant>
      <vt:variant>
        <vt:i4>5</vt:i4>
      </vt:variant>
      <vt:variant>
        <vt:lpwstr/>
      </vt:variant>
      <vt:variant>
        <vt:lpwstr>_Toc505068939</vt:lpwstr>
      </vt:variant>
      <vt:variant>
        <vt:i4>1835071</vt:i4>
      </vt:variant>
      <vt:variant>
        <vt:i4>566</vt:i4>
      </vt:variant>
      <vt:variant>
        <vt:i4>0</vt:i4>
      </vt:variant>
      <vt:variant>
        <vt:i4>5</vt:i4>
      </vt:variant>
      <vt:variant>
        <vt:lpwstr/>
      </vt:variant>
      <vt:variant>
        <vt:lpwstr>_Toc505068938</vt:lpwstr>
      </vt:variant>
      <vt:variant>
        <vt:i4>1835071</vt:i4>
      </vt:variant>
      <vt:variant>
        <vt:i4>560</vt:i4>
      </vt:variant>
      <vt:variant>
        <vt:i4>0</vt:i4>
      </vt:variant>
      <vt:variant>
        <vt:i4>5</vt:i4>
      </vt:variant>
      <vt:variant>
        <vt:lpwstr/>
      </vt:variant>
      <vt:variant>
        <vt:lpwstr>_Toc505068937</vt:lpwstr>
      </vt:variant>
      <vt:variant>
        <vt:i4>1835071</vt:i4>
      </vt:variant>
      <vt:variant>
        <vt:i4>554</vt:i4>
      </vt:variant>
      <vt:variant>
        <vt:i4>0</vt:i4>
      </vt:variant>
      <vt:variant>
        <vt:i4>5</vt:i4>
      </vt:variant>
      <vt:variant>
        <vt:lpwstr/>
      </vt:variant>
      <vt:variant>
        <vt:lpwstr>_Toc505068936</vt:lpwstr>
      </vt:variant>
      <vt:variant>
        <vt:i4>1835071</vt:i4>
      </vt:variant>
      <vt:variant>
        <vt:i4>548</vt:i4>
      </vt:variant>
      <vt:variant>
        <vt:i4>0</vt:i4>
      </vt:variant>
      <vt:variant>
        <vt:i4>5</vt:i4>
      </vt:variant>
      <vt:variant>
        <vt:lpwstr/>
      </vt:variant>
      <vt:variant>
        <vt:lpwstr>_Toc505068935</vt:lpwstr>
      </vt:variant>
      <vt:variant>
        <vt:i4>1835071</vt:i4>
      </vt:variant>
      <vt:variant>
        <vt:i4>542</vt:i4>
      </vt:variant>
      <vt:variant>
        <vt:i4>0</vt:i4>
      </vt:variant>
      <vt:variant>
        <vt:i4>5</vt:i4>
      </vt:variant>
      <vt:variant>
        <vt:lpwstr/>
      </vt:variant>
      <vt:variant>
        <vt:lpwstr>_Toc505068934</vt:lpwstr>
      </vt:variant>
      <vt:variant>
        <vt:i4>1835071</vt:i4>
      </vt:variant>
      <vt:variant>
        <vt:i4>536</vt:i4>
      </vt:variant>
      <vt:variant>
        <vt:i4>0</vt:i4>
      </vt:variant>
      <vt:variant>
        <vt:i4>5</vt:i4>
      </vt:variant>
      <vt:variant>
        <vt:lpwstr/>
      </vt:variant>
      <vt:variant>
        <vt:lpwstr>_Toc505068933</vt:lpwstr>
      </vt:variant>
      <vt:variant>
        <vt:i4>1835071</vt:i4>
      </vt:variant>
      <vt:variant>
        <vt:i4>530</vt:i4>
      </vt:variant>
      <vt:variant>
        <vt:i4>0</vt:i4>
      </vt:variant>
      <vt:variant>
        <vt:i4>5</vt:i4>
      </vt:variant>
      <vt:variant>
        <vt:lpwstr/>
      </vt:variant>
      <vt:variant>
        <vt:lpwstr>_Toc505068932</vt:lpwstr>
      </vt:variant>
      <vt:variant>
        <vt:i4>1835071</vt:i4>
      </vt:variant>
      <vt:variant>
        <vt:i4>524</vt:i4>
      </vt:variant>
      <vt:variant>
        <vt:i4>0</vt:i4>
      </vt:variant>
      <vt:variant>
        <vt:i4>5</vt:i4>
      </vt:variant>
      <vt:variant>
        <vt:lpwstr/>
      </vt:variant>
      <vt:variant>
        <vt:lpwstr>_Toc505068931</vt:lpwstr>
      </vt:variant>
      <vt:variant>
        <vt:i4>1835071</vt:i4>
      </vt:variant>
      <vt:variant>
        <vt:i4>518</vt:i4>
      </vt:variant>
      <vt:variant>
        <vt:i4>0</vt:i4>
      </vt:variant>
      <vt:variant>
        <vt:i4>5</vt:i4>
      </vt:variant>
      <vt:variant>
        <vt:lpwstr/>
      </vt:variant>
      <vt:variant>
        <vt:lpwstr>_Toc505068930</vt:lpwstr>
      </vt:variant>
      <vt:variant>
        <vt:i4>1900607</vt:i4>
      </vt:variant>
      <vt:variant>
        <vt:i4>512</vt:i4>
      </vt:variant>
      <vt:variant>
        <vt:i4>0</vt:i4>
      </vt:variant>
      <vt:variant>
        <vt:i4>5</vt:i4>
      </vt:variant>
      <vt:variant>
        <vt:lpwstr/>
      </vt:variant>
      <vt:variant>
        <vt:lpwstr>_Toc505068929</vt:lpwstr>
      </vt:variant>
      <vt:variant>
        <vt:i4>1900607</vt:i4>
      </vt:variant>
      <vt:variant>
        <vt:i4>506</vt:i4>
      </vt:variant>
      <vt:variant>
        <vt:i4>0</vt:i4>
      </vt:variant>
      <vt:variant>
        <vt:i4>5</vt:i4>
      </vt:variant>
      <vt:variant>
        <vt:lpwstr/>
      </vt:variant>
      <vt:variant>
        <vt:lpwstr>_Toc505068928</vt:lpwstr>
      </vt:variant>
      <vt:variant>
        <vt:i4>1900607</vt:i4>
      </vt:variant>
      <vt:variant>
        <vt:i4>500</vt:i4>
      </vt:variant>
      <vt:variant>
        <vt:i4>0</vt:i4>
      </vt:variant>
      <vt:variant>
        <vt:i4>5</vt:i4>
      </vt:variant>
      <vt:variant>
        <vt:lpwstr/>
      </vt:variant>
      <vt:variant>
        <vt:lpwstr>_Toc505068927</vt:lpwstr>
      </vt:variant>
      <vt:variant>
        <vt:i4>1900607</vt:i4>
      </vt:variant>
      <vt:variant>
        <vt:i4>494</vt:i4>
      </vt:variant>
      <vt:variant>
        <vt:i4>0</vt:i4>
      </vt:variant>
      <vt:variant>
        <vt:i4>5</vt:i4>
      </vt:variant>
      <vt:variant>
        <vt:lpwstr/>
      </vt:variant>
      <vt:variant>
        <vt:lpwstr>_Toc505068926</vt:lpwstr>
      </vt:variant>
      <vt:variant>
        <vt:i4>1900607</vt:i4>
      </vt:variant>
      <vt:variant>
        <vt:i4>488</vt:i4>
      </vt:variant>
      <vt:variant>
        <vt:i4>0</vt:i4>
      </vt:variant>
      <vt:variant>
        <vt:i4>5</vt:i4>
      </vt:variant>
      <vt:variant>
        <vt:lpwstr/>
      </vt:variant>
      <vt:variant>
        <vt:lpwstr>_Toc505068925</vt:lpwstr>
      </vt:variant>
      <vt:variant>
        <vt:i4>1900607</vt:i4>
      </vt:variant>
      <vt:variant>
        <vt:i4>482</vt:i4>
      </vt:variant>
      <vt:variant>
        <vt:i4>0</vt:i4>
      </vt:variant>
      <vt:variant>
        <vt:i4>5</vt:i4>
      </vt:variant>
      <vt:variant>
        <vt:lpwstr/>
      </vt:variant>
      <vt:variant>
        <vt:lpwstr>_Toc505068924</vt:lpwstr>
      </vt:variant>
      <vt:variant>
        <vt:i4>1900607</vt:i4>
      </vt:variant>
      <vt:variant>
        <vt:i4>476</vt:i4>
      </vt:variant>
      <vt:variant>
        <vt:i4>0</vt:i4>
      </vt:variant>
      <vt:variant>
        <vt:i4>5</vt:i4>
      </vt:variant>
      <vt:variant>
        <vt:lpwstr/>
      </vt:variant>
      <vt:variant>
        <vt:lpwstr>_Toc505068923</vt:lpwstr>
      </vt:variant>
      <vt:variant>
        <vt:i4>1900607</vt:i4>
      </vt:variant>
      <vt:variant>
        <vt:i4>470</vt:i4>
      </vt:variant>
      <vt:variant>
        <vt:i4>0</vt:i4>
      </vt:variant>
      <vt:variant>
        <vt:i4>5</vt:i4>
      </vt:variant>
      <vt:variant>
        <vt:lpwstr/>
      </vt:variant>
      <vt:variant>
        <vt:lpwstr>_Toc505068922</vt:lpwstr>
      </vt:variant>
      <vt:variant>
        <vt:i4>1900607</vt:i4>
      </vt:variant>
      <vt:variant>
        <vt:i4>464</vt:i4>
      </vt:variant>
      <vt:variant>
        <vt:i4>0</vt:i4>
      </vt:variant>
      <vt:variant>
        <vt:i4>5</vt:i4>
      </vt:variant>
      <vt:variant>
        <vt:lpwstr/>
      </vt:variant>
      <vt:variant>
        <vt:lpwstr>_Toc505068921</vt:lpwstr>
      </vt:variant>
      <vt:variant>
        <vt:i4>1900607</vt:i4>
      </vt:variant>
      <vt:variant>
        <vt:i4>458</vt:i4>
      </vt:variant>
      <vt:variant>
        <vt:i4>0</vt:i4>
      </vt:variant>
      <vt:variant>
        <vt:i4>5</vt:i4>
      </vt:variant>
      <vt:variant>
        <vt:lpwstr/>
      </vt:variant>
      <vt:variant>
        <vt:lpwstr>_Toc505068920</vt:lpwstr>
      </vt:variant>
      <vt:variant>
        <vt:i4>1966143</vt:i4>
      </vt:variant>
      <vt:variant>
        <vt:i4>452</vt:i4>
      </vt:variant>
      <vt:variant>
        <vt:i4>0</vt:i4>
      </vt:variant>
      <vt:variant>
        <vt:i4>5</vt:i4>
      </vt:variant>
      <vt:variant>
        <vt:lpwstr/>
      </vt:variant>
      <vt:variant>
        <vt:lpwstr>_Toc505068919</vt:lpwstr>
      </vt:variant>
      <vt:variant>
        <vt:i4>1966143</vt:i4>
      </vt:variant>
      <vt:variant>
        <vt:i4>446</vt:i4>
      </vt:variant>
      <vt:variant>
        <vt:i4>0</vt:i4>
      </vt:variant>
      <vt:variant>
        <vt:i4>5</vt:i4>
      </vt:variant>
      <vt:variant>
        <vt:lpwstr/>
      </vt:variant>
      <vt:variant>
        <vt:lpwstr>_Toc505068918</vt:lpwstr>
      </vt:variant>
      <vt:variant>
        <vt:i4>1966143</vt:i4>
      </vt:variant>
      <vt:variant>
        <vt:i4>440</vt:i4>
      </vt:variant>
      <vt:variant>
        <vt:i4>0</vt:i4>
      </vt:variant>
      <vt:variant>
        <vt:i4>5</vt:i4>
      </vt:variant>
      <vt:variant>
        <vt:lpwstr/>
      </vt:variant>
      <vt:variant>
        <vt:lpwstr>_Toc505068917</vt:lpwstr>
      </vt:variant>
      <vt:variant>
        <vt:i4>1966143</vt:i4>
      </vt:variant>
      <vt:variant>
        <vt:i4>434</vt:i4>
      </vt:variant>
      <vt:variant>
        <vt:i4>0</vt:i4>
      </vt:variant>
      <vt:variant>
        <vt:i4>5</vt:i4>
      </vt:variant>
      <vt:variant>
        <vt:lpwstr/>
      </vt:variant>
      <vt:variant>
        <vt:lpwstr>_Toc505068916</vt:lpwstr>
      </vt:variant>
      <vt:variant>
        <vt:i4>1966143</vt:i4>
      </vt:variant>
      <vt:variant>
        <vt:i4>428</vt:i4>
      </vt:variant>
      <vt:variant>
        <vt:i4>0</vt:i4>
      </vt:variant>
      <vt:variant>
        <vt:i4>5</vt:i4>
      </vt:variant>
      <vt:variant>
        <vt:lpwstr/>
      </vt:variant>
      <vt:variant>
        <vt:lpwstr>_Toc505068915</vt:lpwstr>
      </vt:variant>
      <vt:variant>
        <vt:i4>1966143</vt:i4>
      </vt:variant>
      <vt:variant>
        <vt:i4>422</vt:i4>
      </vt:variant>
      <vt:variant>
        <vt:i4>0</vt:i4>
      </vt:variant>
      <vt:variant>
        <vt:i4>5</vt:i4>
      </vt:variant>
      <vt:variant>
        <vt:lpwstr/>
      </vt:variant>
      <vt:variant>
        <vt:lpwstr>_Toc505068914</vt:lpwstr>
      </vt:variant>
      <vt:variant>
        <vt:i4>1966143</vt:i4>
      </vt:variant>
      <vt:variant>
        <vt:i4>416</vt:i4>
      </vt:variant>
      <vt:variant>
        <vt:i4>0</vt:i4>
      </vt:variant>
      <vt:variant>
        <vt:i4>5</vt:i4>
      </vt:variant>
      <vt:variant>
        <vt:lpwstr/>
      </vt:variant>
      <vt:variant>
        <vt:lpwstr>_Toc505068913</vt:lpwstr>
      </vt:variant>
      <vt:variant>
        <vt:i4>1966143</vt:i4>
      </vt:variant>
      <vt:variant>
        <vt:i4>410</vt:i4>
      </vt:variant>
      <vt:variant>
        <vt:i4>0</vt:i4>
      </vt:variant>
      <vt:variant>
        <vt:i4>5</vt:i4>
      </vt:variant>
      <vt:variant>
        <vt:lpwstr/>
      </vt:variant>
      <vt:variant>
        <vt:lpwstr>_Toc505068912</vt:lpwstr>
      </vt:variant>
      <vt:variant>
        <vt:i4>1966143</vt:i4>
      </vt:variant>
      <vt:variant>
        <vt:i4>404</vt:i4>
      </vt:variant>
      <vt:variant>
        <vt:i4>0</vt:i4>
      </vt:variant>
      <vt:variant>
        <vt:i4>5</vt:i4>
      </vt:variant>
      <vt:variant>
        <vt:lpwstr/>
      </vt:variant>
      <vt:variant>
        <vt:lpwstr>_Toc505068911</vt:lpwstr>
      </vt:variant>
      <vt:variant>
        <vt:i4>1966143</vt:i4>
      </vt:variant>
      <vt:variant>
        <vt:i4>398</vt:i4>
      </vt:variant>
      <vt:variant>
        <vt:i4>0</vt:i4>
      </vt:variant>
      <vt:variant>
        <vt:i4>5</vt:i4>
      </vt:variant>
      <vt:variant>
        <vt:lpwstr/>
      </vt:variant>
      <vt:variant>
        <vt:lpwstr>_Toc505068910</vt:lpwstr>
      </vt:variant>
      <vt:variant>
        <vt:i4>2031679</vt:i4>
      </vt:variant>
      <vt:variant>
        <vt:i4>392</vt:i4>
      </vt:variant>
      <vt:variant>
        <vt:i4>0</vt:i4>
      </vt:variant>
      <vt:variant>
        <vt:i4>5</vt:i4>
      </vt:variant>
      <vt:variant>
        <vt:lpwstr/>
      </vt:variant>
      <vt:variant>
        <vt:lpwstr>_Toc505068909</vt:lpwstr>
      </vt:variant>
      <vt:variant>
        <vt:i4>2031679</vt:i4>
      </vt:variant>
      <vt:variant>
        <vt:i4>386</vt:i4>
      </vt:variant>
      <vt:variant>
        <vt:i4>0</vt:i4>
      </vt:variant>
      <vt:variant>
        <vt:i4>5</vt:i4>
      </vt:variant>
      <vt:variant>
        <vt:lpwstr/>
      </vt:variant>
      <vt:variant>
        <vt:lpwstr>_Toc505068908</vt:lpwstr>
      </vt:variant>
      <vt:variant>
        <vt:i4>2031679</vt:i4>
      </vt:variant>
      <vt:variant>
        <vt:i4>380</vt:i4>
      </vt:variant>
      <vt:variant>
        <vt:i4>0</vt:i4>
      </vt:variant>
      <vt:variant>
        <vt:i4>5</vt:i4>
      </vt:variant>
      <vt:variant>
        <vt:lpwstr/>
      </vt:variant>
      <vt:variant>
        <vt:lpwstr>_Toc505068907</vt:lpwstr>
      </vt:variant>
      <vt:variant>
        <vt:i4>2031679</vt:i4>
      </vt:variant>
      <vt:variant>
        <vt:i4>374</vt:i4>
      </vt:variant>
      <vt:variant>
        <vt:i4>0</vt:i4>
      </vt:variant>
      <vt:variant>
        <vt:i4>5</vt:i4>
      </vt:variant>
      <vt:variant>
        <vt:lpwstr/>
      </vt:variant>
      <vt:variant>
        <vt:lpwstr>_Toc505068906</vt:lpwstr>
      </vt:variant>
      <vt:variant>
        <vt:i4>2031679</vt:i4>
      </vt:variant>
      <vt:variant>
        <vt:i4>368</vt:i4>
      </vt:variant>
      <vt:variant>
        <vt:i4>0</vt:i4>
      </vt:variant>
      <vt:variant>
        <vt:i4>5</vt:i4>
      </vt:variant>
      <vt:variant>
        <vt:lpwstr/>
      </vt:variant>
      <vt:variant>
        <vt:lpwstr>_Toc505068905</vt:lpwstr>
      </vt:variant>
      <vt:variant>
        <vt:i4>2031679</vt:i4>
      </vt:variant>
      <vt:variant>
        <vt:i4>362</vt:i4>
      </vt:variant>
      <vt:variant>
        <vt:i4>0</vt:i4>
      </vt:variant>
      <vt:variant>
        <vt:i4>5</vt:i4>
      </vt:variant>
      <vt:variant>
        <vt:lpwstr/>
      </vt:variant>
      <vt:variant>
        <vt:lpwstr>_Toc505068904</vt:lpwstr>
      </vt:variant>
      <vt:variant>
        <vt:i4>2031679</vt:i4>
      </vt:variant>
      <vt:variant>
        <vt:i4>356</vt:i4>
      </vt:variant>
      <vt:variant>
        <vt:i4>0</vt:i4>
      </vt:variant>
      <vt:variant>
        <vt:i4>5</vt:i4>
      </vt:variant>
      <vt:variant>
        <vt:lpwstr/>
      </vt:variant>
      <vt:variant>
        <vt:lpwstr>_Toc505068903</vt:lpwstr>
      </vt:variant>
      <vt:variant>
        <vt:i4>2031679</vt:i4>
      </vt:variant>
      <vt:variant>
        <vt:i4>350</vt:i4>
      </vt:variant>
      <vt:variant>
        <vt:i4>0</vt:i4>
      </vt:variant>
      <vt:variant>
        <vt:i4>5</vt:i4>
      </vt:variant>
      <vt:variant>
        <vt:lpwstr/>
      </vt:variant>
      <vt:variant>
        <vt:lpwstr>_Toc505068902</vt:lpwstr>
      </vt:variant>
      <vt:variant>
        <vt:i4>2031679</vt:i4>
      </vt:variant>
      <vt:variant>
        <vt:i4>344</vt:i4>
      </vt:variant>
      <vt:variant>
        <vt:i4>0</vt:i4>
      </vt:variant>
      <vt:variant>
        <vt:i4>5</vt:i4>
      </vt:variant>
      <vt:variant>
        <vt:lpwstr/>
      </vt:variant>
      <vt:variant>
        <vt:lpwstr>_Toc505068901</vt:lpwstr>
      </vt:variant>
      <vt:variant>
        <vt:i4>2031679</vt:i4>
      </vt:variant>
      <vt:variant>
        <vt:i4>338</vt:i4>
      </vt:variant>
      <vt:variant>
        <vt:i4>0</vt:i4>
      </vt:variant>
      <vt:variant>
        <vt:i4>5</vt:i4>
      </vt:variant>
      <vt:variant>
        <vt:lpwstr/>
      </vt:variant>
      <vt:variant>
        <vt:lpwstr>_Toc505068900</vt:lpwstr>
      </vt:variant>
      <vt:variant>
        <vt:i4>1441854</vt:i4>
      </vt:variant>
      <vt:variant>
        <vt:i4>332</vt:i4>
      </vt:variant>
      <vt:variant>
        <vt:i4>0</vt:i4>
      </vt:variant>
      <vt:variant>
        <vt:i4>5</vt:i4>
      </vt:variant>
      <vt:variant>
        <vt:lpwstr/>
      </vt:variant>
      <vt:variant>
        <vt:lpwstr>_Toc505068899</vt:lpwstr>
      </vt:variant>
      <vt:variant>
        <vt:i4>1441854</vt:i4>
      </vt:variant>
      <vt:variant>
        <vt:i4>326</vt:i4>
      </vt:variant>
      <vt:variant>
        <vt:i4>0</vt:i4>
      </vt:variant>
      <vt:variant>
        <vt:i4>5</vt:i4>
      </vt:variant>
      <vt:variant>
        <vt:lpwstr/>
      </vt:variant>
      <vt:variant>
        <vt:lpwstr>_Toc505068898</vt:lpwstr>
      </vt:variant>
      <vt:variant>
        <vt:i4>1441854</vt:i4>
      </vt:variant>
      <vt:variant>
        <vt:i4>320</vt:i4>
      </vt:variant>
      <vt:variant>
        <vt:i4>0</vt:i4>
      </vt:variant>
      <vt:variant>
        <vt:i4>5</vt:i4>
      </vt:variant>
      <vt:variant>
        <vt:lpwstr/>
      </vt:variant>
      <vt:variant>
        <vt:lpwstr>_Toc505068897</vt:lpwstr>
      </vt:variant>
      <vt:variant>
        <vt:i4>1441854</vt:i4>
      </vt:variant>
      <vt:variant>
        <vt:i4>314</vt:i4>
      </vt:variant>
      <vt:variant>
        <vt:i4>0</vt:i4>
      </vt:variant>
      <vt:variant>
        <vt:i4>5</vt:i4>
      </vt:variant>
      <vt:variant>
        <vt:lpwstr/>
      </vt:variant>
      <vt:variant>
        <vt:lpwstr>_Toc505068896</vt:lpwstr>
      </vt:variant>
      <vt:variant>
        <vt:i4>1441854</vt:i4>
      </vt:variant>
      <vt:variant>
        <vt:i4>308</vt:i4>
      </vt:variant>
      <vt:variant>
        <vt:i4>0</vt:i4>
      </vt:variant>
      <vt:variant>
        <vt:i4>5</vt:i4>
      </vt:variant>
      <vt:variant>
        <vt:lpwstr/>
      </vt:variant>
      <vt:variant>
        <vt:lpwstr>_Toc505068895</vt:lpwstr>
      </vt:variant>
      <vt:variant>
        <vt:i4>1441854</vt:i4>
      </vt:variant>
      <vt:variant>
        <vt:i4>302</vt:i4>
      </vt:variant>
      <vt:variant>
        <vt:i4>0</vt:i4>
      </vt:variant>
      <vt:variant>
        <vt:i4>5</vt:i4>
      </vt:variant>
      <vt:variant>
        <vt:lpwstr/>
      </vt:variant>
      <vt:variant>
        <vt:lpwstr>_Toc505068894</vt:lpwstr>
      </vt:variant>
      <vt:variant>
        <vt:i4>1441854</vt:i4>
      </vt:variant>
      <vt:variant>
        <vt:i4>296</vt:i4>
      </vt:variant>
      <vt:variant>
        <vt:i4>0</vt:i4>
      </vt:variant>
      <vt:variant>
        <vt:i4>5</vt:i4>
      </vt:variant>
      <vt:variant>
        <vt:lpwstr/>
      </vt:variant>
      <vt:variant>
        <vt:lpwstr>_Toc505068893</vt:lpwstr>
      </vt:variant>
      <vt:variant>
        <vt:i4>1441854</vt:i4>
      </vt:variant>
      <vt:variant>
        <vt:i4>290</vt:i4>
      </vt:variant>
      <vt:variant>
        <vt:i4>0</vt:i4>
      </vt:variant>
      <vt:variant>
        <vt:i4>5</vt:i4>
      </vt:variant>
      <vt:variant>
        <vt:lpwstr/>
      </vt:variant>
      <vt:variant>
        <vt:lpwstr>_Toc505068892</vt:lpwstr>
      </vt:variant>
      <vt:variant>
        <vt:i4>1441854</vt:i4>
      </vt:variant>
      <vt:variant>
        <vt:i4>284</vt:i4>
      </vt:variant>
      <vt:variant>
        <vt:i4>0</vt:i4>
      </vt:variant>
      <vt:variant>
        <vt:i4>5</vt:i4>
      </vt:variant>
      <vt:variant>
        <vt:lpwstr/>
      </vt:variant>
      <vt:variant>
        <vt:lpwstr>_Toc505068891</vt:lpwstr>
      </vt:variant>
      <vt:variant>
        <vt:i4>1441854</vt:i4>
      </vt:variant>
      <vt:variant>
        <vt:i4>278</vt:i4>
      </vt:variant>
      <vt:variant>
        <vt:i4>0</vt:i4>
      </vt:variant>
      <vt:variant>
        <vt:i4>5</vt:i4>
      </vt:variant>
      <vt:variant>
        <vt:lpwstr/>
      </vt:variant>
      <vt:variant>
        <vt:lpwstr>_Toc505068890</vt:lpwstr>
      </vt:variant>
      <vt:variant>
        <vt:i4>1507390</vt:i4>
      </vt:variant>
      <vt:variant>
        <vt:i4>272</vt:i4>
      </vt:variant>
      <vt:variant>
        <vt:i4>0</vt:i4>
      </vt:variant>
      <vt:variant>
        <vt:i4>5</vt:i4>
      </vt:variant>
      <vt:variant>
        <vt:lpwstr/>
      </vt:variant>
      <vt:variant>
        <vt:lpwstr>_Toc505068889</vt:lpwstr>
      </vt:variant>
      <vt:variant>
        <vt:i4>1507390</vt:i4>
      </vt:variant>
      <vt:variant>
        <vt:i4>266</vt:i4>
      </vt:variant>
      <vt:variant>
        <vt:i4>0</vt:i4>
      </vt:variant>
      <vt:variant>
        <vt:i4>5</vt:i4>
      </vt:variant>
      <vt:variant>
        <vt:lpwstr/>
      </vt:variant>
      <vt:variant>
        <vt:lpwstr>_Toc505068888</vt:lpwstr>
      </vt:variant>
      <vt:variant>
        <vt:i4>1507390</vt:i4>
      </vt:variant>
      <vt:variant>
        <vt:i4>260</vt:i4>
      </vt:variant>
      <vt:variant>
        <vt:i4>0</vt:i4>
      </vt:variant>
      <vt:variant>
        <vt:i4>5</vt:i4>
      </vt:variant>
      <vt:variant>
        <vt:lpwstr/>
      </vt:variant>
      <vt:variant>
        <vt:lpwstr>_Toc505068887</vt:lpwstr>
      </vt:variant>
      <vt:variant>
        <vt:i4>1507390</vt:i4>
      </vt:variant>
      <vt:variant>
        <vt:i4>254</vt:i4>
      </vt:variant>
      <vt:variant>
        <vt:i4>0</vt:i4>
      </vt:variant>
      <vt:variant>
        <vt:i4>5</vt:i4>
      </vt:variant>
      <vt:variant>
        <vt:lpwstr/>
      </vt:variant>
      <vt:variant>
        <vt:lpwstr>_Toc505068886</vt:lpwstr>
      </vt:variant>
      <vt:variant>
        <vt:i4>1507390</vt:i4>
      </vt:variant>
      <vt:variant>
        <vt:i4>248</vt:i4>
      </vt:variant>
      <vt:variant>
        <vt:i4>0</vt:i4>
      </vt:variant>
      <vt:variant>
        <vt:i4>5</vt:i4>
      </vt:variant>
      <vt:variant>
        <vt:lpwstr/>
      </vt:variant>
      <vt:variant>
        <vt:lpwstr>_Toc505068885</vt:lpwstr>
      </vt:variant>
      <vt:variant>
        <vt:i4>1507390</vt:i4>
      </vt:variant>
      <vt:variant>
        <vt:i4>242</vt:i4>
      </vt:variant>
      <vt:variant>
        <vt:i4>0</vt:i4>
      </vt:variant>
      <vt:variant>
        <vt:i4>5</vt:i4>
      </vt:variant>
      <vt:variant>
        <vt:lpwstr/>
      </vt:variant>
      <vt:variant>
        <vt:lpwstr>_Toc505068884</vt:lpwstr>
      </vt:variant>
      <vt:variant>
        <vt:i4>1507390</vt:i4>
      </vt:variant>
      <vt:variant>
        <vt:i4>236</vt:i4>
      </vt:variant>
      <vt:variant>
        <vt:i4>0</vt:i4>
      </vt:variant>
      <vt:variant>
        <vt:i4>5</vt:i4>
      </vt:variant>
      <vt:variant>
        <vt:lpwstr/>
      </vt:variant>
      <vt:variant>
        <vt:lpwstr>_Toc505068883</vt:lpwstr>
      </vt:variant>
      <vt:variant>
        <vt:i4>1507390</vt:i4>
      </vt:variant>
      <vt:variant>
        <vt:i4>230</vt:i4>
      </vt:variant>
      <vt:variant>
        <vt:i4>0</vt:i4>
      </vt:variant>
      <vt:variant>
        <vt:i4>5</vt:i4>
      </vt:variant>
      <vt:variant>
        <vt:lpwstr/>
      </vt:variant>
      <vt:variant>
        <vt:lpwstr>_Toc505068882</vt:lpwstr>
      </vt:variant>
      <vt:variant>
        <vt:i4>1507390</vt:i4>
      </vt:variant>
      <vt:variant>
        <vt:i4>224</vt:i4>
      </vt:variant>
      <vt:variant>
        <vt:i4>0</vt:i4>
      </vt:variant>
      <vt:variant>
        <vt:i4>5</vt:i4>
      </vt:variant>
      <vt:variant>
        <vt:lpwstr/>
      </vt:variant>
      <vt:variant>
        <vt:lpwstr>_Toc505068881</vt:lpwstr>
      </vt:variant>
      <vt:variant>
        <vt:i4>1507390</vt:i4>
      </vt:variant>
      <vt:variant>
        <vt:i4>218</vt:i4>
      </vt:variant>
      <vt:variant>
        <vt:i4>0</vt:i4>
      </vt:variant>
      <vt:variant>
        <vt:i4>5</vt:i4>
      </vt:variant>
      <vt:variant>
        <vt:lpwstr/>
      </vt:variant>
      <vt:variant>
        <vt:lpwstr>_Toc505068880</vt:lpwstr>
      </vt:variant>
      <vt:variant>
        <vt:i4>1572926</vt:i4>
      </vt:variant>
      <vt:variant>
        <vt:i4>212</vt:i4>
      </vt:variant>
      <vt:variant>
        <vt:i4>0</vt:i4>
      </vt:variant>
      <vt:variant>
        <vt:i4>5</vt:i4>
      </vt:variant>
      <vt:variant>
        <vt:lpwstr/>
      </vt:variant>
      <vt:variant>
        <vt:lpwstr>_Toc505068879</vt:lpwstr>
      </vt:variant>
      <vt:variant>
        <vt:i4>1572926</vt:i4>
      </vt:variant>
      <vt:variant>
        <vt:i4>206</vt:i4>
      </vt:variant>
      <vt:variant>
        <vt:i4>0</vt:i4>
      </vt:variant>
      <vt:variant>
        <vt:i4>5</vt:i4>
      </vt:variant>
      <vt:variant>
        <vt:lpwstr/>
      </vt:variant>
      <vt:variant>
        <vt:lpwstr>_Toc505068878</vt:lpwstr>
      </vt:variant>
      <vt:variant>
        <vt:i4>1572926</vt:i4>
      </vt:variant>
      <vt:variant>
        <vt:i4>200</vt:i4>
      </vt:variant>
      <vt:variant>
        <vt:i4>0</vt:i4>
      </vt:variant>
      <vt:variant>
        <vt:i4>5</vt:i4>
      </vt:variant>
      <vt:variant>
        <vt:lpwstr/>
      </vt:variant>
      <vt:variant>
        <vt:lpwstr>_Toc505068877</vt:lpwstr>
      </vt:variant>
      <vt:variant>
        <vt:i4>1572926</vt:i4>
      </vt:variant>
      <vt:variant>
        <vt:i4>194</vt:i4>
      </vt:variant>
      <vt:variant>
        <vt:i4>0</vt:i4>
      </vt:variant>
      <vt:variant>
        <vt:i4>5</vt:i4>
      </vt:variant>
      <vt:variant>
        <vt:lpwstr/>
      </vt:variant>
      <vt:variant>
        <vt:lpwstr>_Toc505068876</vt:lpwstr>
      </vt:variant>
      <vt:variant>
        <vt:i4>1572926</vt:i4>
      </vt:variant>
      <vt:variant>
        <vt:i4>188</vt:i4>
      </vt:variant>
      <vt:variant>
        <vt:i4>0</vt:i4>
      </vt:variant>
      <vt:variant>
        <vt:i4>5</vt:i4>
      </vt:variant>
      <vt:variant>
        <vt:lpwstr/>
      </vt:variant>
      <vt:variant>
        <vt:lpwstr>_Toc505068875</vt:lpwstr>
      </vt:variant>
      <vt:variant>
        <vt:i4>1572926</vt:i4>
      </vt:variant>
      <vt:variant>
        <vt:i4>182</vt:i4>
      </vt:variant>
      <vt:variant>
        <vt:i4>0</vt:i4>
      </vt:variant>
      <vt:variant>
        <vt:i4>5</vt:i4>
      </vt:variant>
      <vt:variant>
        <vt:lpwstr/>
      </vt:variant>
      <vt:variant>
        <vt:lpwstr>_Toc505068874</vt:lpwstr>
      </vt:variant>
      <vt:variant>
        <vt:i4>1572926</vt:i4>
      </vt:variant>
      <vt:variant>
        <vt:i4>176</vt:i4>
      </vt:variant>
      <vt:variant>
        <vt:i4>0</vt:i4>
      </vt:variant>
      <vt:variant>
        <vt:i4>5</vt:i4>
      </vt:variant>
      <vt:variant>
        <vt:lpwstr/>
      </vt:variant>
      <vt:variant>
        <vt:lpwstr>_Toc505068873</vt:lpwstr>
      </vt:variant>
      <vt:variant>
        <vt:i4>1572926</vt:i4>
      </vt:variant>
      <vt:variant>
        <vt:i4>170</vt:i4>
      </vt:variant>
      <vt:variant>
        <vt:i4>0</vt:i4>
      </vt:variant>
      <vt:variant>
        <vt:i4>5</vt:i4>
      </vt:variant>
      <vt:variant>
        <vt:lpwstr/>
      </vt:variant>
      <vt:variant>
        <vt:lpwstr>_Toc505068872</vt:lpwstr>
      </vt:variant>
      <vt:variant>
        <vt:i4>1572926</vt:i4>
      </vt:variant>
      <vt:variant>
        <vt:i4>164</vt:i4>
      </vt:variant>
      <vt:variant>
        <vt:i4>0</vt:i4>
      </vt:variant>
      <vt:variant>
        <vt:i4>5</vt:i4>
      </vt:variant>
      <vt:variant>
        <vt:lpwstr/>
      </vt:variant>
      <vt:variant>
        <vt:lpwstr>_Toc505068871</vt:lpwstr>
      </vt:variant>
      <vt:variant>
        <vt:i4>1572926</vt:i4>
      </vt:variant>
      <vt:variant>
        <vt:i4>158</vt:i4>
      </vt:variant>
      <vt:variant>
        <vt:i4>0</vt:i4>
      </vt:variant>
      <vt:variant>
        <vt:i4>5</vt:i4>
      </vt:variant>
      <vt:variant>
        <vt:lpwstr/>
      </vt:variant>
      <vt:variant>
        <vt:lpwstr>_Toc505068870</vt:lpwstr>
      </vt:variant>
      <vt:variant>
        <vt:i4>1638462</vt:i4>
      </vt:variant>
      <vt:variant>
        <vt:i4>152</vt:i4>
      </vt:variant>
      <vt:variant>
        <vt:i4>0</vt:i4>
      </vt:variant>
      <vt:variant>
        <vt:i4>5</vt:i4>
      </vt:variant>
      <vt:variant>
        <vt:lpwstr/>
      </vt:variant>
      <vt:variant>
        <vt:lpwstr>_Toc505068869</vt:lpwstr>
      </vt:variant>
      <vt:variant>
        <vt:i4>1638462</vt:i4>
      </vt:variant>
      <vt:variant>
        <vt:i4>146</vt:i4>
      </vt:variant>
      <vt:variant>
        <vt:i4>0</vt:i4>
      </vt:variant>
      <vt:variant>
        <vt:i4>5</vt:i4>
      </vt:variant>
      <vt:variant>
        <vt:lpwstr/>
      </vt:variant>
      <vt:variant>
        <vt:lpwstr>_Toc505068868</vt:lpwstr>
      </vt:variant>
      <vt:variant>
        <vt:i4>1638462</vt:i4>
      </vt:variant>
      <vt:variant>
        <vt:i4>140</vt:i4>
      </vt:variant>
      <vt:variant>
        <vt:i4>0</vt:i4>
      </vt:variant>
      <vt:variant>
        <vt:i4>5</vt:i4>
      </vt:variant>
      <vt:variant>
        <vt:lpwstr/>
      </vt:variant>
      <vt:variant>
        <vt:lpwstr>_Toc505068867</vt:lpwstr>
      </vt:variant>
      <vt:variant>
        <vt:i4>1638462</vt:i4>
      </vt:variant>
      <vt:variant>
        <vt:i4>134</vt:i4>
      </vt:variant>
      <vt:variant>
        <vt:i4>0</vt:i4>
      </vt:variant>
      <vt:variant>
        <vt:i4>5</vt:i4>
      </vt:variant>
      <vt:variant>
        <vt:lpwstr/>
      </vt:variant>
      <vt:variant>
        <vt:lpwstr>_Toc505068866</vt:lpwstr>
      </vt:variant>
      <vt:variant>
        <vt:i4>1638462</vt:i4>
      </vt:variant>
      <vt:variant>
        <vt:i4>128</vt:i4>
      </vt:variant>
      <vt:variant>
        <vt:i4>0</vt:i4>
      </vt:variant>
      <vt:variant>
        <vt:i4>5</vt:i4>
      </vt:variant>
      <vt:variant>
        <vt:lpwstr/>
      </vt:variant>
      <vt:variant>
        <vt:lpwstr>_Toc505068865</vt:lpwstr>
      </vt:variant>
      <vt:variant>
        <vt:i4>1638462</vt:i4>
      </vt:variant>
      <vt:variant>
        <vt:i4>122</vt:i4>
      </vt:variant>
      <vt:variant>
        <vt:i4>0</vt:i4>
      </vt:variant>
      <vt:variant>
        <vt:i4>5</vt:i4>
      </vt:variant>
      <vt:variant>
        <vt:lpwstr/>
      </vt:variant>
      <vt:variant>
        <vt:lpwstr>_Toc505068864</vt:lpwstr>
      </vt:variant>
      <vt:variant>
        <vt:i4>1638462</vt:i4>
      </vt:variant>
      <vt:variant>
        <vt:i4>116</vt:i4>
      </vt:variant>
      <vt:variant>
        <vt:i4>0</vt:i4>
      </vt:variant>
      <vt:variant>
        <vt:i4>5</vt:i4>
      </vt:variant>
      <vt:variant>
        <vt:lpwstr/>
      </vt:variant>
      <vt:variant>
        <vt:lpwstr>_Toc505068863</vt:lpwstr>
      </vt:variant>
      <vt:variant>
        <vt:i4>1638462</vt:i4>
      </vt:variant>
      <vt:variant>
        <vt:i4>110</vt:i4>
      </vt:variant>
      <vt:variant>
        <vt:i4>0</vt:i4>
      </vt:variant>
      <vt:variant>
        <vt:i4>5</vt:i4>
      </vt:variant>
      <vt:variant>
        <vt:lpwstr/>
      </vt:variant>
      <vt:variant>
        <vt:lpwstr>_Toc505068862</vt:lpwstr>
      </vt:variant>
      <vt:variant>
        <vt:i4>1638462</vt:i4>
      </vt:variant>
      <vt:variant>
        <vt:i4>104</vt:i4>
      </vt:variant>
      <vt:variant>
        <vt:i4>0</vt:i4>
      </vt:variant>
      <vt:variant>
        <vt:i4>5</vt:i4>
      </vt:variant>
      <vt:variant>
        <vt:lpwstr/>
      </vt:variant>
      <vt:variant>
        <vt:lpwstr>_Toc505068861</vt:lpwstr>
      </vt:variant>
      <vt:variant>
        <vt:i4>1638462</vt:i4>
      </vt:variant>
      <vt:variant>
        <vt:i4>98</vt:i4>
      </vt:variant>
      <vt:variant>
        <vt:i4>0</vt:i4>
      </vt:variant>
      <vt:variant>
        <vt:i4>5</vt:i4>
      </vt:variant>
      <vt:variant>
        <vt:lpwstr/>
      </vt:variant>
      <vt:variant>
        <vt:lpwstr>_Toc505068860</vt:lpwstr>
      </vt:variant>
      <vt:variant>
        <vt:i4>1703998</vt:i4>
      </vt:variant>
      <vt:variant>
        <vt:i4>92</vt:i4>
      </vt:variant>
      <vt:variant>
        <vt:i4>0</vt:i4>
      </vt:variant>
      <vt:variant>
        <vt:i4>5</vt:i4>
      </vt:variant>
      <vt:variant>
        <vt:lpwstr/>
      </vt:variant>
      <vt:variant>
        <vt:lpwstr>_Toc505068859</vt:lpwstr>
      </vt:variant>
      <vt:variant>
        <vt:i4>1703998</vt:i4>
      </vt:variant>
      <vt:variant>
        <vt:i4>86</vt:i4>
      </vt:variant>
      <vt:variant>
        <vt:i4>0</vt:i4>
      </vt:variant>
      <vt:variant>
        <vt:i4>5</vt:i4>
      </vt:variant>
      <vt:variant>
        <vt:lpwstr/>
      </vt:variant>
      <vt:variant>
        <vt:lpwstr>_Toc505068858</vt:lpwstr>
      </vt:variant>
      <vt:variant>
        <vt:i4>1703998</vt:i4>
      </vt:variant>
      <vt:variant>
        <vt:i4>80</vt:i4>
      </vt:variant>
      <vt:variant>
        <vt:i4>0</vt:i4>
      </vt:variant>
      <vt:variant>
        <vt:i4>5</vt:i4>
      </vt:variant>
      <vt:variant>
        <vt:lpwstr/>
      </vt:variant>
      <vt:variant>
        <vt:lpwstr>_Toc505068857</vt:lpwstr>
      </vt:variant>
      <vt:variant>
        <vt:i4>1703998</vt:i4>
      </vt:variant>
      <vt:variant>
        <vt:i4>74</vt:i4>
      </vt:variant>
      <vt:variant>
        <vt:i4>0</vt:i4>
      </vt:variant>
      <vt:variant>
        <vt:i4>5</vt:i4>
      </vt:variant>
      <vt:variant>
        <vt:lpwstr/>
      </vt:variant>
      <vt:variant>
        <vt:lpwstr>_Toc505068856</vt:lpwstr>
      </vt:variant>
      <vt:variant>
        <vt:i4>1703998</vt:i4>
      </vt:variant>
      <vt:variant>
        <vt:i4>68</vt:i4>
      </vt:variant>
      <vt:variant>
        <vt:i4>0</vt:i4>
      </vt:variant>
      <vt:variant>
        <vt:i4>5</vt:i4>
      </vt:variant>
      <vt:variant>
        <vt:lpwstr/>
      </vt:variant>
      <vt:variant>
        <vt:lpwstr>_Toc505068855</vt:lpwstr>
      </vt:variant>
      <vt:variant>
        <vt:i4>1703998</vt:i4>
      </vt:variant>
      <vt:variant>
        <vt:i4>62</vt:i4>
      </vt:variant>
      <vt:variant>
        <vt:i4>0</vt:i4>
      </vt:variant>
      <vt:variant>
        <vt:i4>5</vt:i4>
      </vt:variant>
      <vt:variant>
        <vt:lpwstr/>
      </vt:variant>
      <vt:variant>
        <vt:lpwstr>_Toc505068854</vt:lpwstr>
      </vt:variant>
      <vt:variant>
        <vt:i4>1703998</vt:i4>
      </vt:variant>
      <vt:variant>
        <vt:i4>56</vt:i4>
      </vt:variant>
      <vt:variant>
        <vt:i4>0</vt:i4>
      </vt:variant>
      <vt:variant>
        <vt:i4>5</vt:i4>
      </vt:variant>
      <vt:variant>
        <vt:lpwstr/>
      </vt:variant>
      <vt:variant>
        <vt:lpwstr>_Toc505068853</vt:lpwstr>
      </vt:variant>
      <vt:variant>
        <vt:i4>1703998</vt:i4>
      </vt:variant>
      <vt:variant>
        <vt:i4>50</vt:i4>
      </vt:variant>
      <vt:variant>
        <vt:i4>0</vt:i4>
      </vt:variant>
      <vt:variant>
        <vt:i4>5</vt:i4>
      </vt:variant>
      <vt:variant>
        <vt:lpwstr/>
      </vt:variant>
      <vt:variant>
        <vt:lpwstr>_Toc505068852</vt:lpwstr>
      </vt:variant>
      <vt:variant>
        <vt:i4>1703998</vt:i4>
      </vt:variant>
      <vt:variant>
        <vt:i4>44</vt:i4>
      </vt:variant>
      <vt:variant>
        <vt:i4>0</vt:i4>
      </vt:variant>
      <vt:variant>
        <vt:i4>5</vt:i4>
      </vt:variant>
      <vt:variant>
        <vt:lpwstr/>
      </vt:variant>
      <vt:variant>
        <vt:lpwstr>_Toc505068851</vt:lpwstr>
      </vt:variant>
      <vt:variant>
        <vt:i4>1703998</vt:i4>
      </vt:variant>
      <vt:variant>
        <vt:i4>38</vt:i4>
      </vt:variant>
      <vt:variant>
        <vt:i4>0</vt:i4>
      </vt:variant>
      <vt:variant>
        <vt:i4>5</vt:i4>
      </vt:variant>
      <vt:variant>
        <vt:lpwstr/>
      </vt:variant>
      <vt:variant>
        <vt:lpwstr>_Toc505068850</vt:lpwstr>
      </vt:variant>
      <vt:variant>
        <vt:i4>1769534</vt:i4>
      </vt:variant>
      <vt:variant>
        <vt:i4>32</vt:i4>
      </vt:variant>
      <vt:variant>
        <vt:i4>0</vt:i4>
      </vt:variant>
      <vt:variant>
        <vt:i4>5</vt:i4>
      </vt:variant>
      <vt:variant>
        <vt:lpwstr/>
      </vt:variant>
      <vt:variant>
        <vt:lpwstr>_Toc505068849</vt:lpwstr>
      </vt:variant>
      <vt:variant>
        <vt:i4>1769534</vt:i4>
      </vt:variant>
      <vt:variant>
        <vt:i4>26</vt:i4>
      </vt:variant>
      <vt:variant>
        <vt:i4>0</vt:i4>
      </vt:variant>
      <vt:variant>
        <vt:i4>5</vt:i4>
      </vt:variant>
      <vt:variant>
        <vt:lpwstr/>
      </vt:variant>
      <vt:variant>
        <vt:lpwstr>_Toc505068848</vt:lpwstr>
      </vt:variant>
      <vt:variant>
        <vt:i4>1769534</vt:i4>
      </vt:variant>
      <vt:variant>
        <vt:i4>20</vt:i4>
      </vt:variant>
      <vt:variant>
        <vt:i4>0</vt:i4>
      </vt:variant>
      <vt:variant>
        <vt:i4>5</vt:i4>
      </vt:variant>
      <vt:variant>
        <vt:lpwstr/>
      </vt:variant>
      <vt:variant>
        <vt:lpwstr>_Toc505068847</vt:lpwstr>
      </vt:variant>
      <vt:variant>
        <vt:i4>1769534</vt:i4>
      </vt:variant>
      <vt:variant>
        <vt:i4>14</vt:i4>
      </vt:variant>
      <vt:variant>
        <vt:i4>0</vt:i4>
      </vt:variant>
      <vt:variant>
        <vt:i4>5</vt:i4>
      </vt:variant>
      <vt:variant>
        <vt:lpwstr/>
      </vt:variant>
      <vt:variant>
        <vt:lpwstr>_Toc505068846</vt:lpwstr>
      </vt:variant>
      <vt:variant>
        <vt:i4>1769534</vt:i4>
      </vt:variant>
      <vt:variant>
        <vt:i4>8</vt:i4>
      </vt:variant>
      <vt:variant>
        <vt:i4>0</vt:i4>
      </vt:variant>
      <vt:variant>
        <vt:i4>5</vt:i4>
      </vt:variant>
      <vt:variant>
        <vt:lpwstr/>
      </vt:variant>
      <vt:variant>
        <vt:lpwstr>_Toc505068845</vt:lpwstr>
      </vt:variant>
      <vt:variant>
        <vt:i4>1769534</vt:i4>
      </vt:variant>
      <vt:variant>
        <vt:i4>2</vt:i4>
      </vt:variant>
      <vt:variant>
        <vt:i4>0</vt:i4>
      </vt:variant>
      <vt:variant>
        <vt:i4>5</vt:i4>
      </vt:variant>
      <vt:variant>
        <vt:lpwstr/>
      </vt:variant>
      <vt:variant>
        <vt:lpwstr>_Toc505068844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XP-PC</dc:creator>
  <cp:lastModifiedBy>Admin</cp:lastModifiedBy>
  <cp:revision>2</cp:revision>
  <cp:lastPrinted>2022-06-15T09:05:00Z</cp:lastPrinted>
  <dcterms:created xsi:type="dcterms:W3CDTF">2022-06-16T09:53:00Z</dcterms:created>
  <dcterms:modified xsi:type="dcterms:W3CDTF">2022-06-16T09:53:00Z</dcterms:modified>
</cp:coreProperties>
</file>