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</w:rPr>
        <w:t>福州高新区两园8号路项目地块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</w:rPr>
        <w:t>历史文化资源评估论证成果</w:t>
      </w:r>
    </w:p>
    <w:p>
      <w:pPr>
        <w:ind w:firstLine="616" w:firstLineChars="200"/>
        <w:rPr>
          <w:rFonts w:hint="eastAsia" w:ascii="仿宋" w:hAnsi="Times New Roman" w:eastAsia="仿宋" w:cs="Times New Roman"/>
          <w:color w:val="auto"/>
          <w:spacing w:val="-6"/>
          <w:kern w:val="2"/>
          <w:sz w:val="32"/>
          <w:szCs w:val="32"/>
          <w:highlight w:val="none"/>
          <w:lang w:val="en-US" w:eastAsia="zh-CN" w:bidi="ar-SA"/>
        </w:rPr>
      </w:pPr>
    </w:p>
    <w:p>
      <w:pPr>
        <w:ind w:firstLine="616" w:firstLineChars="200"/>
        <w:rPr>
          <w:rFonts w:hint="eastAsia" w:ascii="仿宋" w:hAnsi="Times New Roman" w:eastAsia="仿宋" w:cs="Times New Roman"/>
          <w:color w:val="auto"/>
          <w:spacing w:val="-6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Times New Roman" w:eastAsia="仿宋" w:cs="Times New Roman"/>
          <w:color w:val="auto"/>
          <w:spacing w:val="-6"/>
          <w:kern w:val="2"/>
          <w:sz w:val="32"/>
          <w:szCs w:val="32"/>
          <w:highlight w:val="none"/>
          <w:lang w:val="en-US" w:eastAsia="zh-CN" w:bidi="ar-SA"/>
        </w:rPr>
        <w:t>福州高新区两园8号路项目地块位于位于尧沙村浯江自然村南面，与主村尚有一定距离。地块呈长条型，西边紧靠 甬莞高速公路，北面为浯江自然村主村，东至大樟溪路，南邻阳光城丽景湾小区与福州</w:t>
      </w:r>
      <w:bookmarkStart w:id="0" w:name="_GoBack"/>
      <w:bookmarkEnd w:id="0"/>
      <w:r>
        <w:rPr>
          <w:rFonts w:hint="eastAsia" w:ascii="仿宋" w:hAnsi="Times New Roman" w:eastAsia="仿宋" w:cs="Times New Roman"/>
          <w:color w:val="auto"/>
          <w:spacing w:val="-6"/>
          <w:kern w:val="2"/>
          <w:sz w:val="32"/>
          <w:szCs w:val="32"/>
          <w:highlight w:val="none"/>
          <w:lang w:val="en-US" w:eastAsia="zh-CN" w:bidi="ar-SA"/>
        </w:rPr>
        <w:t>新药创制中心。地块红线范围面积约2.3039公顷，合34.56亩。</w:t>
      </w:r>
    </w:p>
    <w:p>
      <w:pPr>
        <w:ind w:firstLine="616" w:firstLineChars="200"/>
        <w:rPr>
          <w:rFonts w:hint="eastAsia" w:ascii="仿宋" w:hAnsi="Times New Roman" w:eastAsia="仿宋" w:cs="Times New Roman"/>
          <w:color w:val="auto"/>
          <w:szCs w:val="32"/>
          <w:highlight w:val="none"/>
          <w:shd w:val="clear" w:color="auto" w:fill="auto"/>
          <w:lang w:bidi="ar"/>
        </w:rPr>
      </w:pPr>
      <w:r>
        <w:rPr>
          <w:rFonts w:hint="eastAsia" w:ascii="仿宋" w:hAnsi="Times New Roman" w:eastAsia="仿宋" w:cs="Times New Roman"/>
          <w:color w:val="auto"/>
          <w:spacing w:val="-6"/>
          <w:kern w:val="2"/>
          <w:sz w:val="32"/>
          <w:szCs w:val="32"/>
          <w:highlight w:val="none"/>
          <w:lang w:val="en-US" w:eastAsia="zh-CN" w:bidi="ar-SA"/>
        </w:rPr>
        <w:t>该项目地块内历史</w:t>
      </w:r>
      <w:r>
        <w:rPr>
          <w:rFonts w:ascii="仿宋_GB2312" w:hAnsi="宋体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</w:rPr>
        <w:t>文化资源</w:t>
      </w:r>
      <w:r>
        <w:rPr>
          <w:rFonts w:hint="eastAsia" w:ascii="仿宋_GB2312" w:hAnsi="宋体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/>
        </w:rPr>
        <w:t>1</w:t>
      </w:r>
      <w:r>
        <w:rPr>
          <w:rFonts w:ascii="仿宋_GB2312" w:hAnsi="宋体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</w:rPr>
        <w:t>处</w:t>
      </w:r>
      <w:r>
        <w:rPr>
          <w:rFonts w:hint="eastAsia" w:ascii="仿宋_GB2312" w:hAnsi="宋体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eastAsia="zh-CN"/>
        </w:rPr>
        <w:t>：</w:t>
      </w:r>
      <w:r>
        <w:rPr>
          <w:rFonts w:hint="eastAsia" w:ascii="仿宋" w:hAnsi="Times New Roman" w:eastAsia="仿宋" w:cs="Times New Roman"/>
          <w:b w:val="0"/>
          <w:bCs w:val="0"/>
          <w:color w:val="auto"/>
          <w:spacing w:val="-6"/>
          <w:kern w:val="2"/>
          <w:sz w:val="32"/>
          <w:szCs w:val="32"/>
          <w:highlight w:val="none"/>
          <w:shd w:val="clear" w:color="auto" w:fill="auto"/>
          <w:lang w:val="en-US" w:eastAsia="zh-CN" w:bidi="ar"/>
        </w:rPr>
        <w:t>浯江149号</w:t>
      </w:r>
      <w:r>
        <w:rPr>
          <w:rFonts w:hint="eastAsia" w:ascii="仿宋" w:hAnsi="Times New Roman" w:eastAsia="仿宋" w:cs="Times New Roman"/>
          <w:color w:val="auto"/>
          <w:spacing w:val="-6"/>
          <w:kern w:val="2"/>
          <w:sz w:val="32"/>
          <w:szCs w:val="32"/>
          <w:highlight w:val="none"/>
          <w:shd w:val="clear" w:color="auto" w:fill="auto"/>
          <w:lang w:val="en-US" w:eastAsia="zh-CN" w:bidi="ar"/>
        </w:rPr>
        <w:t>，</w:t>
      </w:r>
      <w:r>
        <w:rPr>
          <w:rFonts w:hint="eastAsia" w:ascii="仿宋" w:hAnsi="Times New Roman" w:eastAsia="仿宋" w:cs="Times New Roman"/>
          <w:b w:val="0"/>
          <w:bCs w:val="0"/>
          <w:color w:val="auto"/>
          <w:spacing w:val="-6"/>
          <w:kern w:val="2"/>
          <w:sz w:val="32"/>
          <w:szCs w:val="32"/>
          <w:highlight w:val="none"/>
          <w:shd w:val="clear" w:color="auto" w:fill="auto"/>
          <w:lang w:val="en-US" w:eastAsia="zh-CN" w:bidi="ar"/>
        </w:rPr>
        <w:t>建议就近迁移保护。</w:t>
      </w:r>
    </w:p>
    <w:p>
      <w:pPr>
        <w:rPr>
          <w:highlight w:val="yellow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c3MjRiZDM2OGQ2MDEwMDlmOWNmODRkMDYwNTM0NTEifQ=="/>
  </w:docVars>
  <w:rsids>
    <w:rsidRoot w:val="0BE55DB3"/>
    <w:rsid w:val="0BE55DB3"/>
    <w:rsid w:val="219428F8"/>
    <w:rsid w:val="502128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405</Words>
  <Characters>444</Characters>
  <Lines>0</Lines>
  <Paragraphs>0</Paragraphs>
  <TotalTime>2</TotalTime>
  <ScaleCrop>false</ScaleCrop>
  <LinksUpToDate>false</LinksUpToDate>
  <CharactersWithSpaces>444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2022-12-09T02:03:00Z</dcterms:created>
  <dc:creator>NTKO</dc:creator>
  <cp:lastModifiedBy>Administrator</cp:lastModifiedBy>
  <cp:lastPrinted>2023-07-21T09:06:18Z</cp:lastPrinted>
  <dcterms:modified xsi:type="dcterms:W3CDTF">2023-07-21T09:07:21Z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047F0EAC452B48A5AD135A33120E1BC0</vt:lpwstr>
  </property>
</Properties>
</file>