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3" w:firstLineChars="200"/>
        <w:jc w:val="center"/>
        <w:outlineLvl w:val="1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福州高新区旗山中学多媒体教学设备及办公电脑设备采购</w:t>
      </w:r>
    </w:p>
    <w:p>
      <w:pPr>
        <w:spacing w:line="440" w:lineRule="exact"/>
        <w:ind w:firstLine="643" w:firstLineChars="200"/>
        <w:jc w:val="center"/>
        <w:outlineLvl w:val="1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征集需求表</w:t>
      </w:r>
    </w:p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7"/>
        <w:gridCol w:w="1351"/>
        <w:gridCol w:w="130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福州高新区旗山中学关于多媒体教学设备及办公电脑设备采购项目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项目金额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76.6万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2024项目库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采购理由</w:t>
            </w:r>
          </w:p>
        </w:tc>
        <w:tc>
          <w:tcPr>
            <w:tcW w:w="9037" w:type="dxa"/>
            <w:gridSpan w:val="5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学校为满足基础教学与教学办公的需要，拟采购一批多媒体教学设备及办公电脑设备。现向社会公开征集建设方案，经费由2024年项目库支出。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项目需求</w:t>
            </w:r>
          </w:p>
        </w:tc>
        <w:tc>
          <w:tcPr>
            <w:tcW w:w="9037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项目概况：多媒体教学设备16套，办公电脑34台。本项目预算76.6万元，采用公开招标的采购方式。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  <w:t xml:space="preserve">产品要求 ：项目方案应本着科学、合理、环保、安全、耐用等原则进行设计。 </w:t>
            </w:r>
          </w:p>
          <w:p>
            <w:pPr>
              <w:pStyle w:val="2"/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  <w:t>1、触控一体机16套，需求为屏幕：≥86英寸，处理器:国产处理器，符合信创要求，主频≥2.7GHz，内存：≥16G ；硬盘：≥256G SSD固态硬盘,内置摄像头数量≥1个用于多角度教室画面采集，内置麦克风≥8阵列，顶置朝前扬声器，总功率≥60W，内置双WiFi6无线网卡，支持护眼功能,具有独立的本地化AI算力模块，能提供教学实录及教师巡堂轨迹查看、教师上课行为分析。方案设计需提供整套多媒体教室教学设备，包含但不局限于推拉黑板、讲台、高拍仪、教学扩声系统等。</w:t>
            </w:r>
          </w:p>
          <w:p>
            <w:pPr>
              <w:pStyle w:val="2"/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  <w:t xml:space="preserve">2.台式机计算机34台，国产处理器，符合信创要求。≤12nm制程，≤TDP 15W，核心数≥8，主频≥2.3GHz;内存: ≥16GB DDR4 </w:t>
            </w:r>
            <w:r>
              <w:rPr>
                <w:rFonts w:ascii="宋体" w:hAnsi="宋体" w:eastAsia="宋体"/>
                <w:bCs/>
                <w:color w:val="000000"/>
                <w:kern w:val="2"/>
                <w:sz w:val="24"/>
                <w:szCs w:val="24"/>
              </w:rPr>
              <w:t>3200</w:t>
            </w:r>
            <w: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  <w:t xml:space="preserve">MHz;硬盘: ≥512GB </w:t>
            </w:r>
            <w:r>
              <w:rPr>
                <w:rFonts w:ascii="宋体" w:hAnsi="宋体" w:eastAsia="宋体"/>
                <w:bCs/>
                <w:color w:val="000000"/>
                <w:kern w:val="2"/>
                <w:sz w:val="24"/>
                <w:szCs w:val="24"/>
              </w:rPr>
              <w:t>M.2 NVME SSD</w:t>
            </w:r>
            <w:r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</w:rPr>
              <w:t>;预装统信V20操作系统;显示器: ≥23.8英寸液晶显示器，外置无线接收器，不少于3年的统信V20操作系统正版授权；提供六年免费质保及设备的网络运行保障服务。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四、其他说明：</w:t>
            </w:r>
            <w:bookmarkStart w:id="0" w:name="_GoBack"/>
            <w:bookmarkEnd w:id="0"/>
          </w:p>
          <w:p>
            <w:pPr>
              <w:widowControl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1、提供完整准确地项目报价方案，包括产品名称、品牌、技术参数、数量、预算单价和总价，并且符合教育局采购要求。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、上传方案优势说明、品牌报价、设计图纸等相关采购时请按教育局规定模板上传。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上传材料</w:t>
            </w:r>
          </w:p>
        </w:tc>
        <w:tc>
          <w:tcPr>
            <w:tcW w:w="903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方案优势说明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5"/>
                <w:sz w:val="24"/>
                <w:szCs w:val="24"/>
              </w:rPr>
              <w:instrText xml:space="preserve">□,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√)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    品牌报价清单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5"/>
                <w:sz w:val="24"/>
                <w:szCs w:val="24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,√)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 招标技术参数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5"/>
                <w:sz w:val="24"/>
                <w:szCs w:val="24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,√)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设计图纸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总体设计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厂家授权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/>
                <w:bCs/>
                <w:color w:val="00000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（根据项目特点勾选）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评审要求</w:t>
            </w:r>
          </w:p>
        </w:tc>
        <w:tc>
          <w:tcPr>
            <w:tcW w:w="903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        根据品牌，参数配置、价格、设计等选择最优方案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/>
          <w:b/>
          <w:color w:val="000000"/>
          <w:sz w:val="24"/>
          <w:szCs w:val="24"/>
        </w:rPr>
      </w:pPr>
    </w:p>
    <w:sectPr>
      <w:pgSz w:w="11906" w:h="16838"/>
      <w:pgMar w:top="1134" w:right="1134" w:bottom="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MzdiZjM1OGU0Zjk3YmEyZDQ4OGFmYTQwYjU4MGIifQ=="/>
  </w:docVars>
  <w:rsids>
    <w:rsidRoot w:val="00EB5883"/>
    <w:rsid w:val="000B0003"/>
    <w:rsid w:val="00241F40"/>
    <w:rsid w:val="00400797"/>
    <w:rsid w:val="00671C5C"/>
    <w:rsid w:val="00C14DED"/>
    <w:rsid w:val="00D40B97"/>
    <w:rsid w:val="00D46C4F"/>
    <w:rsid w:val="00D76DBF"/>
    <w:rsid w:val="00EB5883"/>
    <w:rsid w:val="00F93241"/>
    <w:rsid w:val="1FB78614"/>
    <w:rsid w:val="294572D5"/>
    <w:rsid w:val="46796D74"/>
    <w:rsid w:val="4A277C93"/>
    <w:rsid w:val="4EB10D23"/>
    <w:rsid w:val="67372605"/>
    <w:rsid w:val="7CD7C3FF"/>
    <w:rsid w:val="FF7E01D1"/>
    <w:rsid w:val="FFFC6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782</Words>
  <Characters>868</Characters>
  <Lines>7</Lines>
  <Paragraphs>2</Paragraphs>
  <TotalTime>10</TotalTime>
  <ScaleCrop>false</ScaleCrop>
  <LinksUpToDate>false</LinksUpToDate>
  <CharactersWithSpaces>917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2024-08-28T09:49:00Z</dcterms:created>
  <dc:creator>admin</dc:creator>
  <cp:lastModifiedBy>user</cp:lastModifiedBy>
  <cp:lastPrinted>2024-09-19T09:44:00Z</cp:lastPrinted>
  <dcterms:modified xsi:type="dcterms:W3CDTF">2024-10-09T09:09:43Z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69039DE2E0F8263276D70567163F2D2D</vt:lpwstr>
  </property>
</Properties>
</file>