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安许安管人员预警信息维护操作步骤及核实方法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一、闽政通入职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第一步，入职人员闽政通先通过L5高级实名认证，在通过闽政通APP搜索“建设类企业人员管理系统”,点击从业人员端,更新认证状态；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第二步，所属企业使用企业账号登录省厅政务服务系统，通过左侧菜单点击人员信息—人员汇总表进行新增人员；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第三步，再让入职人员通过闽政通APP内的建设类企业人员管理系统，从业人员端进行入职确认。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入职成功后，在政务服务系统上的人员汇总表内即可查询到人员信息。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二、政务服务系统人员岗位信息设置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安许预警企业在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福州市建设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从业人员综合服务平台将安管人员补充完整后，还需进入住建主管部门网站维护安全生产考核合格证（A证）人员岗位信息。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示例：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省厅政务服务系统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-人员信息-主要负责人模块中维护2个A证人员的岗位类型，一个设置为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分管安全生产的副总经理（副总裁）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  <w:t>另一个设置为</w:t>
      </w:r>
      <w:r>
        <w:rPr>
          <w:rFonts w:hint="default" w:ascii="Times New Roman" w:hAnsi="Times New Roman" w:eastAsia="仿宋_GB2312" w:cs="Times New Roman"/>
          <w:sz w:val="32"/>
          <w:szCs w:val="24"/>
        </w:rPr>
        <w:t>总经理（总裁）或法定代表人</w:t>
      </w:r>
      <w:r>
        <w:rPr>
          <w:rFonts w:hint="default" w:ascii="Times New Roman" w:hAnsi="Times New Roman" w:eastAsia="仿宋_GB2312" w:cs="Times New Roman"/>
          <w:sz w:val="32"/>
          <w:szCs w:val="24"/>
          <w:lang w:eastAsia="zh-CN"/>
        </w:rPr>
        <w:t>。</w:t>
      </w:r>
    </w:p>
    <w:p>
      <w:r>
        <w:drawing>
          <wp:inline distT="0" distB="0" distL="114300" distR="114300">
            <wp:extent cx="5274310" cy="324548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如何核实本单位安许人员是否满足预警要求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首先打开</w:t>
      </w:r>
      <w:r>
        <w:rPr>
          <w:rFonts w:hint="eastAsia" w:ascii="微软雅黑" w:hAnsi="微软雅黑" w:eastAsia="微软雅黑" w:cs="微软雅黑"/>
          <w:sz w:val="24"/>
          <w:lang w:eastAsia="zh-CN"/>
        </w:rPr>
        <w:t>省厅政务服务系统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-人员信息-主要负责人，核实以下3种岗位信息是否设置：</w:t>
      </w:r>
      <w:r>
        <w:rPr>
          <w:rFonts w:hint="eastAsia" w:ascii="微软雅黑" w:hAnsi="微软雅黑" w:eastAsia="微软雅黑" w:cs="微软雅黑"/>
          <w:color w:val="FF0000"/>
          <w:sz w:val="24"/>
          <w:lang w:val="en-US" w:eastAsia="zh-CN"/>
        </w:rPr>
        <w:t>分管安全生产副经理</w:t>
      </w:r>
      <w:r>
        <w:rPr>
          <w:rFonts w:hint="eastAsia" w:ascii="微软雅黑" w:hAnsi="微软雅黑" w:eastAsia="微软雅黑" w:cs="微软雅黑"/>
          <w:color w:val="FF0000"/>
          <w:sz w:val="24"/>
          <w:lang w:eastAsia="zh-CN"/>
        </w:rPr>
        <w:t>、建筑业企业经理、</w:t>
      </w:r>
      <w:r>
        <w:rPr>
          <w:rFonts w:hint="eastAsia" w:ascii="微软雅黑" w:hAnsi="微软雅黑" w:eastAsia="微软雅黑" w:cs="微软雅黑"/>
          <w:color w:val="FF0000"/>
          <w:sz w:val="24"/>
        </w:rPr>
        <w:t>法定代表人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，如图：</w:t>
      </w:r>
    </w:p>
    <w:p>
      <w:pPr>
        <w:pStyle w:val="2"/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6261735" cy="2491740"/>
            <wp:effectExtent l="0" t="0" r="571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73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如以上3种岗位已设置完成，可对应点开“详情”查看个人证书内的三类人员证书信息，核实三类人员证书内的企业名称跟在职企业名称是否一致，以及证书是否在有效期内，如图；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178550" cy="1687195"/>
            <wp:effectExtent l="0" t="0" r="12700" b="825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26810" cy="2025650"/>
            <wp:effectExtent l="0" t="0" r="254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接着，点击人员信息--人员证书信息---三类人员证书信息，核实对应A证及C证，点击对应证书的详情进去，核实证书的企业名称跟在职企业名称是否一致，以及证书是否在有效期内；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250940" cy="2589530"/>
            <wp:effectExtent l="0" t="0" r="1651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250940" cy="2374900"/>
            <wp:effectExtent l="0" t="0" r="1651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094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注：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主要负责人岗位当天设置的以及三类人员证书信息当天对接上的，那安许预警需次日刷新查看；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人员证书内的企业名称跟在职企业名称不一致，可先通过福建省建设从业人员综合服务平台（http://220.160.52.118:9084/portalWeb/fwZhcx/toFwZ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hcxPage?code=zscx），查询证书信息，如查询福建省建设从业人员综合服务平台证书信息无问题，但省厅政务服务系统上的证书信息有误，可将人员信息（人员姓名，身份证号，证书编号，企业名称）及截图发送至邮箱</w:t>
      </w: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instrText xml:space="preserve"> HYPERLINK "mailto:（2367052714@qq.com）。" </w:instrText>
      </w: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（2367052714@qq.com）。</w:t>
      </w: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numPr>
          <w:ilvl w:val="0"/>
          <w:numId w:val="2"/>
        </w:numPr>
        <w:rPr>
          <w:rFonts w:hint="default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FF0000"/>
          <w:spacing w:val="0"/>
          <w:kern w:val="2"/>
          <w:sz w:val="24"/>
          <w:szCs w:val="24"/>
          <w:lang w:val="en-US" w:eastAsia="zh-CN" w:bidi="ar-SA"/>
        </w:rPr>
        <w:t>如您核实福建省建设从业人员综合服务平台上的证书信息有问题，则需联系福建省建设从业人员综合服务平台进行核实证书情况，联系电话：0591-86393032；</w:t>
      </w:r>
    </w:p>
    <w:p>
      <w:pPr>
        <w:outlineLvl w:val="0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ED7B6"/>
    <w:multiLevelType w:val="singleLevel"/>
    <w:tmpl w:val="AC9ED7B6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06CBF6B5"/>
    <w:multiLevelType w:val="singleLevel"/>
    <w:tmpl w:val="06CBF6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MDcyMzMwYjk2ODYzZTlkYjkwOTAxODY5MDEyYTYifQ=="/>
  </w:docVars>
  <w:rsids>
    <w:rsidRoot w:val="00172A27"/>
    <w:rsid w:val="152C0D1B"/>
    <w:rsid w:val="17680005"/>
    <w:rsid w:val="19AC1A98"/>
    <w:rsid w:val="29531416"/>
    <w:rsid w:val="34356758"/>
    <w:rsid w:val="377103A8"/>
    <w:rsid w:val="3DF114C3"/>
    <w:rsid w:val="3EA51073"/>
    <w:rsid w:val="404402D8"/>
    <w:rsid w:val="40CD665F"/>
    <w:rsid w:val="43E664DD"/>
    <w:rsid w:val="44110F59"/>
    <w:rsid w:val="49A74F4D"/>
    <w:rsid w:val="4D4E6D7A"/>
    <w:rsid w:val="4EB26A1C"/>
    <w:rsid w:val="50C9053F"/>
    <w:rsid w:val="528E5DC6"/>
    <w:rsid w:val="589B0391"/>
    <w:rsid w:val="625602C1"/>
    <w:rsid w:val="6387459D"/>
    <w:rsid w:val="71157B57"/>
    <w:rsid w:val="72EE6448"/>
    <w:rsid w:val="796357B2"/>
    <w:rsid w:val="7A5911D0"/>
    <w:rsid w:val="7BF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uiPriority w:val="99"/>
    <w:rPr>
      <w:color w:val="0086C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</Words>
  <Characters>375</Characters>
  <Lines>0</Lines>
  <Paragraphs>0</Paragraphs>
  <TotalTime>6</TotalTime>
  <ScaleCrop>false</ScaleCrop>
  <LinksUpToDate>false</LinksUpToDate>
  <CharactersWithSpaces>375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2022-11-17T08:32:00Z</dcterms:created>
  <dc:creator>cq_02</dc:creator>
  <cp:lastModifiedBy>NTKO</cp:lastModifiedBy>
  <cp:lastPrinted>2024-12-02T09:11:00Z</cp:lastPrinted>
  <dcterms:modified xsi:type="dcterms:W3CDTF">2025-04-17T03:32:52Z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FB4C3349D8B741BCB519216608EDEBB1_13</vt:lpwstr>
  </property>
</Properties>
</file>